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E56E6E" w14:textId="77777777" w:rsidR="0064389F" w:rsidRDefault="0064389F" w:rsidP="00954ED9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color w:val="000000"/>
          <w:lang w:eastAsia="pl-PL"/>
        </w:rPr>
      </w:pPr>
    </w:p>
    <w:p w14:paraId="16A1B84C" w14:textId="26B9D9CE" w:rsidR="00DE0DBC" w:rsidRPr="000440A2" w:rsidRDefault="00DE0DBC" w:rsidP="00954ED9">
      <w:pPr>
        <w:shd w:val="clear" w:color="auto" w:fill="FFFFFF"/>
        <w:spacing w:after="0" w:line="240" w:lineRule="auto"/>
        <w:jc w:val="center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0440A2"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  <w:t>OPIS PRZEDMIOTU ZAMÓWIENIA</w:t>
      </w:r>
    </w:p>
    <w:p w14:paraId="5527E797" w14:textId="77777777" w:rsidR="00DE0DBC" w:rsidRPr="001A5F19" w:rsidRDefault="00DE0DBC" w:rsidP="00DE0DBC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lang w:eastAsia="pl-PL"/>
        </w:rPr>
      </w:pPr>
      <w:r w:rsidRPr="001A5F19">
        <w:rPr>
          <w:rFonts w:eastAsia="Times New Roman" w:cstheme="minorHAnsi"/>
          <w:b/>
          <w:bCs/>
          <w:color w:val="000000"/>
          <w:lang w:eastAsia="pl-PL"/>
        </w:rPr>
        <w:t> </w:t>
      </w:r>
    </w:p>
    <w:p w14:paraId="699B2614" w14:textId="17653EE2" w:rsidR="00DE0DBC" w:rsidRDefault="007E66FF" w:rsidP="00DE0DBC">
      <w:pPr>
        <w:shd w:val="clear" w:color="auto" w:fill="FFFFFF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bookmarkStart w:id="0" w:name="_Hlk153187105"/>
      <w:bookmarkStart w:id="1" w:name="_Hlk159319384"/>
      <w:bookmarkStart w:id="2" w:name="_Hlk197438003"/>
      <w:r w:rsidRPr="007E66FF">
        <w:rPr>
          <w:rFonts w:cstheme="minorHAnsi"/>
          <w:b/>
          <w:bCs/>
          <w:sz w:val="24"/>
          <w:szCs w:val="24"/>
        </w:rPr>
        <w:t>Modernizacja boiska wielofunkcyjnego w Radzyminie w ramach zadania „Modernizacja boiska szkolnego przy Szkole Podstawowej Specjalnej w Radzyminie</w:t>
      </w:r>
      <w:bookmarkEnd w:id="0"/>
      <w:bookmarkEnd w:id="1"/>
      <w:bookmarkEnd w:id="2"/>
      <w:r>
        <w:rPr>
          <w:rFonts w:cstheme="minorHAnsi"/>
          <w:b/>
          <w:bCs/>
          <w:sz w:val="24"/>
          <w:szCs w:val="24"/>
        </w:rPr>
        <w:t xml:space="preserve">”. </w:t>
      </w:r>
    </w:p>
    <w:p w14:paraId="0999DBA7" w14:textId="77777777" w:rsidR="007E66FF" w:rsidRPr="001A5F19" w:rsidRDefault="007E66FF" w:rsidP="00DE0DBC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lang w:eastAsia="pl-PL"/>
        </w:rPr>
      </w:pPr>
    </w:p>
    <w:p w14:paraId="0010C2D5" w14:textId="0856FF94" w:rsidR="00DE0DBC" w:rsidRPr="001A5F19" w:rsidRDefault="00DE0DBC" w:rsidP="00277EF4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A5F19">
        <w:rPr>
          <w:rFonts w:asciiTheme="minorHAnsi" w:hAnsiTheme="minorHAnsi" w:cstheme="minorHAnsi"/>
          <w:b/>
          <w:bCs/>
          <w:color w:val="000000"/>
          <w:sz w:val="22"/>
          <w:szCs w:val="22"/>
        </w:rPr>
        <w:t>Opis przedmiotu zamówienia według nazw i kodów określonych we Wspólnym Słowniku Zamówień:</w:t>
      </w:r>
    </w:p>
    <w:p w14:paraId="11D3B316" w14:textId="77777777" w:rsidR="00277EF4" w:rsidRPr="001A5F19" w:rsidRDefault="00DE0DBC" w:rsidP="00277EF4">
      <w:pPr>
        <w:pStyle w:val="Akapitzlist"/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370"/>
        <w:rPr>
          <w:rFonts w:asciiTheme="minorHAnsi" w:hAnsiTheme="minorHAnsi" w:cstheme="minorHAnsi"/>
          <w:color w:val="000000"/>
          <w:sz w:val="22"/>
          <w:szCs w:val="22"/>
        </w:rPr>
      </w:pPr>
      <w:r w:rsidRPr="001A5F19">
        <w:rPr>
          <w:rFonts w:asciiTheme="minorHAnsi" w:hAnsiTheme="minorHAnsi" w:cstheme="minorHAnsi"/>
          <w:color w:val="000000"/>
          <w:sz w:val="22"/>
          <w:szCs w:val="22"/>
        </w:rPr>
        <w:t>Główny przedmiot zamówienia</w:t>
      </w:r>
      <w:r w:rsidRPr="001A5F19">
        <w:rPr>
          <w:rFonts w:asciiTheme="minorHAnsi" w:hAnsiTheme="minorHAnsi" w:cstheme="minorHAnsi"/>
          <w:b/>
          <w:bCs/>
          <w:color w:val="000000"/>
          <w:sz w:val="22"/>
          <w:szCs w:val="22"/>
        </w:rPr>
        <w:t>:</w:t>
      </w:r>
      <w:r w:rsidRPr="001A5F19">
        <w:rPr>
          <w:rFonts w:asciiTheme="minorHAnsi" w:hAnsiTheme="minorHAnsi" w:cstheme="minorHAnsi"/>
          <w:color w:val="000000"/>
          <w:sz w:val="22"/>
          <w:szCs w:val="22"/>
        </w:rPr>
        <w:br/>
      </w:r>
      <w:bookmarkStart w:id="3" w:name="_Hlk208231572"/>
      <w:r w:rsidRPr="001A5F19">
        <w:rPr>
          <w:rFonts w:asciiTheme="minorHAnsi" w:hAnsiTheme="minorHAnsi" w:cstheme="minorHAnsi"/>
          <w:b/>
          <w:bCs/>
          <w:color w:val="000000"/>
          <w:sz w:val="22"/>
          <w:szCs w:val="22"/>
        </w:rPr>
        <w:t>45000000-7     Roboty budowlane</w:t>
      </w:r>
      <w:bookmarkEnd w:id="3"/>
    </w:p>
    <w:p w14:paraId="1C17E82D" w14:textId="77777777" w:rsidR="00745234" w:rsidRPr="00745234" w:rsidRDefault="00DE0DBC" w:rsidP="00277EF4">
      <w:pPr>
        <w:pStyle w:val="Akapitzlist"/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425"/>
        <w:rPr>
          <w:rFonts w:asciiTheme="minorHAnsi" w:hAnsiTheme="minorHAnsi" w:cstheme="minorHAnsi"/>
          <w:color w:val="000000"/>
          <w:sz w:val="22"/>
          <w:szCs w:val="22"/>
        </w:rPr>
      </w:pPr>
      <w:r w:rsidRPr="001A5F19">
        <w:rPr>
          <w:rFonts w:asciiTheme="minorHAnsi" w:hAnsiTheme="minorHAnsi" w:cstheme="minorHAnsi"/>
          <w:color w:val="000000"/>
          <w:sz w:val="22"/>
          <w:szCs w:val="22"/>
        </w:rPr>
        <w:t>Dodatkowe przedmioty zamówienia:</w:t>
      </w:r>
      <w:r w:rsidRPr="001A5F19">
        <w:rPr>
          <w:rFonts w:asciiTheme="minorHAnsi" w:hAnsiTheme="minorHAnsi" w:cstheme="minorHAnsi"/>
          <w:color w:val="000000"/>
          <w:sz w:val="22"/>
          <w:szCs w:val="22"/>
        </w:rPr>
        <w:br/>
      </w:r>
      <w:bookmarkStart w:id="4" w:name="_Hlk208231618"/>
      <w:r w:rsidRPr="001A5F19">
        <w:rPr>
          <w:rFonts w:asciiTheme="minorHAnsi" w:hAnsiTheme="minorHAnsi" w:cstheme="minorHAnsi"/>
          <w:b/>
          <w:bCs/>
          <w:color w:val="000000"/>
          <w:sz w:val="22"/>
          <w:szCs w:val="22"/>
        </w:rPr>
        <w:t>45233250-6     </w:t>
      </w:r>
      <w:bookmarkStart w:id="5" w:name="_Hlk208231603"/>
      <w:bookmarkEnd w:id="4"/>
      <w:r w:rsidRPr="001A5F19">
        <w:rPr>
          <w:rFonts w:asciiTheme="minorHAnsi" w:hAnsiTheme="minorHAnsi" w:cstheme="minorHAnsi"/>
          <w:b/>
          <w:bCs/>
          <w:color w:val="000000"/>
          <w:sz w:val="22"/>
          <w:szCs w:val="22"/>
        </w:rPr>
        <w:t>Roboty w zakresie nawierzchni, z wyjątkiem dróg</w:t>
      </w:r>
      <w:bookmarkEnd w:id="5"/>
      <w:r w:rsidRPr="001A5F19">
        <w:rPr>
          <w:rFonts w:asciiTheme="minorHAnsi" w:hAnsiTheme="minorHAnsi" w:cstheme="minorHAnsi"/>
          <w:b/>
          <w:bCs/>
          <w:color w:val="000000"/>
          <w:sz w:val="22"/>
          <w:szCs w:val="22"/>
        </w:rPr>
        <w:br/>
      </w:r>
      <w:bookmarkStart w:id="6" w:name="_Hlk208231631"/>
      <w:r w:rsidR="00745234" w:rsidRPr="00745234">
        <w:rPr>
          <w:rFonts w:asciiTheme="minorHAnsi" w:hAnsiTheme="minorHAnsi" w:cstheme="minorHAnsi"/>
          <w:b/>
          <w:bCs/>
          <w:color w:val="000000"/>
          <w:sz w:val="22"/>
          <w:szCs w:val="22"/>
        </w:rPr>
        <w:t>45212220-4</w:t>
      </w:r>
      <w:r w:rsidR="00745234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    </w:t>
      </w:r>
      <w:r w:rsidR="00745234" w:rsidRPr="00745234">
        <w:rPr>
          <w:rFonts w:asciiTheme="minorHAnsi" w:hAnsiTheme="minorHAnsi" w:cstheme="minorHAnsi"/>
          <w:b/>
          <w:bCs/>
          <w:color w:val="000000"/>
          <w:sz w:val="22"/>
          <w:szCs w:val="22"/>
        </w:rPr>
        <w:t>Roboty budowlane związane z wielofunkcyjnymi obiektami sportowymi</w:t>
      </w:r>
      <w:bookmarkEnd w:id="6"/>
    </w:p>
    <w:p w14:paraId="4430BB9F" w14:textId="6352902E" w:rsidR="00DE0DBC" w:rsidRPr="001A5F19" w:rsidRDefault="00745234" w:rsidP="00745234">
      <w:pPr>
        <w:pStyle w:val="Akapitzlist"/>
        <w:shd w:val="clear" w:color="auto" w:fill="FFFFFF"/>
        <w:spacing w:before="100" w:beforeAutospacing="1" w:after="100" w:afterAutospacing="1" w:line="240" w:lineRule="auto"/>
        <w:ind w:left="709"/>
        <w:rPr>
          <w:rFonts w:asciiTheme="minorHAnsi" w:hAnsiTheme="minorHAnsi" w:cstheme="minorHAnsi"/>
          <w:color w:val="000000"/>
          <w:sz w:val="22"/>
          <w:szCs w:val="22"/>
        </w:rPr>
      </w:pPr>
      <w:bookmarkStart w:id="7" w:name="_Hlk208231642"/>
      <w:r w:rsidRPr="00745234">
        <w:rPr>
          <w:rFonts w:asciiTheme="minorHAnsi" w:hAnsiTheme="minorHAnsi" w:cstheme="minorHAnsi"/>
          <w:b/>
          <w:bCs/>
          <w:color w:val="000000"/>
          <w:sz w:val="22"/>
          <w:szCs w:val="22"/>
        </w:rPr>
        <w:t>45112720-8</w:t>
      </w: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    </w:t>
      </w:r>
      <w:r w:rsidRPr="00745234">
        <w:rPr>
          <w:rFonts w:asciiTheme="minorHAnsi" w:hAnsiTheme="minorHAnsi" w:cstheme="minorHAnsi"/>
          <w:b/>
          <w:bCs/>
          <w:color w:val="000000"/>
          <w:sz w:val="22"/>
          <w:szCs w:val="22"/>
        </w:rPr>
        <w:t>Roboty w zakresie kształtowania terenów sportowych i rekreacyjnych</w:t>
      </w:r>
      <w:bookmarkEnd w:id="7"/>
      <w:r w:rsidR="00DE0DBC" w:rsidRPr="001A5F19">
        <w:rPr>
          <w:rFonts w:asciiTheme="minorHAnsi" w:hAnsiTheme="minorHAnsi" w:cstheme="minorHAnsi"/>
          <w:b/>
          <w:bCs/>
          <w:color w:val="000000"/>
          <w:sz w:val="22"/>
          <w:szCs w:val="22"/>
        </w:rPr>
        <w:br/>
      </w:r>
    </w:p>
    <w:p w14:paraId="1C9A8FCA" w14:textId="576D32C3" w:rsidR="00DE0DBC" w:rsidRPr="001A5F19" w:rsidRDefault="00DE0DBC" w:rsidP="00BE2478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A5F19">
        <w:rPr>
          <w:rFonts w:asciiTheme="minorHAnsi" w:hAnsiTheme="minorHAnsi" w:cstheme="minorHAnsi"/>
          <w:b/>
          <w:bCs/>
          <w:color w:val="000000"/>
          <w:sz w:val="22"/>
          <w:szCs w:val="22"/>
        </w:rPr>
        <w:t>Informacje ogólne</w:t>
      </w:r>
    </w:p>
    <w:p w14:paraId="4AFC2A18" w14:textId="627B3E29" w:rsidR="00277EF4" w:rsidRPr="001A5F19" w:rsidRDefault="00DE0DBC" w:rsidP="00BE2478">
      <w:pPr>
        <w:pStyle w:val="Akapitzlist"/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ind w:left="426" w:hanging="284"/>
        <w:jc w:val="both"/>
        <w:outlineLvl w:val="1"/>
        <w:rPr>
          <w:rFonts w:asciiTheme="minorHAnsi" w:hAnsiTheme="minorHAnsi" w:cstheme="minorHAnsi"/>
          <w:color w:val="000000"/>
          <w:sz w:val="22"/>
          <w:szCs w:val="22"/>
        </w:rPr>
      </w:pPr>
      <w:r w:rsidRPr="001A5F19">
        <w:rPr>
          <w:rFonts w:asciiTheme="minorHAnsi" w:hAnsiTheme="minorHAnsi" w:cstheme="minorHAnsi"/>
          <w:color w:val="000000"/>
          <w:sz w:val="22"/>
          <w:szCs w:val="22"/>
        </w:rPr>
        <w:t xml:space="preserve">Teren objęty zamówieniem stanowi teren </w:t>
      </w:r>
      <w:r w:rsidR="0034227D" w:rsidRPr="0034227D">
        <w:rPr>
          <w:rFonts w:asciiTheme="minorHAnsi" w:hAnsiTheme="minorHAnsi" w:cstheme="minorHAnsi"/>
          <w:color w:val="000000"/>
          <w:sz w:val="22"/>
          <w:szCs w:val="22"/>
        </w:rPr>
        <w:t>Szkoł</w:t>
      </w:r>
      <w:r w:rsidR="0034227D">
        <w:rPr>
          <w:rFonts w:asciiTheme="minorHAnsi" w:hAnsiTheme="minorHAnsi" w:cstheme="minorHAnsi"/>
          <w:color w:val="000000"/>
          <w:sz w:val="22"/>
          <w:szCs w:val="22"/>
        </w:rPr>
        <w:t>y</w:t>
      </w:r>
      <w:r w:rsidR="0034227D" w:rsidRPr="0034227D">
        <w:rPr>
          <w:rFonts w:asciiTheme="minorHAnsi" w:hAnsiTheme="minorHAnsi" w:cstheme="minorHAnsi"/>
          <w:color w:val="000000"/>
          <w:sz w:val="22"/>
          <w:szCs w:val="22"/>
        </w:rPr>
        <w:t xml:space="preserve"> Podstawow</w:t>
      </w:r>
      <w:r w:rsidR="0034227D">
        <w:rPr>
          <w:rFonts w:asciiTheme="minorHAnsi" w:hAnsiTheme="minorHAnsi" w:cstheme="minorHAnsi"/>
          <w:color w:val="000000"/>
          <w:sz w:val="22"/>
          <w:szCs w:val="22"/>
        </w:rPr>
        <w:t>ej</w:t>
      </w:r>
      <w:r w:rsidR="0034227D" w:rsidRPr="0034227D">
        <w:rPr>
          <w:rFonts w:asciiTheme="minorHAnsi" w:hAnsiTheme="minorHAnsi" w:cstheme="minorHAnsi"/>
          <w:color w:val="000000"/>
          <w:sz w:val="22"/>
          <w:szCs w:val="22"/>
        </w:rPr>
        <w:t xml:space="preserve"> Specjaln</w:t>
      </w:r>
      <w:r w:rsidR="0034227D">
        <w:rPr>
          <w:rFonts w:asciiTheme="minorHAnsi" w:hAnsiTheme="minorHAnsi" w:cstheme="minorHAnsi"/>
          <w:color w:val="000000"/>
          <w:sz w:val="22"/>
          <w:szCs w:val="22"/>
        </w:rPr>
        <w:t>ej</w:t>
      </w:r>
      <w:r w:rsidR="0034227D" w:rsidRPr="0034227D">
        <w:rPr>
          <w:rFonts w:asciiTheme="minorHAnsi" w:hAnsiTheme="minorHAnsi" w:cstheme="minorHAnsi"/>
          <w:color w:val="000000"/>
          <w:sz w:val="22"/>
          <w:szCs w:val="22"/>
        </w:rPr>
        <w:t xml:space="preserve"> w Radzyminie, ul. Komunalna 8</w:t>
      </w:r>
      <w:r w:rsidR="000440A2">
        <w:rPr>
          <w:rFonts w:asciiTheme="minorHAnsi" w:hAnsiTheme="minorHAnsi" w:cstheme="minorHAnsi"/>
          <w:color w:val="000000"/>
          <w:sz w:val="22"/>
          <w:szCs w:val="22"/>
        </w:rPr>
        <w:t>A</w:t>
      </w:r>
      <w:r w:rsidR="0034227D" w:rsidRPr="0034227D">
        <w:rPr>
          <w:rFonts w:asciiTheme="minorHAnsi" w:hAnsiTheme="minorHAnsi" w:cstheme="minorHAnsi"/>
          <w:color w:val="000000"/>
          <w:sz w:val="22"/>
          <w:szCs w:val="22"/>
        </w:rPr>
        <w:t>,</w:t>
      </w:r>
      <w:r w:rsidR="0034227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E61351" w:rsidRPr="001A5F19">
        <w:rPr>
          <w:rFonts w:asciiTheme="minorHAnsi" w:hAnsiTheme="minorHAnsi" w:cstheme="minorHAnsi"/>
          <w:color w:val="000000"/>
          <w:sz w:val="22"/>
          <w:szCs w:val="22"/>
        </w:rPr>
        <w:t xml:space="preserve">Istniejące przeznaczenie terenu </w:t>
      </w:r>
      <w:r w:rsidR="0034227D">
        <w:rPr>
          <w:rFonts w:asciiTheme="minorHAnsi" w:hAnsiTheme="minorHAnsi" w:cstheme="minorHAnsi"/>
          <w:color w:val="000000"/>
          <w:sz w:val="22"/>
          <w:szCs w:val="22"/>
        </w:rPr>
        <w:t>boiska wielofunkcyjnego nie ulegnie zmianie</w:t>
      </w:r>
      <w:r w:rsidR="00E61351" w:rsidRPr="001A5F19">
        <w:rPr>
          <w:rFonts w:asciiTheme="minorHAnsi" w:hAnsiTheme="minorHAnsi" w:cstheme="minorHAnsi"/>
          <w:color w:val="000000"/>
          <w:sz w:val="22"/>
          <w:szCs w:val="22"/>
        </w:rPr>
        <w:t xml:space="preserve">. Zamówienie obejmuje jedynie </w:t>
      </w:r>
      <w:r w:rsidR="00F47963">
        <w:rPr>
          <w:rFonts w:asciiTheme="minorHAnsi" w:hAnsiTheme="minorHAnsi" w:cstheme="minorHAnsi"/>
          <w:color w:val="000000"/>
          <w:sz w:val="22"/>
          <w:szCs w:val="22"/>
        </w:rPr>
        <w:t>modernizację</w:t>
      </w:r>
      <w:r w:rsidR="00D50817" w:rsidRPr="001A5F19">
        <w:rPr>
          <w:rFonts w:asciiTheme="minorHAnsi" w:hAnsiTheme="minorHAnsi" w:cstheme="minorHAnsi"/>
          <w:color w:val="000000"/>
          <w:sz w:val="22"/>
          <w:szCs w:val="22"/>
        </w:rPr>
        <w:t xml:space="preserve"> jego nawierzchni.</w:t>
      </w:r>
      <w:r w:rsidR="00E61351" w:rsidRPr="001A5F19">
        <w:rPr>
          <w:rFonts w:asciiTheme="minorHAnsi" w:hAnsiTheme="minorHAnsi" w:cstheme="minorHAnsi"/>
          <w:color w:val="000000"/>
          <w:sz w:val="22"/>
          <w:szCs w:val="22"/>
        </w:rPr>
        <w:t xml:space="preserve"> Powierzchnia nawierzchni </w:t>
      </w:r>
      <w:r w:rsidR="0034227D">
        <w:rPr>
          <w:rFonts w:asciiTheme="minorHAnsi" w:hAnsiTheme="minorHAnsi" w:cstheme="minorHAnsi"/>
          <w:color w:val="000000"/>
          <w:sz w:val="22"/>
          <w:szCs w:val="22"/>
        </w:rPr>
        <w:t xml:space="preserve">trawiastej </w:t>
      </w:r>
      <w:r w:rsidR="00D50817" w:rsidRPr="001A5F19">
        <w:rPr>
          <w:rFonts w:asciiTheme="minorHAnsi" w:hAnsiTheme="minorHAnsi" w:cstheme="minorHAnsi"/>
          <w:color w:val="000000"/>
          <w:sz w:val="22"/>
          <w:szCs w:val="22"/>
        </w:rPr>
        <w:t xml:space="preserve">ok. </w:t>
      </w:r>
      <w:r w:rsidR="0034227D">
        <w:rPr>
          <w:rFonts w:asciiTheme="minorHAnsi" w:hAnsiTheme="minorHAnsi" w:cstheme="minorHAnsi"/>
          <w:color w:val="000000"/>
          <w:sz w:val="22"/>
          <w:szCs w:val="22"/>
        </w:rPr>
        <w:t>544</w:t>
      </w:r>
      <w:r w:rsidR="000B6E9E" w:rsidRPr="001A5F19">
        <w:rPr>
          <w:rFonts w:asciiTheme="minorHAnsi" w:hAnsiTheme="minorHAnsi" w:cstheme="minorHAnsi"/>
          <w:color w:val="000000"/>
          <w:sz w:val="22"/>
          <w:szCs w:val="22"/>
        </w:rPr>
        <w:t>,00</w:t>
      </w:r>
      <w:r w:rsidR="00E61351" w:rsidRPr="001A5F19">
        <w:rPr>
          <w:rFonts w:asciiTheme="minorHAnsi" w:hAnsiTheme="minorHAnsi" w:cstheme="minorHAnsi"/>
          <w:color w:val="000000"/>
          <w:sz w:val="22"/>
          <w:szCs w:val="22"/>
        </w:rPr>
        <w:t xml:space="preserve"> m</w:t>
      </w:r>
      <w:r w:rsidR="00E61351" w:rsidRPr="001A5F19">
        <w:rPr>
          <w:rFonts w:asciiTheme="minorHAnsi" w:hAnsiTheme="minorHAnsi" w:cstheme="minorHAnsi"/>
          <w:color w:val="000000"/>
          <w:sz w:val="22"/>
          <w:szCs w:val="22"/>
          <w:vertAlign w:val="superscript"/>
        </w:rPr>
        <w:t>2</w:t>
      </w:r>
      <w:r w:rsidR="00E61351" w:rsidRPr="001A5F19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6026A550" w14:textId="06F2C32A" w:rsidR="00277EF4" w:rsidRPr="001A5F19" w:rsidRDefault="00E61351" w:rsidP="00BE2478">
      <w:pPr>
        <w:pStyle w:val="Akapitzlist"/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ind w:left="426" w:hanging="284"/>
        <w:jc w:val="both"/>
        <w:outlineLvl w:val="1"/>
        <w:rPr>
          <w:rFonts w:asciiTheme="minorHAnsi" w:hAnsiTheme="minorHAnsi" w:cstheme="minorHAnsi"/>
          <w:color w:val="000000"/>
          <w:sz w:val="22"/>
          <w:szCs w:val="22"/>
        </w:rPr>
      </w:pPr>
      <w:r w:rsidRPr="001A5F19">
        <w:rPr>
          <w:rFonts w:asciiTheme="minorHAnsi" w:hAnsiTheme="minorHAnsi" w:cstheme="minorHAnsi"/>
          <w:color w:val="000000"/>
          <w:sz w:val="22"/>
          <w:szCs w:val="22"/>
        </w:rPr>
        <w:t xml:space="preserve">Na </w:t>
      </w:r>
      <w:r w:rsidR="0034227D">
        <w:rPr>
          <w:rFonts w:asciiTheme="minorHAnsi" w:hAnsiTheme="minorHAnsi" w:cstheme="minorHAnsi"/>
          <w:color w:val="000000"/>
          <w:sz w:val="22"/>
          <w:szCs w:val="22"/>
        </w:rPr>
        <w:t>boisku</w:t>
      </w:r>
      <w:r w:rsidRPr="001A5F19">
        <w:rPr>
          <w:rFonts w:asciiTheme="minorHAnsi" w:hAnsiTheme="minorHAnsi" w:cstheme="minorHAnsi"/>
          <w:color w:val="000000"/>
          <w:sz w:val="22"/>
          <w:szCs w:val="22"/>
        </w:rPr>
        <w:t xml:space="preserve"> znajduj</w:t>
      </w:r>
      <w:r w:rsidR="0034227D">
        <w:rPr>
          <w:rFonts w:asciiTheme="minorHAnsi" w:hAnsiTheme="minorHAnsi" w:cstheme="minorHAnsi"/>
          <w:color w:val="000000"/>
          <w:sz w:val="22"/>
          <w:szCs w:val="22"/>
        </w:rPr>
        <w:t>e</w:t>
      </w:r>
      <w:r w:rsidRPr="001A5F19">
        <w:rPr>
          <w:rFonts w:asciiTheme="minorHAnsi" w:hAnsiTheme="minorHAnsi" w:cstheme="minorHAnsi"/>
          <w:color w:val="000000"/>
          <w:sz w:val="22"/>
          <w:szCs w:val="22"/>
        </w:rPr>
        <w:t xml:space="preserve"> się obecnie </w:t>
      </w:r>
      <w:r w:rsidR="000B6E9E" w:rsidRPr="001A5F19">
        <w:rPr>
          <w:rFonts w:asciiTheme="minorHAnsi" w:hAnsiTheme="minorHAnsi" w:cstheme="minorHAnsi"/>
          <w:color w:val="000000"/>
          <w:sz w:val="22"/>
          <w:szCs w:val="22"/>
        </w:rPr>
        <w:t>kilka</w:t>
      </w:r>
      <w:r w:rsidR="000440A2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1A5F19">
        <w:rPr>
          <w:rFonts w:asciiTheme="minorHAnsi" w:hAnsiTheme="minorHAnsi" w:cstheme="minorHAnsi"/>
          <w:color w:val="000000"/>
          <w:sz w:val="22"/>
          <w:szCs w:val="22"/>
        </w:rPr>
        <w:t xml:space="preserve">urządzeń </w:t>
      </w:r>
      <w:r w:rsidR="0034227D">
        <w:rPr>
          <w:rFonts w:asciiTheme="minorHAnsi" w:hAnsiTheme="minorHAnsi" w:cstheme="minorHAnsi"/>
          <w:color w:val="000000"/>
          <w:sz w:val="22"/>
          <w:szCs w:val="22"/>
        </w:rPr>
        <w:t>sportowych</w:t>
      </w:r>
      <w:r w:rsidRPr="001A5F19">
        <w:rPr>
          <w:rFonts w:asciiTheme="minorHAnsi" w:hAnsiTheme="minorHAnsi" w:cstheme="minorHAnsi"/>
          <w:color w:val="000000"/>
          <w:sz w:val="22"/>
          <w:szCs w:val="22"/>
        </w:rPr>
        <w:t>.</w:t>
      </w:r>
      <w:r w:rsidR="000971AA" w:rsidRPr="001A5F19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7E2DCA" w:rsidRPr="001A5F19">
        <w:rPr>
          <w:rFonts w:asciiTheme="minorHAnsi" w:hAnsiTheme="minorHAnsi" w:cstheme="minorHAnsi"/>
          <w:color w:val="000000"/>
          <w:sz w:val="22"/>
          <w:szCs w:val="22"/>
        </w:rPr>
        <w:t xml:space="preserve">Należy opracować i przedłożyć Zamawiającemu do akceptacji koncepcję graficzną i kolorystyczną (zastosowanie min. 2 kolorów charakteryzujących się </w:t>
      </w:r>
      <w:r w:rsidR="00D50817" w:rsidRPr="001A5F19">
        <w:rPr>
          <w:rFonts w:asciiTheme="minorHAnsi" w:hAnsiTheme="minorHAnsi" w:cstheme="minorHAnsi"/>
          <w:color w:val="000000"/>
          <w:sz w:val="22"/>
          <w:szCs w:val="22"/>
        </w:rPr>
        <w:t>maksymalną odpornością na blaknięcie i odbarwienia).</w:t>
      </w:r>
    </w:p>
    <w:p w14:paraId="49BBB8ED" w14:textId="6CB1B1D9" w:rsidR="00DE0DBC" w:rsidRPr="002D2885" w:rsidRDefault="00DE0DBC" w:rsidP="00BE2478">
      <w:pPr>
        <w:pStyle w:val="Akapitzlist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2D2885">
        <w:rPr>
          <w:rFonts w:asciiTheme="minorHAnsi" w:hAnsiTheme="minorHAnsi" w:cstheme="minorHAnsi"/>
          <w:b/>
          <w:bCs/>
          <w:color w:val="000000"/>
          <w:sz w:val="22"/>
          <w:szCs w:val="22"/>
        </w:rPr>
        <w:t>Zakres robót</w:t>
      </w:r>
      <w:r w:rsidR="009654F3" w:rsidRPr="002D2885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objętych umową;</w:t>
      </w:r>
    </w:p>
    <w:p w14:paraId="4C4D7D81" w14:textId="387AE0D9" w:rsidR="00921BDD" w:rsidRPr="00921BDD" w:rsidRDefault="00921BDD" w:rsidP="00BE2478">
      <w:pPr>
        <w:pStyle w:val="Akapitzlist"/>
        <w:numPr>
          <w:ilvl w:val="0"/>
          <w:numId w:val="17"/>
        </w:numPr>
        <w:spacing w:after="0" w:line="240" w:lineRule="auto"/>
        <w:ind w:left="714" w:hanging="357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21BDD">
        <w:rPr>
          <w:rFonts w:asciiTheme="minorHAnsi" w:hAnsiTheme="minorHAnsi" w:cstheme="minorHAnsi"/>
          <w:color w:val="000000"/>
          <w:sz w:val="22"/>
          <w:szCs w:val="22"/>
        </w:rPr>
        <w:t>Opracowanie dokumentacji technicznej budowy boiska wielofunkcyjnego o nawierzchni poliuretanowej wraz z wyposażeniem oraz szczegółowych specyfikacji technicznych wykonania i odbioru robót budowlanych.</w:t>
      </w:r>
    </w:p>
    <w:p w14:paraId="7FD26736" w14:textId="464B2815" w:rsidR="00921BDD" w:rsidRPr="00921BDD" w:rsidRDefault="00921BDD" w:rsidP="00BE2478">
      <w:pPr>
        <w:pStyle w:val="Akapitzlist"/>
        <w:numPr>
          <w:ilvl w:val="0"/>
          <w:numId w:val="17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21BDD">
        <w:rPr>
          <w:rFonts w:asciiTheme="minorHAnsi" w:hAnsiTheme="minorHAnsi" w:cstheme="minorHAnsi"/>
          <w:color w:val="000000"/>
          <w:sz w:val="22"/>
          <w:szCs w:val="22"/>
        </w:rPr>
        <w:t>Roboty przygotowawcze.</w:t>
      </w:r>
    </w:p>
    <w:p w14:paraId="1760F602" w14:textId="0685BF31" w:rsidR="00DA6FF6" w:rsidRPr="001A5F19" w:rsidRDefault="00DA6FF6" w:rsidP="00BE2478">
      <w:pPr>
        <w:pStyle w:val="Akapitzlist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A5F19">
        <w:rPr>
          <w:rFonts w:asciiTheme="minorHAnsi" w:hAnsiTheme="minorHAnsi" w:cstheme="minorHAnsi"/>
          <w:color w:val="000000"/>
          <w:sz w:val="22"/>
          <w:szCs w:val="22"/>
        </w:rPr>
        <w:t>Demontaż istniejącej nawierzchni</w:t>
      </w:r>
      <w:r w:rsidR="00AE682B" w:rsidRPr="001A5F19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12B645A7" w14:textId="4877B1EE" w:rsidR="00E40615" w:rsidRDefault="00DA6FF6" w:rsidP="00BE2478">
      <w:pPr>
        <w:pStyle w:val="Akapitzlist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A5F19">
        <w:rPr>
          <w:rFonts w:asciiTheme="minorHAnsi" w:hAnsiTheme="minorHAnsi" w:cstheme="minorHAnsi"/>
          <w:color w:val="000000"/>
          <w:sz w:val="22"/>
          <w:szCs w:val="22"/>
        </w:rPr>
        <w:t>Wywóz i utylizacja materiałów z rozbiórki</w:t>
      </w:r>
      <w:r w:rsidR="00AE682B" w:rsidRPr="001A5F19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4E7AC666" w14:textId="3D2696E9" w:rsidR="003E59A7" w:rsidRPr="00921BDD" w:rsidRDefault="0034227D" w:rsidP="00BE2478">
      <w:pPr>
        <w:pStyle w:val="Akapitzlist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21BDD">
        <w:rPr>
          <w:rFonts w:asciiTheme="minorHAnsi" w:hAnsiTheme="minorHAnsi" w:cstheme="minorHAnsi"/>
          <w:color w:val="000000"/>
          <w:sz w:val="22"/>
          <w:szCs w:val="22"/>
        </w:rPr>
        <w:t>Wykonanie nowej podbudowy pod boisko wielofunkcyjne</w:t>
      </w:r>
      <w:r w:rsidR="003E59A7" w:rsidRPr="00921BDD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06F791DE" w14:textId="63F54D42" w:rsidR="00052C4D" w:rsidRPr="00921BDD" w:rsidRDefault="008556C6" w:rsidP="00BE2478">
      <w:pPr>
        <w:pStyle w:val="Akapitzlist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21BDD">
        <w:rPr>
          <w:rFonts w:asciiTheme="minorHAnsi" w:hAnsiTheme="minorHAnsi" w:cstheme="minorHAnsi"/>
          <w:color w:val="000000"/>
          <w:sz w:val="22"/>
          <w:szCs w:val="22"/>
        </w:rPr>
        <w:t>Wykonanie nowej nawierzchni bezpiecznej wylewanej</w:t>
      </w:r>
      <w:r w:rsidR="00E66F31" w:rsidRPr="00921BD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E66F31" w:rsidRPr="00921BDD">
        <w:rPr>
          <w:rFonts w:asciiTheme="minorHAnsi" w:hAnsiTheme="minorHAnsi" w:cstheme="minorHAnsi"/>
          <w:sz w:val="22"/>
          <w:szCs w:val="22"/>
        </w:rPr>
        <w:t>poliuretanowo – gumowej</w:t>
      </w:r>
      <w:r w:rsidR="00052C4D" w:rsidRPr="00921BDD">
        <w:rPr>
          <w:rFonts w:asciiTheme="minorHAnsi" w:hAnsiTheme="minorHAnsi" w:cstheme="minorHAnsi"/>
          <w:sz w:val="22"/>
          <w:szCs w:val="22"/>
        </w:rPr>
        <w:t>.</w:t>
      </w:r>
    </w:p>
    <w:p w14:paraId="1A4E2D35" w14:textId="7800C571" w:rsidR="00853D9A" w:rsidRPr="00921BDD" w:rsidRDefault="00853D9A" w:rsidP="00BE2478">
      <w:pPr>
        <w:pStyle w:val="Akapitzlist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21BDD">
        <w:rPr>
          <w:rFonts w:asciiTheme="minorHAnsi" w:hAnsiTheme="minorHAnsi" w:cstheme="minorHAnsi"/>
          <w:sz w:val="22"/>
          <w:szCs w:val="22"/>
        </w:rPr>
        <w:t>Montaż z demontażu wyposażenia boiska wielofunkcyjnego oraz ogrodzenia boiska (piłko</w:t>
      </w:r>
      <w:r w:rsidR="000440A2" w:rsidRPr="00921BDD">
        <w:rPr>
          <w:rFonts w:asciiTheme="minorHAnsi" w:hAnsiTheme="minorHAnsi" w:cstheme="minorHAnsi"/>
          <w:sz w:val="22"/>
          <w:szCs w:val="22"/>
        </w:rPr>
        <w:t xml:space="preserve"> </w:t>
      </w:r>
      <w:r w:rsidRPr="00921BDD">
        <w:rPr>
          <w:rFonts w:asciiTheme="minorHAnsi" w:hAnsiTheme="minorHAnsi" w:cstheme="minorHAnsi"/>
          <w:sz w:val="22"/>
          <w:szCs w:val="22"/>
        </w:rPr>
        <w:t>chwyty).</w:t>
      </w:r>
    </w:p>
    <w:p w14:paraId="1A1DCA2C" w14:textId="77777777" w:rsidR="00921BDD" w:rsidRPr="00921BDD" w:rsidRDefault="00D50817" w:rsidP="00BE2478">
      <w:pPr>
        <w:pStyle w:val="Akapitzlist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21BDD">
        <w:rPr>
          <w:rFonts w:asciiTheme="minorHAnsi" w:hAnsiTheme="minorHAnsi" w:cstheme="minorHAnsi"/>
          <w:color w:val="000000"/>
          <w:sz w:val="22"/>
          <w:szCs w:val="22"/>
        </w:rPr>
        <w:t>Uporządkowanie terenu po zakończeniu prac</w:t>
      </w:r>
      <w:r w:rsidR="00AE682B" w:rsidRPr="00921BDD">
        <w:rPr>
          <w:rFonts w:asciiTheme="minorHAnsi" w:hAnsiTheme="minorHAnsi" w:cstheme="minorHAnsi"/>
          <w:color w:val="000000"/>
          <w:sz w:val="22"/>
          <w:szCs w:val="22"/>
        </w:rPr>
        <w:t>.</w:t>
      </w:r>
      <w:r w:rsidR="00921BDD" w:rsidRPr="00921BD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</w:p>
    <w:p w14:paraId="5F5DF3C2" w14:textId="04C1CE8E" w:rsidR="00921BDD" w:rsidRPr="00921BDD" w:rsidRDefault="00921BDD" w:rsidP="00BE2478">
      <w:pPr>
        <w:pStyle w:val="Akapitzlist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21BDD">
        <w:rPr>
          <w:rFonts w:asciiTheme="minorHAnsi" w:hAnsiTheme="minorHAnsi" w:cstheme="minorHAnsi"/>
          <w:color w:val="000000"/>
          <w:sz w:val="22"/>
          <w:szCs w:val="22"/>
        </w:rPr>
        <w:t>Wykonanie dokumentacji powykonawczej w 2 egzemplarzach w wersji elektronicznej i papierowej.</w:t>
      </w:r>
    </w:p>
    <w:p w14:paraId="54EBF118" w14:textId="18163CAF" w:rsidR="0064389F" w:rsidRPr="002D2885" w:rsidRDefault="0064389F" w:rsidP="00BE2478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2D2885">
        <w:rPr>
          <w:rFonts w:asciiTheme="minorHAnsi" w:hAnsiTheme="minorHAnsi" w:cstheme="minorHAnsi"/>
          <w:b/>
          <w:bCs/>
          <w:sz w:val="22"/>
          <w:szCs w:val="22"/>
        </w:rPr>
        <w:t xml:space="preserve">Zasadniczy zakres robót obejmuje prace związane z wymianą </w:t>
      </w:r>
      <w:r w:rsidR="004E181D" w:rsidRPr="002D2885">
        <w:rPr>
          <w:rFonts w:asciiTheme="minorHAnsi" w:hAnsiTheme="minorHAnsi" w:cstheme="minorHAnsi"/>
          <w:b/>
          <w:bCs/>
          <w:sz w:val="22"/>
          <w:szCs w:val="22"/>
        </w:rPr>
        <w:t>nawierzchni</w:t>
      </w:r>
      <w:r w:rsidRPr="002D2885">
        <w:rPr>
          <w:rFonts w:asciiTheme="minorHAnsi" w:hAnsiTheme="minorHAnsi" w:cstheme="minorHAnsi"/>
          <w:b/>
          <w:bCs/>
          <w:sz w:val="22"/>
          <w:szCs w:val="22"/>
        </w:rPr>
        <w:t xml:space="preserve"> według poniższego</w:t>
      </w:r>
    </w:p>
    <w:p w14:paraId="7A8D0EFD" w14:textId="77777777" w:rsidR="0064389F" w:rsidRPr="001A5F19" w:rsidRDefault="0064389F" w:rsidP="00BE2478">
      <w:pPr>
        <w:shd w:val="clear" w:color="auto" w:fill="FFFFFF"/>
        <w:spacing w:after="0" w:line="240" w:lineRule="auto"/>
        <w:ind w:left="426" w:hanging="142"/>
        <w:jc w:val="both"/>
        <w:rPr>
          <w:rFonts w:eastAsia="Times New Roman" w:cstheme="minorHAnsi"/>
          <w:lang w:eastAsia="pl-PL"/>
        </w:rPr>
      </w:pPr>
      <w:r w:rsidRPr="002D2885">
        <w:rPr>
          <w:rFonts w:eastAsia="Times New Roman" w:cstheme="minorHAnsi"/>
          <w:b/>
          <w:bCs/>
          <w:lang w:eastAsia="pl-PL"/>
        </w:rPr>
        <w:t>zestawienia</w:t>
      </w:r>
      <w:r w:rsidRPr="001A5F19">
        <w:rPr>
          <w:rFonts w:eastAsia="Times New Roman" w:cstheme="minorHAnsi"/>
          <w:lang w:eastAsia="pl-PL"/>
        </w:rPr>
        <w:t>:</w:t>
      </w:r>
    </w:p>
    <w:p w14:paraId="3A9FE0B7" w14:textId="0CC33903" w:rsidR="00921BDD" w:rsidRDefault="00921BDD" w:rsidP="00BE2478">
      <w:pPr>
        <w:pStyle w:val="Akapitzlist"/>
        <w:numPr>
          <w:ilvl w:val="0"/>
          <w:numId w:val="18"/>
        </w:numPr>
        <w:shd w:val="clear" w:color="auto" w:fill="FFFFFF"/>
        <w:spacing w:after="0" w:line="240" w:lineRule="auto"/>
        <w:ind w:left="568" w:hanging="284"/>
        <w:jc w:val="both"/>
        <w:rPr>
          <w:rFonts w:asciiTheme="minorHAnsi" w:hAnsiTheme="minorHAnsi" w:cstheme="minorHAnsi"/>
          <w:sz w:val="22"/>
          <w:szCs w:val="22"/>
        </w:rPr>
      </w:pPr>
      <w:bookmarkStart w:id="8" w:name="_Hlk208235337"/>
      <w:r w:rsidRPr="00921BDD">
        <w:rPr>
          <w:rFonts w:asciiTheme="minorHAnsi" w:hAnsiTheme="minorHAnsi" w:cstheme="minorHAnsi"/>
          <w:sz w:val="22"/>
          <w:szCs w:val="22"/>
        </w:rPr>
        <w:t>Opracowanie dokumentacji technicznej budowy boiska wielofunkcyjnego o nawierzchni poliuretanowej</w:t>
      </w:r>
      <w:r w:rsidR="00BE2478">
        <w:rPr>
          <w:rFonts w:asciiTheme="minorHAnsi" w:hAnsiTheme="minorHAnsi" w:cstheme="minorHAnsi"/>
          <w:sz w:val="22"/>
          <w:szCs w:val="22"/>
        </w:rPr>
        <w:t xml:space="preserve"> </w:t>
      </w:r>
      <w:r w:rsidRPr="00921BDD">
        <w:rPr>
          <w:rFonts w:asciiTheme="minorHAnsi" w:hAnsiTheme="minorHAnsi" w:cstheme="minorHAnsi"/>
          <w:sz w:val="22"/>
          <w:szCs w:val="22"/>
        </w:rPr>
        <w:t>oraz szczegółowych specyfikacji technicznych wykonania i odbioru robót budowlanych.</w:t>
      </w:r>
    </w:p>
    <w:p w14:paraId="2A0FF58E" w14:textId="4F0077F0" w:rsidR="004E181D" w:rsidRPr="0056542D" w:rsidRDefault="0064389F" w:rsidP="00BE2478">
      <w:pPr>
        <w:pStyle w:val="Akapitzlist"/>
        <w:numPr>
          <w:ilvl w:val="0"/>
          <w:numId w:val="18"/>
        </w:numPr>
        <w:shd w:val="clear" w:color="auto" w:fill="FFFFFF"/>
        <w:spacing w:after="0" w:line="240" w:lineRule="auto"/>
        <w:ind w:left="568" w:hanging="284"/>
        <w:jc w:val="both"/>
        <w:rPr>
          <w:rFonts w:asciiTheme="minorHAnsi" w:hAnsiTheme="minorHAnsi" w:cstheme="minorHAnsi"/>
          <w:sz w:val="22"/>
          <w:szCs w:val="22"/>
        </w:rPr>
      </w:pPr>
      <w:r w:rsidRPr="0056542D">
        <w:rPr>
          <w:rFonts w:asciiTheme="minorHAnsi" w:hAnsiTheme="minorHAnsi" w:cstheme="minorHAnsi"/>
          <w:sz w:val="22"/>
          <w:szCs w:val="22"/>
        </w:rPr>
        <w:t xml:space="preserve">Demontaż istniejącej nawierzchni </w:t>
      </w:r>
      <w:r w:rsidR="0034227D" w:rsidRPr="0056542D">
        <w:rPr>
          <w:rFonts w:asciiTheme="minorHAnsi" w:hAnsiTheme="minorHAnsi" w:cstheme="minorHAnsi"/>
          <w:sz w:val="22"/>
          <w:szCs w:val="22"/>
        </w:rPr>
        <w:t>z trawy ok 544</w:t>
      </w:r>
      <w:r w:rsidRPr="0056542D">
        <w:rPr>
          <w:rFonts w:asciiTheme="minorHAnsi" w:hAnsiTheme="minorHAnsi" w:cstheme="minorHAnsi"/>
          <w:sz w:val="22"/>
          <w:szCs w:val="22"/>
        </w:rPr>
        <w:t>m</w:t>
      </w:r>
      <w:r w:rsidRPr="0056542D">
        <w:rPr>
          <w:rFonts w:asciiTheme="minorHAnsi" w:hAnsiTheme="minorHAnsi" w:cstheme="minorHAnsi"/>
          <w:sz w:val="22"/>
          <w:szCs w:val="22"/>
          <w:vertAlign w:val="superscript"/>
        </w:rPr>
        <w:t>2</w:t>
      </w:r>
      <w:r w:rsidR="00457C16">
        <w:rPr>
          <w:rFonts w:asciiTheme="minorHAnsi" w:hAnsiTheme="minorHAnsi" w:cstheme="minorHAnsi"/>
          <w:sz w:val="22"/>
          <w:szCs w:val="22"/>
        </w:rPr>
        <w:t>,</w:t>
      </w:r>
    </w:p>
    <w:p w14:paraId="0082DF87" w14:textId="668631FE" w:rsidR="004E181D" w:rsidRPr="0056542D" w:rsidRDefault="0034227D" w:rsidP="00BE2478">
      <w:pPr>
        <w:pStyle w:val="Akapitzlist"/>
        <w:numPr>
          <w:ilvl w:val="0"/>
          <w:numId w:val="18"/>
        </w:numPr>
        <w:shd w:val="clear" w:color="auto" w:fill="FFFFFF"/>
        <w:spacing w:after="0" w:line="240" w:lineRule="auto"/>
        <w:ind w:left="568" w:hanging="284"/>
        <w:jc w:val="both"/>
        <w:rPr>
          <w:rFonts w:asciiTheme="minorHAnsi" w:hAnsiTheme="minorHAnsi" w:cstheme="minorHAnsi"/>
          <w:sz w:val="22"/>
          <w:szCs w:val="22"/>
        </w:rPr>
      </w:pPr>
      <w:r w:rsidRPr="0056542D">
        <w:rPr>
          <w:rFonts w:asciiTheme="minorHAnsi" w:hAnsiTheme="minorHAnsi" w:cstheme="minorHAnsi"/>
          <w:sz w:val="22"/>
          <w:szCs w:val="22"/>
        </w:rPr>
        <w:t xml:space="preserve">Wykonanie </w:t>
      </w:r>
      <w:r w:rsidR="0064389F" w:rsidRPr="0056542D">
        <w:rPr>
          <w:rFonts w:asciiTheme="minorHAnsi" w:hAnsiTheme="minorHAnsi" w:cstheme="minorHAnsi"/>
          <w:sz w:val="22"/>
          <w:szCs w:val="22"/>
        </w:rPr>
        <w:t>podbudowy</w:t>
      </w:r>
      <w:r w:rsidR="004E181D" w:rsidRPr="0056542D">
        <w:rPr>
          <w:rFonts w:asciiTheme="minorHAnsi" w:hAnsiTheme="minorHAnsi" w:cstheme="minorHAnsi"/>
          <w:sz w:val="22"/>
          <w:szCs w:val="22"/>
        </w:rPr>
        <w:t xml:space="preserve"> </w:t>
      </w:r>
      <w:r w:rsidR="0064389F" w:rsidRPr="0056542D">
        <w:rPr>
          <w:rFonts w:asciiTheme="minorHAnsi" w:hAnsiTheme="minorHAnsi" w:cstheme="minorHAnsi"/>
          <w:sz w:val="22"/>
          <w:szCs w:val="22"/>
        </w:rPr>
        <w:t xml:space="preserve">– </w:t>
      </w:r>
      <w:r w:rsidRPr="0056542D">
        <w:rPr>
          <w:rFonts w:asciiTheme="minorHAnsi" w:hAnsiTheme="minorHAnsi" w:cstheme="minorHAnsi"/>
          <w:sz w:val="22"/>
          <w:szCs w:val="22"/>
        </w:rPr>
        <w:t>544</w:t>
      </w:r>
      <w:r w:rsidR="003E59A7" w:rsidRPr="0056542D">
        <w:rPr>
          <w:rFonts w:asciiTheme="minorHAnsi" w:hAnsiTheme="minorHAnsi" w:cstheme="minorHAnsi"/>
          <w:sz w:val="22"/>
          <w:szCs w:val="22"/>
        </w:rPr>
        <w:t>,</w:t>
      </w:r>
      <w:r w:rsidR="004E181D" w:rsidRPr="0056542D">
        <w:rPr>
          <w:rFonts w:asciiTheme="minorHAnsi" w:hAnsiTheme="minorHAnsi" w:cstheme="minorHAnsi"/>
          <w:sz w:val="22"/>
          <w:szCs w:val="22"/>
        </w:rPr>
        <w:t>0</w:t>
      </w:r>
      <w:r w:rsidR="0064389F" w:rsidRPr="0056542D">
        <w:rPr>
          <w:rFonts w:asciiTheme="minorHAnsi" w:hAnsiTheme="minorHAnsi" w:cstheme="minorHAnsi"/>
          <w:sz w:val="22"/>
          <w:szCs w:val="22"/>
        </w:rPr>
        <w:t xml:space="preserve"> m</w:t>
      </w:r>
      <w:r w:rsidR="0064389F" w:rsidRPr="0056542D">
        <w:rPr>
          <w:rFonts w:asciiTheme="minorHAnsi" w:hAnsiTheme="minorHAnsi" w:cstheme="minorHAnsi"/>
          <w:sz w:val="22"/>
          <w:szCs w:val="22"/>
          <w:vertAlign w:val="superscript"/>
        </w:rPr>
        <w:t>2</w:t>
      </w:r>
      <w:r w:rsidR="00457C16">
        <w:rPr>
          <w:rFonts w:asciiTheme="minorHAnsi" w:hAnsiTheme="minorHAnsi" w:cstheme="minorHAnsi"/>
          <w:sz w:val="22"/>
          <w:szCs w:val="22"/>
        </w:rPr>
        <w:t>,</w:t>
      </w:r>
    </w:p>
    <w:p w14:paraId="377269AC" w14:textId="1284822E" w:rsidR="0064389F" w:rsidRPr="0056542D" w:rsidRDefault="0064389F" w:rsidP="00BE2478">
      <w:pPr>
        <w:pStyle w:val="Akapitzlist"/>
        <w:numPr>
          <w:ilvl w:val="0"/>
          <w:numId w:val="18"/>
        </w:numPr>
        <w:shd w:val="clear" w:color="auto" w:fill="FFFFFF"/>
        <w:spacing w:after="0" w:line="240" w:lineRule="auto"/>
        <w:ind w:left="568" w:hanging="284"/>
        <w:jc w:val="both"/>
        <w:rPr>
          <w:rFonts w:asciiTheme="minorHAnsi" w:hAnsiTheme="minorHAnsi" w:cstheme="minorHAnsi"/>
          <w:sz w:val="22"/>
          <w:szCs w:val="22"/>
        </w:rPr>
      </w:pPr>
      <w:r w:rsidRPr="0056542D">
        <w:rPr>
          <w:rFonts w:asciiTheme="minorHAnsi" w:hAnsiTheme="minorHAnsi" w:cstheme="minorHAnsi"/>
          <w:sz w:val="22"/>
          <w:szCs w:val="22"/>
        </w:rPr>
        <w:t>Wykonanie nawierzchni bezpiecznej (warstwa dolna) – granulat gumowy typu SBR lub</w:t>
      </w:r>
    </w:p>
    <w:p w14:paraId="4FB741B6" w14:textId="2F2B5ECC" w:rsidR="004E181D" w:rsidRPr="0056542D" w:rsidRDefault="0064389F" w:rsidP="00BE2478">
      <w:pPr>
        <w:shd w:val="clear" w:color="auto" w:fill="FFFFFF"/>
        <w:spacing w:after="0" w:line="240" w:lineRule="auto"/>
        <w:ind w:left="568" w:hanging="1"/>
        <w:jc w:val="both"/>
        <w:outlineLvl w:val="0"/>
        <w:rPr>
          <w:rFonts w:eastAsia="Times New Roman" w:cstheme="minorHAnsi"/>
          <w:lang w:eastAsia="pl-PL"/>
        </w:rPr>
      </w:pPr>
      <w:r w:rsidRPr="0056542D">
        <w:rPr>
          <w:rFonts w:eastAsia="Times New Roman" w:cstheme="minorHAnsi"/>
          <w:lang w:eastAsia="pl-PL"/>
        </w:rPr>
        <w:t xml:space="preserve">równoważny, frakcja 6-12mm: dla całego placu zabaw grubość </w:t>
      </w:r>
      <w:r w:rsidR="003E59A7" w:rsidRPr="0056542D">
        <w:rPr>
          <w:rFonts w:eastAsia="Times New Roman" w:cstheme="minorHAnsi"/>
          <w:lang w:eastAsia="pl-PL"/>
        </w:rPr>
        <w:t xml:space="preserve">min. </w:t>
      </w:r>
      <w:r w:rsidR="0034227D" w:rsidRPr="0056542D">
        <w:rPr>
          <w:rFonts w:eastAsia="Times New Roman" w:cstheme="minorHAnsi"/>
          <w:lang w:eastAsia="pl-PL"/>
        </w:rPr>
        <w:t>3,5</w:t>
      </w:r>
      <w:r w:rsidRPr="0056542D">
        <w:rPr>
          <w:rFonts w:eastAsia="Times New Roman" w:cstheme="minorHAnsi"/>
          <w:lang w:eastAsia="pl-PL"/>
        </w:rPr>
        <w:t xml:space="preserve"> cm</w:t>
      </w:r>
      <w:r w:rsidR="00457C16">
        <w:rPr>
          <w:rFonts w:eastAsia="Times New Roman" w:cstheme="minorHAnsi"/>
          <w:lang w:eastAsia="pl-PL"/>
        </w:rPr>
        <w:t>,</w:t>
      </w:r>
    </w:p>
    <w:p w14:paraId="0B99AE8F" w14:textId="0A91E4A6" w:rsidR="0064389F" w:rsidRPr="0056542D" w:rsidRDefault="0064389F" w:rsidP="00BE2478">
      <w:pPr>
        <w:pStyle w:val="Akapitzlist"/>
        <w:numPr>
          <w:ilvl w:val="0"/>
          <w:numId w:val="18"/>
        </w:numPr>
        <w:shd w:val="clear" w:color="auto" w:fill="FFFFFF"/>
        <w:spacing w:after="0" w:line="240" w:lineRule="auto"/>
        <w:ind w:left="568" w:hanging="284"/>
        <w:jc w:val="both"/>
        <w:rPr>
          <w:rFonts w:asciiTheme="minorHAnsi" w:hAnsiTheme="minorHAnsi" w:cstheme="minorHAnsi"/>
          <w:sz w:val="22"/>
          <w:szCs w:val="22"/>
        </w:rPr>
      </w:pPr>
      <w:r w:rsidRPr="0056542D">
        <w:rPr>
          <w:rFonts w:asciiTheme="minorHAnsi" w:hAnsiTheme="minorHAnsi" w:cstheme="minorHAnsi"/>
          <w:sz w:val="22"/>
          <w:szCs w:val="22"/>
        </w:rPr>
        <w:t>Wykonanie nawierzchni bezpiecznej (warstwa górna) typu EPDM lub równoważnej, kolor</w:t>
      </w:r>
    </w:p>
    <w:p w14:paraId="752459F6" w14:textId="1BC78364" w:rsidR="004E181D" w:rsidRPr="0056542D" w:rsidRDefault="0064389F" w:rsidP="00BE2478">
      <w:pPr>
        <w:shd w:val="clear" w:color="auto" w:fill="FFFFFF"/>
        <w:spacing w:after="0" w:line="240" w:lineRule="auto"/>
        <w:ind w:left="709" w:hanging="142"/>
        <w:jc w:val="both"/>
        <w:rPr>
          <w:rFonts w:eastAsia="Times New Roman" w:cstheme="minorHAnsi"/>
          <w:lang w:eastAsia="pl-PL"/>
        </w:rPr>
      </w:pPr>
      <w:r w:rsidRPr="0056542D">
        <w:rPr>
          <w:rFonts w:eastAsia="Times New Roman" w:cstheme="minorHAnsi"/>
          <w:lang w:eastAsia="pl-PL"/>
        </w:rPr>
        <w:t xml:space="preserve">(do ustalenia z </w:t>
      </w:r>
      <w:r w:rsidR="00052C4D" w:rsidRPr="0056542D">
        <w:rPr>
          <w:rFonts w:eastAsia="Times New Roman" w:cstheme="minorHAnsi"/>
          <w:lang w:eastAsia="pl-PL"/>
        </w:rPr>
        <w:t>D</w:t>
      </w:r>
      <w:r w:rsidRPr="0056542D">
        <w:rPr>
          <w:rFonts w:eastAsia="Times New Roman" w:cstheme="minorHAnsi"/>
          <w:lang w:eastAsia="pl-PL"/>
        </w:rPr>
        <w:t xml:space="preserve">yrekcją) frakcja 1-3,5 mm grubość </w:t>
      </w:r>
      <w:r w:rsidR="004E181D" w:rsidRPr="0056542D">
        <w:rPr>
          <w:rFonts w:eastAsia="Times New Roman" w:cstheme="minorHAnsi"/>
          <w:lang w:eastAsia="pl-PL"/>
        </w:rPr>
        <w:t>min.</w:t>
      </w:r>
      <w:r w:rsidRPr="0056542D">
        <w:rPr>
          <w:rFonts w:eastAsia="Times New Roman" w:cstheme="minorHAnsi"/>
          <w:lang w:eastAsia="pl-PL"/>
        </w:rPr>
        <w:t>1</w:t>
      </w:r>
      <w:r w:rsidR="00853D9A" w:rsidRPr="0056542D">
        <w:rPr>
          <w:rFonts w:eastAsia="Times New Roman" w:cstheme="minorHAnsi"/>
          <w:lang w:eastAsia="pl-PL"/>
        </w:rPr>
        <w:t>,3</w:t>
      </w:r>
      <w:r w:rsidRPr="0056542D">
        <w:rPr>
          <w:rFonts w:eastAsia="Times New Roman" w:cstheme="minorHAnsi"/>
          <w:lang w:eastAsia="pl-PL"/>
        </w:rPr>
        <w:t xml:space="preserve"> cm</w:t>
      </w:r>
      <w:r w:rsidR="00457C16">
        <w:rPr>
          <w:rFonts w:eastAsia="Times New Roman" w:cstheme="minorHAnsi"/>
          <w:lang w:eastAsia="pl-PL"/>
        </w:rPr>
        <w:t>,</w:t>
      </w:r>
    </w:p>
    <w:p w14:paraId="43FC3034" w14:textId="50C8C3F2" w:rsidR="0056542D" w:rsidRPr="0056542D" w:rsidRDefault="0056542D" w:rsidP="00BE2478">
      <w:pPr>
        <w:pStyle w:val="Akapitzlist"/>
        <w:numPr>
          <w:ilvl w:val="0"/>
          <w:numId w:val="18"/>
        </w:numPr>
        <w:shd w:val="clear" w:color="auto" w:fill="FFFFFF"/>
        <w:spacing w:after="0" w:line="240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56542D">
        <w:rPr>
          <w:rFonts w:asciiTheme="minorHAnsi" w:hAnsiTheme="minorHAnsi" w:cstheme="minorHAnsi"/>
          <w:sz w:val="22"/>
          <w:szCs w:val="22"/>
        </w:rPr>
        <w:t>Wykonanie stóp fundamentowych pod bramki do piłki ręcznej, pod kosze do koszykówki i pod słupki do siatkówki</w:t>
      </w:r>
      <w:r w:rsidR="00457C16">
        <w:rPr>
          <w:rFonts w:asciiTheme="minorHAnsi" w:hAnsiTheme="minorHAnsi" w:cstheme="minorHAnsi"/>
          <w:sz w:val="22"/>
          <w:szCs w:val="22"/>
        </w:rPr>
        <w:t>,</w:t>
      </w:r>
    </w:p>
    <w:p w14:paraId="6FD88AA8" w14:textId="2C59422C" w:rsidR="0056542D" w:rsidRPr="0056542D" w:rsidRDefault="0056542D" w:rsidP="00BE2478">
      <w:pPr>
        <w:pStyle w:val="Akapitzlist"/>
        <w:numPr>
          <w:ilvl w:val="0"/>
          <w:numId w:val="18"/>
        </w:numPr>
        <w:shd w:val="clear" w:color="auto" w:fill="FFFFFF"/>
        <w:tabs>
          <w:tab w:val="left" w:pos="567"/>
        </w:tabs>
        <w:spacing w:after="0" w:line="240" w:lineRule="auto"/>
        <w:ind w:hanging="76"/>
        <w:jc w:val="both"/>
        <w:rPr>
          <w:rFonts w:asciiTheme="minorHAnsi" w:hAnsiTheme="minorHAnsi" w:cstheme="minorHAnsi"/>
          <w:sz w:val="22"/>
          <w:szCs w:val="22"/>
        </w:rPr>
      </w:pPr>
      <w:r w:rsidRPr="0056542D">
        <w:rPr>
          <w:rFonts w:asciiTheme="minorHAnsi" w:hAnsiTheme="minorHAnsi" w:cstheme="minorHAnsi"/>
          <w:sz w:val="22"/>
          <w:szCs w:val="22"/>
        </w:rPr>
        <w:t xml:space="preserve">Montaż z demontowanych 2 szt. </w:t>
      </w:r>
      <w:r w:rsidR="00457C16">
        <w:rPr>
          <w:rFonts w:asciiTheme="minorHAnsi" w:hAnsiTheme="minorHAnsi" w:cstheme="minorHAnsi"/>
          <w:sz w:val="22"/>
          <w:szCs w:val="22"/>
        </w:rPr>
        <w:t>b</w:t>
      </w:r>
      <w:r w:rsidRPr="0056542D">
        <w:rPr>
          <w:rFonts w:asciiTheme="minorHAnsi" w:hAnsiTheme="minorHAnsi" w:cstheme="minorHAnsi"/>
          <w:sz w:val="22"/>
          <w:szCs w:val="22"/>
        </w:rPr>
        <w:t xml:space="preserve">ramek, 2 szt. </w:t>
      </w:r>
      <w:r w:rsidR="00457C16">
        <w:rPr>
          <w:rFonts w:asciiTheme="minorHAnsi" w:hAnsiTheme="minorHAnsi" w:cstheme="minorHAnsi"/>
          <w:sz w:val="22"/>
          <w:szCs w:val="22"/>
        </w:rPr>
        <w:t>k</w:t>
      </w:r>
      <w:r w:rsidRPr="0056542D">
        <w:rPr>
          <w:rFonts w:asciiTheme="minorHAnsi" w:hAnsiTheme="minorHAnsi" w:cstheme="minorHAnsi"/>
          <w:sz w:val="22"/>
          <w:szCs w:val="22"/>
        </w:rPr>
        <w:t>oszt do koszykówki, 2 szt.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457C16">
        <w:rPr>
          <w:rFonts w:asciiTheme="minorHAnsi" w:hAnsiTheme="minorHAnsi" w:cstheme="minorHAnsi"/>
          <w:sz w:val="22"/>
          <w:szCs w:val="22"/>
        </w:rPr>
        <w:t>s</w:t>
      </w:r>
      <w:r>
        <w:rPr>
          <w:rFonts w:asciiTheme="minorHAnsi" w:hAnsiTheme="minorHAnsi" w:cstheme="minorHAnsi"/>
          <w:sz w:val="22"/>
          <w:szCs w:val="22"/>
        </w:rPr>
        <w:t>łupków do siatkówki</w:t>
      </w:r>
      <w:r w:rsidR="00457C16">
        <w:rPr>
          <w:rFonts w:asciiTheme="minorHAnsi" w:hAnsiTheme="minorHAnsi" w:cstheme="minorHAnsi"/>
          <w:sz w:val="22"/>
          <w:szCs w:val="22"/>
        </w:rPr>
        <w:t>,</w:t>
      </w:r>
    </w:p>
    <w:p w14:paraId="0DFE12CA" w14:textId="774C5BC9" w:rsidR="0056542D" w:rsidRDefault="00B24E44" w:rsidP="00BE2478">
      <w:pPr>
        <w:pStyle w:val="Akapitzlist"/>
        <w:numPr>
          <w:ilvl w:val="0"/>
          <w:numId w:val="18"/>
        </w:numPr>
        <w:shd w:val="clear" w:color="auto" w:fill="FFFFFF"/>
        <w:tabs>
          <w:tab w:val="left" w:pos="567"/>
        </w:tabs>
        <w:spacing w:after="0" w:line="240" w:lineRule="auto"/>
        <w:ind w:hanging="7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Uporządkowanie</w:t>
      </w:r>
      <w:r w:rsidR="0056542D" w:rsidRPr="0056542D">
        <w:rPr>
          <w:rFonts w:asciiTheme="minorHAnsi" w:hAnsiTheme="minorHAnsi" w:cstheme="minorHAnsi"/>
          <w:sz w:val="22"/>
          <w:szCs w:val="22"/>
        </w:rPr>
        <w:t xml:space="preserve"> terenu </w:t>
      </w:r>
      <w:r w:rsidR="0056542D">
        <w:rPr>
          <w:rFonts w:asciiTheme="minorHAnsi" w:hAnsiTheme="minorHAnsi" w:cstheme="minorHAnsi"/>
          <w:sz w:val="22"/>
          <w:szCs w:val="22"/>
        </w:rPr>
        <w:t xml:space="preserve">po </w:t>
      </w:r>
      <w:r w:rsidR="0056542D" w:rsidRPr="0056542D">
        <w:rPr>
          <w:rFonts w:asciiTheme="minorHAnsi" w:hAnsiTheme="minorHAnsi" w:cstheme="minorHAnsi"/>
          <w:sz w:val="22"/>
          <w:szCs w:val="22"/>
        </w:rPr>
        <w:t>prowadz</w:t>
      </w:r>
      <w:r w:rsidR="0056542D">
        <w:rPr>
          <w:rFonts w:asciiTheme="minorHAnsi" w:hAnsiTheme="minorHAnsi" w:cstheme="minorHAnsi"/>
          <w:sz w:val="22"/>
          <w:szCs w:val="22"/>
        </w:rPr>
        <w:t>onych</w:t>
      </w:r>
      <w:r w:rsidR="0056542D" w:rsidRPr="0056542D">
        <w:rPr>
          <w:rFonts w:asciiTheme="minorHAnsi" w:hAnsiTheme="minorHAnsi" w:cstheme="minorHAnsi"/>
          <w:sz w:val="22"/>
          <w:szCs w:val="22"/>
        </w:rPr>
        <w:t xml:space="preserve"> prac</w:t>
      </w:r>
      <w:r w:rsidR="0056542D">
        <w:rPr>
          <w:rFonts w:asciiTheme="minorHAnsi" w:hAnsiTheme="minorHAnsi" w:cstheme="minorHAnsi"/>
          <w:sz w:val="22"/>
          <w:szCs w:val="22"/>
        </w:rPr>
        <w:t>ach</w:t>
      </w:r>
      <w:r w:rsidR="00457C16">
        <w:rPr>
          <w:rFonts w:asciiTheme="minorHAnsi" w:hAnsiTheme="minorHAnsi" w:cstheme="minorHAnsi"/>
          <w:sz w:val="22"/>
          <w:szCs w:val="22"/>
        </w:rPr>
        <w:t>,</w:t>
      </w:r>
    </w:p>
    <w:p w14:paraId="42663EAB" w14:textId="681ED310" w:rsidR="00B24E44" w:rsidRPr="0056542D" w:rsidRDefault="00B24E44" w:rsidP="00BE2478">
      <w:pPr>
        <w:pStyle w:val="Akapitzlist"/>
        <w:numPr>
          <w:ilvl w:val="0"/>
          <w:numId w:val="18"/>
        </w:numPr>
        <w:shd w:val="clear" w:color="auto" w:fill="FFFFFF"/>
        <w:tabs>
          <w:tab w:val="left" w:pos="567"/>
        </w:tabs>
        <w:spacing w:after="0" w:line="240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Wykonanie dokumentacji</w:t>
      </w:r>
      <w:r w:rsidR="00921BDD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powykonawczą w 2 egzemplarzach</w:t>
      </w:r>
      <w:r w:rsidR="00983AA1">
        <w:rPr>
          <w:rFonts w:asciiTheme="minorHAnsi" w:hAnsiTheme="minorHAnsi" w:cstheme="minorHAnsi"/>
          <w:sz w:val="22"/>
          <w:szCs w:val="22"/>
        </w:rPr>
        <w:t xml:space="preserve"> w wersji elektronicznej i papierowej.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bookmarkEnd w:id="8"/>
    <w:p w14:paraId="6BA6D987" w14:textId="25AF094A" w:rsidR="004E181D" w:rsidRPr="002D2885" w:rsidRDefault="0064389F" w:rsidP="00BE2478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D2885">
        <w:rPr>
          <w:rFonts w:asciiTheme="minorHAnsi" w:hAnsiTheme="minorHAnsi" w:cstheme="minorHAnsi"/>
          <w:b/>
          <w:bCs/>
          <w:sz w:val="22"/>
          <w:szCs w:val="22"/>
        </w:rPr>
        <w:t>Wykonawca jest ponadto zobowiązany do:</w:t>
      </w:r>
    </w:p>
    <w:p w14:paraId="4AEA51E4" w14:textId="2ED3B3C7" w:rsidR="0064389F" w:rsidRPr="00BE2478" w:rsidRDefault="0064389F" w:rsidP="00BE2478">
      <w:pPr>
        <w:pStyle w:val="Akapitzlist"/>
        <w:numPr>
          <w:ilvl w:val="1"/>
          <w:numId w:val="1"/>
        </w:numPr>
        <w:shd w:val="clear" w:color="auto" w:fill="FFFFFF"/>
        <w:spacing w:after="0" w:line="240" w:lineRule="auto"/>
        <w:ind w:left="568" w:hanging="284"/>
        <w:jc w:val="both"/>
        <w:rPr>
          <w:rFonts w:asciiTheme="minorHAnsi" w:hAnsiTheme="minorHAnsi" w:cstheme="minorHAnsi"/>
          <w:sz w:val="22"/>
          <w:szCs w:val="22"/>
        </w:rPr>
      </w:pPr>
      <w:r w:rsidRPr="00BE2478">
        <w:rPr>
          <w:rFonts w:asciiTheme="minorHAnsi" w:hAnsiTheme="minorHAnsi" w:cstheme="minorHAnsi"/>
          <w:sz w:val="22"/>
          <w:szCs w:val="22"/>
        </w:rPr>
        <w:t>Dokonania fakultatywnej wizji lokalnej w miejscu planowanych inwestycji, w tym</w:t>
      </w:r>
      <w:r w:rsidR="00BE2478" w:rsidRPr="00BE2478">
        <w:rPr>
          <w:rFonts w:asciiTheme="minorHAnsi" w:hAnsiTheme="minorHAnsi" w:cstheme="minorHAnsi"/>
          <w:sz w:val="22"/>
          <w:szCs w:val="22"/>
        </w:rPr>
        <w:t xml:space="preserve"> </w:t>
      </w:r>
      <w:r w:rsidRPr="00BE2478">
        <w:rPr>
          <w:rFonts w:asciiTheme="minorHAnsi" w:hAnsiTheme="minorHAnsi" w:cstheme="minorHAnsi"/>
          <w:sz w:val="22"/>
          <w:szCs w:val="22"/>
        </w:rPr>
        <w:t>dokonania wszelkich niezbędnych oględzin, pomiarów i innych czynności prowadzących</w:t>
      </w:r>
      <w:r w:rsidR="00BE2478" w:rsidRPr="00BE2478">
        <w:rPr>
          <w:rFonts w:asciiTheme="minorHAnsi" w:hAnsiTheme="minorHAnsi" w:cstheme="minorHAnsi"/>
          <w:sz w:val="22"/>
          <w:szCs w:val="22"/>
        </w:rPr>
        <w:t xml:space="preserve"> </w:t>
      </w:r>
      <w:r w:rsidRPr="00BE2478">
        <w:rPr>
          <w:rFonts w:asciiTheme="minorHAnsi" w:hAnsiTheme="minorHAnsi" w:cstheme="minorHAnsi"/>
          <w:sz w:val="22"/>
          <w:szCs w:val="22"/>
        </w:rPr>
        <w:t>do należytego wykonania inwentaryzacji budowlanej i do uzyskania przez Wykonawcę</w:t>
      </w:r>
      <w:r w:rsidR="00BE2478" w:rsidRPr="00BE2478">
        <w:rPr>
          <w:rFonts w:asciiTheme="minorHAnsi" w:hAnsiTheme="minorHAnsi" w:cstheme="minorHAnsi"/>
          <w:sz w:val="22"/>
          <w:szCs w:val="22"/>
        </w:rPr>
        <w:t xml:space="preserve"> </w:t>
      </w:r>
      <w:r w:rsidRPr="00BE2478">
        <w:rPr>
          <w:rFonts w:asciiTheme="minorHAnsi" w:hAnsiTheme="minorHAnsi" w:cstheme="minorHAnsi"/>
          <w:sz w:val="22"/>
          <w:szCs w:val="22"/>
        </w:rPr>
        <w:t>odpowiedniej wiedzy (w tym o celach i oczekiwaniach Zamawiającego względem</w:t>
      </w:r>
      <w:r w:rsidR="00BE2478" w:rsidRPr="00BE2478">
        <w:rPr>
          <w:rFonts w:asciiTheme="minorHAnsi" w:hAnsiTheme="minorHAnsi" w:cstheme="minorHAnsi"/>
          <w:sz w:val="22"/>
          <w:szCs w:val="22"/>
        </w:rPr>
        <w:t xml:space="preserve"> </w:t>
      </w:r>
      <w:r w:rsidRPr="00BE2478">
        <w:rPr>
          <w:rFonts w:asciiTheme="minorHAnsi" w:hAnsiTheme="minorHAnsi" w:cstheme="minorHAnsi"/>
          <w:sz w:val="22"/>
          <w:szCs w:val="22"/>
        </w:rPr>
        <w:t>planowanej inwestycji) do należytego wykonania przedmiotu Umowy.</w:t>
      </w:r>
    </w:p>
    <w:p w14:paraId="54AC3B6E" w14:textId="2AA86D08" w:rsidR="001A5F19" w:rsidRPr="00BE2478" w:rsidRDefault="0064389F" w:rsidP="00BE2478">
      <w:pPr>
        <w:pStyle w:val="Akapitzlist"/>
        <w:numPr>
          <w:ilvl w:val="1"/>
          <w:numId w:val="1"/>
        </w:numPr>
        <w:shd w:val="clear" w:color="auto" w:fill="FFFFFF"/>
        <w:spacing w:after="0" w:line="240" w:lineRule="auto"/>
        <w:ind w:left="568" w:hanging="284"/>
        <w:jc w:val="both"/>
        <w:rPr>
          <w:rFonts w:asciiTheme="minorHAnsi" w:hAnsiTheme="minorHAnsi" w:cstheme="minorHAnsi"/>
          <w:sz w:val="22"/>
          <w:szCs w:val="22"/>
        </w:rPr>
      </w:pPr>
      <w:r w:rsidRPr="00BE2478">
        <w:rPr>
          <w:rFonts w:asciiTheme="minorHAnsi" w:hAnsiTheme="minorHAnsi" w:cstheme="minorHAnsi"/>
          <w:sz w:val="22"/>
          <w:szCs w:val="22"/>
        </w:rPr>
        <w:t>Wymogu zastosowania klejów odpornych na światło UV, co zostanie potwierdzone</w:t>
      </w:r>
      <w:r w:rsidR="00BE2478" w:rsidRPr="00BE2478">
        <w:rPr>
          <w:rFonts w:asciiTheme="minorHAnsi" w:hAnsiTheme="minorHAnsi" w:cstheme="minorHAnsi"/>
          <w:sz w:val="22"/>
          <w:szCs w:val="22"/>
        </w:rPr>
        <w:t xml:space="preserve"> </w:t>
      </w:r>
      <w:r w:rsidRPr="00BE2478">
        <w:rPr>
          <w:rFonts w:asciiTheme="minorHAnsi" w:hAnsiTheme="minorHAnsi" w:cstheme="minorHAnsi"/>
          <w:sz w:val="22"/>
          <w:szCs w:val="22"/>
        </w:rPr>
        <w:t>odpowiednimi dokumentami na etapie realizacji zamówienia.</w:t>
      </w:r>
    </w:p>
    <w:p w14:paraId="51019820" w14:textId="48A96AF4" w:rsidR="0064389F" w:rsidRPr="00BE2478" w:rsidRDefault="0064389F" w:rsidP="00BE2478">
      <w:pPr>
        <w:pStyle w:val="Akapitzlist"/>
        <w:numPr>
          <w:ilvl w:val="1"/>
          <w:numId w:val="1"/>
        </w:numPr>
        <w:shd w:val="clear" w:color="auto" w:fill="FFFFFF"/>
        <w:tabs>
          <w:tab w:val="left" w:pos="567"/>
        </w:tabs>
        <w:spacing w:after="0" w:line="240" w:lineRule="auto"/>
        <w:ind w:hanging="76"/>
        <w:jc w:val="both"/>
        <w:rPr>
          <w:rFonts w:asciiTheme="minorHAnsi" w:hAnsiTheme="minorHAnsi" w:cstheme="minorHAnsi"/>
          <w:sz w:val="22"/>
          <w:szCs w:val="22"/>
        </w:rPr>
      </w:pPr>
      <w:r w:rsidRPr="00BE2478">
        <w:rPr>
          <w:rFonts w:asciiTheme="minorHAnsi" w:hAnsiTheme="minorHAnsi" w:cstheme="minorHAnsi"/>
          <w:sz w:val="22"/>
          <w:szCs w:val="22"/>
        </w:rPr>
        <w:t>Do zorganizowania zaplecz</w:t>
      </w:r>
      <w:r w:rsidR="00BE2478">
        <w:rPr>
          <w:rFonts w:asciiTheme="minorHAnsi" w:hAnsiTheme="minorHAnsi" w:cstheme="minorHAnsi"/>
          <w:sz w:val="22"/>
          <w:szCs w:val="22"/>
        </w:rPr>
        <w:t>a</w:t>
      </w:r>
      <w:r w:rsidRPr="00BE2478">
        <w:rPr>
          <w:rFonts w:asciiTheme="minorHAnsi" w:hAnsiTheme="minorHAnsi" w:cstheme="minorHAnsi"/>
          <w:sz w:val="22"/>
          <w:szCs w:val="22"/>
        </w:rPr>
        <w:t>. Rozpoczęcie robót</w:t>
      </w:r>
      <w:r w:rsidR="00BE2478" w:rsidRPr="00BE2478">
        <w:rPr>
          <w:rFonts w:asciiTheme="minorHAnsi" w:hAnsiTheme="minorHAnsi" w:cstheme="minorHAnsi"/>
          <w:sz w:val="22"/>
          <w:szCs w:val="22"/>
        </w:rPr>
        <w:t xml:space="preserve"> </w:t>
      </w:r>
      <w:r w:rsidRPr="00BE2478">
        <w:rPr>
          <w:rFonts w:asciiTheme="minorHAnsi" w:hAnsiTheme="minorHAnsi" w:cstheme="minorHAnsi"/>
          <w:sz w:val="22"/>
          <w:szCs w:val="22"/>
        </w:rPr>
        <w:t>wymagać będzie wykonania prac przygotowawczych typu: prace pomiarowe, ziemne itp.</w:t>
      </w:r>
    </w:p>
    <w:p w14:paraId="0BF429BF" w14:textId="1C9CCCB0" w:rsidR="0064389F" w:rsidRPr="00BE2478" w:rsidRDefault="0064389F" w:rsidP="00BE2478">
      <w:pPr>
        <w:shd w:val="clear" w:color="auto" w:fill="FFFFFF"/>
        <w:spacing w:after="0" w:line="240" w:lineRule="auto"/>
        <w:ind w:left="567"/>
        <w:jc w:val="both"/>
        <w:rPr>
          <w:rFonts w:eastAsia="Times New Roman" w:cstheme="minorHAnsi"/>
          <w:lang w:eastAsia="pl-PL"/>
        </w:rPr>
      </w:pPr>
      <w:r w:rsidRPr="00BE2478">
        <w:rPr>
          <w:rFonts w:eastAsia="Times New Roman" w:cstheme="minorHAnsi"/>
          <w:lang w:eastAsia="pl-PL"/>
        </w:rPr>
        <w:t>Miejsca składowania materiałów, możliwości urządzenia czasowych placów budowy</w:t>
      </w:r>
      <w:r w:rsidR="00BE2478" w:rsidRPr="00BE2478">
        <w:rPr>
          <w:rFonts w:eastAsia="Times New Roman" w:cstheme="minorHAnsi"/>
          <w:lang w:eastAsia="pl-PL"/>
        </w:rPr>
        <w:t xml:space="preserve"> </w:t>
      </w:r>
      <w:r w:rsidRPr="00BE2478">
        <w:rPr>
          <w:rFonts w:eastAsia="Times New Roman" w:cstheme="minorHAnsi"/>
          <w:lang w:eastAsia="pl-PL"/>
        </w:rPr>
        <w:t>Wykonawca ustala swoim staraniem i ponosi koszty z tym związane. Wykonawca będzie</w:t>
      </w:r>
      <w:r w:rsidR="00BE2478" w:rsidRPr="00BE2478">
        <w:rPr>
          <w:rFonts w:eastAsia="Times New Roman" w:cstheme="minorHAnsi"/>
          <w:lang w:eastAsia="pl-PL"/>
        </w:rPr>
        <w:t xml:space="preserve"> </w:t>
      </w:r>
      <w:r w:rsidRPr="00BE2478">
        <w:rPr>
          <w:rFonts w:eastAsia="Times New Roman" w:cstheme="minorHAnsi"/>
          <w:lang w:eastAsia="pl-PL"/>
        </w:rPr>
        <w:t>odpowiedzialny za ochronę urządzeń znajdujących się na placu zabaw od daty</w:t>
      </w:r>
      <w:r w:rsidR="00BE2478" w:rsidRPr="00BE2478">
        <w:rPr>
          <w:rFonts w:eastAsia="Times New Roman" w:cstheme="minorHAnsi"/>
          <w:lang w:eastAsia="pl-PL"/>
        </w:rPr>
        <w:t xml:space="preserve"> </w:t>
      </w:r>
      <w:r w:rsidRPr="00BE2478">
        <w:rPr>
          <w:rFonts w:eastAsia="Times New Roman" w:cstheme="minorHAnsi"/>
          <w:lang w:eastAsia="pl-PL"/>
        </w:rPr>
        <w:t>rozpoczęcia do daty zakończenia prac i przekazania obiektu Zamawiającemu.</w:t>
      </w:r>
    </w:p>
    <w:p w14:paraId="635EC86D" w14:textId="797E53BD" w:rsidR="00F30BAA" w:rsidRPr="00BE2478" w:rsidRDefault="00F30BAA" w:rsidP="00BE2478">
      <w:pPr>
        <w:spacing w:after="0" w:line="240" w:lineRule="auto"/>
        <w:jc w:val="both"/>
        <w:rPr>
          <w:rFonts w:cstheme="minorHAnsi"/>
        </w:rPr>
      </w:pPr>
      <w:r w:rsidRPr="00BE2478">
        <w:rPr>
          <w:rFonts w:cstheme="minorHAnsi"/>
        </w:rPr>
        <w:t>4)  Przedstawić Zamawiającemu następujące dokumenty wbudowanej nawierzchni:</w:t>
      </w:r>
    </w:p>
    <w:p w14:paraId="225EA943" w14:textId="77777777" w:rsidR="00893282" w:rsidRDefault="00893282" w:rsidP="008E1A0B">
      <w:pPr>
        <w:spacing w:after="0" w:line="240" w:lineRule="auto"/>
      </w:pPr>
      <w:bookmarkStart w:id="9" w:name="_Hlk208396073"/>
    </w:p>
    <w:p w14:paraId="07A5EEB7" w14:textId="57138192" w:rsidR="008E1A0B" w:rsidRPr="008E1A0B" w:rsidRDefault="008E1A0B" w:rsidP="008E1A0B">
      <w:pPr>
        <w:spacing w:after="0" w:line="240" w:lineRule="auto"/>
      </w:pPr>
      <w:r w:rsidRPr="008E1A0B">
        <w:t>•  Atest PZH</w:t>
      </w:r>
    </w:p>
    <w:p w14:paraId="0206420D" w14:textId="0FD1E621" w:rsidR="008E1A0B" w:rsidRPr="008E1A0B" w:rsidRDefault="008E1A0B" w:rsidP="008E1A0B">
      <w:pPr>
        <w:spacing w:after="0" w:line="240" w:lineRule="auto"/>
      </w:pPr>
      <w:r w:rsidRPr="008E1A0B">
        <w:t>•  Autoryzacja i gwarancja potwierdzona przez producenta (wyłącznie na etapie składania ofert)</w:t>
      </w:r>
    </w:p>
    <w:p w14:paraId="0DAC0D5B" w14:textId="02764154" w:rsidR="008E1A0B" w:rsidRDefault="008E1A0B" w:rsidP="008E1A0B">
      <w:pPr>
        <w:spacing w:after="0" w:line="240" w:lineRule="auto"/>
      </w:pPr>
      <w:r w:rsidRPr="008E1A0B">
        <w:t>• Badania potwierdzające zgodność z normą PN EN 14877:2014</w:t>
      </w:r>
    </w:p>
    <w:p w14:paraId="50179899" w14:textId="0DB4F5FB" w:rsidR="008E1A0B" w:rsidRDefault="008E1A0B" w:rsidP="008E1A0B">
      <w:pPr>
        <w:spacing w:after="0" w:line="240" w:lineRule="auto"/>
      </w:pPr>
      <w:r>
        <w:t>•  Badania potwierdzających zgodność z normą  DIN 18035-6:2021-08</w:t>
      </w:r>
    </w:p>
    <w:p w14:paraId="7CE31E36" w14:textId="724D5614" w:rsidR="008E1A0B" w:rsidRDefault="008E1A0B" w:rsidP="008E1A0B">
      <w:pPr>
        <w:spacing w:after="0" w:line="240" w:lineRule="auto"/>
      </w:pPr>
      <w:r>
        <w:t>•  Badania Wielopierścieniowych Węglowodorów Aromatycznych  dla oferowanego systemu nawierzchni</w:t>
      </w:r>
    </w:p>
    <w:p w14:paraId="323961B5" w14:textId="1BEC4171" w:rsidR="008E1A0B" w:rsidRDefault="008E1A0B" w:rsidP="008E1A0B">
      <w:pPr>
        <w:spacing w:after="0" w:line="240" w:lineRule="auto"/>
      </w:pPr>
      <w:r>
        <w:t>• Badanie na mrozoodporność dedykowane dla nawierzchni PU zgodne z pełną procedurą badawczą ITB lub równoważne zawierające i określające: wytrzymałość na rozciąganie, wydłużenie względne, zmianę masy i zmianę wyglądu</w:t>
      </w:r>
    </w:p>
    <w:p w14:paraId="10FEA5C4" w14:textId="51974F69" w:rsidR="008E1A0B" w:rsidRDefault="008E1A0B" w:rsidP="008E1A0B">
      <w:pPr>
        <w:spacing w:after="0" w:line="240" w:lineRule="auto"/>
      </w:pPr>
      <w:r>
        <w:t>• Certyfikat ISO 14001:2015 wystawiony dla producenta oferowanego systemu nawierzchni</w:t>
      </w:r>
    </w:p>
    <w:p w14:paraId="2CD30541" w14:textId="34CE544C" w:rsidR="008E1A0B" w:rsidRDefault="008E1A0B" w:rsidP="008E1A0B">
      <w:pPr>
        <w:spacing w:after="0" w:line="240" w:lineRule="auto"/>
      </w:pPr>
      <w:r>
        <w:t>• Certyfikat ISO 9001:2015 wystawiony dla producenta oferowanego systemu nawierzchni</w:t>
      </w:r>
    </w:p>
    <w:p w14:paraId="7F74117B" w14:textId="6A84C9B0" w:rsidR="008E1A0B" w:rsidRDefault="008E1A0B" w:rsidP="008E1A0B">
      <w:pPr>
        <w:spacing w:after="0" w:line="240" w:lineRule="auto"/>
      </w:pPr>
      <w:r>
        <w:t>• Karta Techniczna potwierdzona przez producenta z nazwą oferenta i zadania</w:t>
      </w:r>
    </w:p>
    <w:p w14:paraId="22CF8B54" w14:textId="033A5C3A" w:rsidR="008E1A0B" w:rsidRDefault="008E1A0B" w:rsidP="008E1A0B">
      <w:pPr>
        <w:spacing w:after="0" w:line="240" w:lineRule="auto"/>
      </w:pPr>
      <w:r>
        <w:t>•  Krajowa Deklaracja Właściwości Użytkowych wystawiona przez producenta systemu nawierzchni na podstawie uzyskanej Krajowej Oceny Technicznej.</w:t>
      </w:r>
    </w:p>
    <w:bookmarkEnd w:id="9"/>
    <w:p w14:paraId="627A5127" w14:textId="77777777" w:rsidR="008E1A0B" w:rsidRDefault="008E1A0B" w:rsidP="008E1A0B">
      <w:pPr>
        <w:spacing w:after="0" w:line="240" w:lineRule="auto"/>
      </w:pPr>
    </w:p>
    <w:p w14:paraId="14E55E7B" w14:textId="77777777" w:rsidR="001A5F19" w:rsidRPr="002D2885" w:rsidRDefault="0064389F" w:rsidP="00BE2478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D2885">
        <w:rPr>
          <w:rFonts w:asciiTheme="minorHAnsi" w:hAnsiTheme="minorHAnsi" w:cstheme="minorHAnsi"/>
          <w:b/>
          <w:bCs/>
          <w:sz w:val="22"/>
          <w:szCs w:val="22"/>
        </w:rPr>
        <w:t>Wymagania dla nawierzchni typu EPDM lub równoważnej:</w:t>
      </w:r>
    </w:p>
    <w:p w14:paraId="5F64F7C4" w14:textId="706B8220" w:rsidR="001A5F19" w:rsidRPr="00BE2478" w:rsidRDefault="0064389F" w:rsidP="00BE2478">
      <w:pPr>
        <w:pStyle w:val="Akapitzlist"/>
        <w:numPr>
          <w:ilvl w:val="1"/>
          <w:numId w:val="1"/>
        </w:numPr>
        <w:shd w:val="clear" w:color="auto" w:fill="FFFFFF"/>
        <w:tabs>
          <w:tab w:val="left" w:pos="567"/>
        </w:tabs>
        <w:spacing w:after="0" w:line="240" w:lineRule="auto"/>
        <w:ind w:hanging="76"/>
        <w:jc w:val="both"/>
        <w:rPr>
          <w:rFonts w:asciiTheme="minorHAnsi" w:hAnsiTheme="minorHAnsi" w:cstheme="minorHAnsi"/>
          <w:sz w:val="22"/>
          <w:szCs w:val="22"/>
        </w:rPr>
      </w:pPr>
      <w:r w:rsidRPr="00BE2478">
        <w:rPr>
          <w:rFonts w:asciiTheme="minorHAnsi" w:hAnsiTheme="minorHAnsi" w:cstheme="minorHAnsi"/>
          <w:sz w:val="22"/>
          <w:szCs w:val="22"/>
        </w:rPr>
        <w:t>Nawierzchnia wylewana dwuwarstwowa, bez spoinowa; dolna warstwa amortyzująca</w:t>
      </w:r>
      <w:r w:rsidR="00BE2478" w:rsidRPr="00BE2478">
        <w:rPr>
          <w:rFonts w:asciiTheme="minorHAnsi" w:hAnsiTheme="minorHAnsi" w:cstheme="minorHAnsi"/>
          <w:sz w:val="22"/>
          <w:szCs w:val="22"/>
        </w:rPr>
        <w:t xml:space="preserve"> </w:t>
      </w:r>
      <w:r w:rsidRPr="00BE2478">
        <w:rPr>
          <w:rFonts w:asciiTheme="minorHAnsi" w:hAnsiTheme="minorHAnsi" w:cstheme="minorHAnsi"/>
          <w:sz w:val="22"/>
          <w:szCs w:val="22"/>
        </w:rPr>
        <w:t>wykonana z mieszanki kleju poliuretanowego oraz granulatu SBR lub równoważnego</w:t>
      </w:r>
      <w:r w:rsidR="00BE2478" w:rsidRPr="00BE2478">
        <w:rPr>
          <w:rFonts w:asciiTheme="minorHAnsi" w:hAnsiTheme="minorHAnsi" w:cstheme="minorHAnsi"/>
          <w:sz w:val="22"/>
          <w:szCs w:val="22"/>
        </w:rPr>
        <w:t xml:space="preserve"> </w:t>
      </w:r>
      <w:r w:rsidRPr="00BE2478">
        <w:rPr>
          <w:rFonts w:asciiTheme="minorHAnsi" w:hAnsiTheme="minorHAnsi" w:cstheme="minorHAnsi"/>
          <w:sz w:val="22"/>
          <w:szCs w:val="22"/>
        </w:rPr>
        <w:t xml:space="preserve">o grubości min. </w:t>
      </w:r>
      <w:r w:rsidR="00853D9A" w:rsidRPr="00BE2478">
        <w:rPr>
          <w:rFonts w:asciiTheme="minorHAnsi" w:hAnsiTheme="minorHAnsi" w:cstheme="minorHAnsi"/>
          <w:sz w:val="22"/>
          <w:szCs w:val="22"/>
        </w:rPr>
        <w:t>3,5</w:t>
      </w:r>
      <w:r w:rsidRPr="00BE2478">
        <w:rPr>
          <w:rFonts w:asciiTheme="minorHAnsi" w:hAnsiTheme="minorHAnsi" w:cstheme="minorHAnsi"/>
          <w:sz w:val="22"/>
          <w:szCs w:val="22"/>
        </w:rPr>
        <w:t xml:space="preserve"> cm (dostosowanej do zamontowanych urządzeń zabawowych</w:t>
      </w:r>
      <w:r w:rsidR="00BE2478" w:rsidRPr="00BE2478">
        <w:rPr>
          <w:rFonts w:asciiTheme="minorHAnsi" w:hAnsiTheme="minorHAnsi" w:cstheme="minorHAnsi"/>
          <w:sz w:val="22"/>
          <w:szCs w:val="22"/>
        </w:rPr>
        <w:t xml:space="preserve"> </w:t>
      </w:r>
      <w:r w:rsidRPr="00BE2478">
        <w:rPr>
          <w:rFonts w:asciiTheme="minorHAnsi" w:hAnsiTheme="minorHAnsi" w:cstheme="minorHAnsi"/>
          <w:sz w:val="22"/>
          <w:szCs w:val="22"/>
        </w:rPr>
        <w:t>i krytycznej wysokości upadku); górna warstwa wykonana z mieszanki kleju</w:t>
      </w:r>
      <w:r w:rsidR="00BE2478" w:rsidRPr="00BE2478">
        <w:rPr>
          <w:rFonts w:asciiTheme="minorHAnsi" w:hAnsiTheme="minorHAnsi" w:cstheme="minorHAnsi"/>
          <w:sz w:val="22"/>
          <w:szCs w:val="22"/>
        </w:rPr>
        <w:t xml:space="preserve"> </w:t>
      </w:r>
      <w:r w:rsidRPr="00BE2478">
        <w:rPr>
          <w:rFonts w:asciiTheme="minorHAnsi" w:hAnsiTheme="minorHAnsi" w:cstheme="minorHAnsi"/>
          <w:sz w:val="22"/>
          <w:szCs w:val="22"/>
        </w:rPr>
        <w:t>poliuretanowego odpornego na UV i kolorowego granulatu typu EPDM lub</w:t>
      </w:r>
      <w:r w:rsidR="00BE2478" w:rsidRPr="00BE2478">
        <w:rPr>
          <w:rFonts w:asciiTheme="minorHAnsi" w:hAnsiTheme="minorHAnsi" w:cstheme="minorHAnsi"/>
          <w:sz w:val="22"/>
          <w:szCs w:val="22"/>
        </w:rPr>
        <w:t xml:space="preserve"> </w:t>
      </w:r>
      <w:r w:rsidRPr="00BE2478">
        <w:rPr>
          <w:rFonts w:asciiTheme="minorHAnsi" w:hAnsiTheme="minorHAnsi" w:cstheme="minorHAnsi"/>
          <w:sz w:val="22"/>
          <w:szCs w:val="22"/>
        </w:rPr>
        <w:t>równoważnego - gr. min. 1</w:t>
      </w:r>
      <w:r w:rsidR="00853D9A" w:rsidRPr="00BE2478">
        <w:rPr>
          <w:rFonts w:asciiTheme="minorHAnsi" w:hAnsiTheme="minorHAnsi" w:cstheme="minorHAnsi"/>
          <w:sz w:val="22"/>
          <w:szCs w:val="22"/>
        </w:rPr>
        <w:t>,3</w:t>
      </w:r>
      <w:r w:rsidRPr="00BE2478">
        <w:rPr>
          <w:rFonts w:asciiTheme="minorHAnsi" w:hAnsiTheme="minorHAnsi" w:cstheme="minorHAnsi"/>
          <w:sz w:val="22"/>
          <w:szCs w:val="22"/>
        </w:rPr>
        <w:t xml:space="preserve"> cm.</w:t>
      </w:r>
    </w:p>
    <w:p w14:paraId="33CC8CD6" w14:textId="77777777" w:rsidR="001A5F19" w:rsidRPr="00BE2478" w:rsidRDefault="0064389F" w:rsidP="00BE2478">
      <w:pPr>
        <w:pStyle w:val="Akapitzlist"/>
        <w:numPr>
          <w:ilvl w:val="1"/>
          <w:numId w:val="1"/>
        </w:numPr>
        <w:shd w:val="clear" w:color="auto" w:fill="FFFFFF"/>
        <w:spacing w:after="0" w:line="240" w:lineRule="auto"/>
        <w:ind w:hanging="76"/>
        <w:jc w:val="both"/>
        <w:rPr>
          <w:rFonts w:asciiTheme="minorHAnsi" w:hAnsiTheme="minorHAnsi" w:cstheme="minorHAnsi"/>
          <w:sz w:val="22"/>
          <w:szCs w:val="22"/>
        </w:rPr>
      </w:pPr>
      <w:r w:rsidRPr="00BE2478">
        <w:rPr>
          <w:rFonts w:asciiTheme="minorHAnsi" w:hAnsiTheme="minorHAnsi" w:cstheme="minorHAnsi"/>
          <w:sz w:val="22"/>
          <w:szCs w:val="22"/>
        </w:rPr>
        <w:t>Nawierzchnię wykonać z użyciem min. 2 kolorów.</w:t>
      </w:r>
    </w:p>
    <w:p w14:paraId="68886C96" w14:textId="52D6631A" w:rsidR="0064389F" w:rsidRDefault="0064389F" w:rsidP="00BE2478">
      <w:pPr>
        <w:pStyle w:val="Akapitzlist"/>
        <w:numPr>
          <w:ilvl w:val="1"/>
          <w:numId w:val="1"/>
        </w:numPr>
        <w:shd w:val="clear" w:color="auto" w:fill="FFFFFF"/>
        <w:spacing w:after="0" w:line="240" w:lineRule="auto"/>
        <w:ind w:hanging="76"/>
        <w:jc w:val="both"/>
        <w:rPr>
          <w:rFonts w:asciiTheme="minorHAnsi" w:hAnsiTheme="minorHAnsi" w:cstheme="minorHAnsi"/>
          <w:sz w:val="22"/>
          <w:szCs w:val="22"/>
        </w:rPr>
      </w:pPr>
      <w:r w:rsidRPr="00BE2478">
        <w:rPr>
          <w:rFonts w:asciiTheme="minorHAnsi" w:hAnsiTheme="minorHAnsi" w:cstheme="minorHAnsi"/>
          <w:sz w:val="22"/>
          <w:szCs w:val="22"/>
        </w:rPr>
        <w:t>Nawierzchnia ma posiadać jednorodną fakturę zewnętrzną oraz kolory bez</w:t>
      </w:r>
      <w:r w:rsidR="00BE2478" w:rsidRPr="00BE2478">
        <w:rPr>
          <w:rFonts w:asciiTheme="minorHAnsi" w:hAnsiTheme="minorHAnsi" w:cstheme="minorHAnsi"/>
          <w:sz w:val="22"/>
          <w:szCs w:val="22"/>
        </w:rPr>
        <w:t xml:space="preserve"> </w:t>
      </w:r>
      <w:r w:rsidRPr="00BE2478">
        <w:rPr>
          <w:rFonts w:asciiTheme="minorHAnsi" w:hAnsiTheme="minorHAnsi" w:cstheme="minorHAnsi"/>
          <w:sz w:val="22"/>
          <w:szCs w:val="22"/>
        </w:rPr>
        <w:t>przebarwień. Należy stosować granulaty typu EPDM z produkcji pierwotnej lub</w:t>
      </w:r>
      <w:r w:rsidR="00BE2478" w:rsidRPr="00BE2478">
        <w:rPr>
          <w:rFonts w:asciiTheme="minorHAnsi" w:hAnsiTheme="minorHAnsi" w:cstheme="minorHAnsi"/>
          <w:sz w:val="22"/>
          <w:szCs w:val="22"/>
        </w:rPr>
        <w:t xml:space="preserve"> </w:t>
      </w:r>
      <w:r w:rsidRPr="00BE2478">
        <w:rPr>
          <w:rFonts w:asciiTheme="minorHAnsi" w:hAnsiTheme="minorHAnsi" w:cstheme="minorHAnsi"/>
          <w:sz w:val="22"/>
          <w:szCs w:val="22"/>
        </w:rPr>
        <w:t>równoważne, barwione w masie. Granulat powinien być trwale związany kleje</w:t>
      </w:r>
      <w:r w:rsidR="001A5F19" w:rsidRPr="00BE2478">
        <w:rPr>
          <w:rFonts w:asciiTheme="minorHAnsi" w:hAnsiTheme="minorHAnsi" w:cstheme="minorHAnsi"/>
          <w:sz w:val="22"/>
          <w:szCs w:val="22"/>
        </w:rPr>
        <w:t>m</w:t>
      </w:r>
      <w:r w:rsidR="00BE2478" w:rsidRPr="00BE2478">
        <w:rPr>
          <w:rFonts w:asciiTheme="minorHAnsi" w:hAnsiTheme="minorHAnsi" w:cstheme="minorHAnsi"/>
          <w:sz w:val="22"/>
          <w:szCs w:val="22"/>
        </w:rPr>
        <w:t xml:space="preserve">. </w:t>
      </w:r>
      <w:r w:rsidRPr="00BE2478">
        <w:rPr>
          <w:rFonts w:asciiTheme="minorHAnsi" w:hAnsiTheme="minorHAnsi" w:cstheme="minorHAnsi"/>
          <w:sz w:val="22"/>
          <w:szCs w:val="22"/>
        </w:rPr>
        <w:t>Nawierzchnia winna być realizowana w oparciu o systemy, które posiadają</w:t>
      </w:r>
      <w:r w:rsidR="00BE2478" w:rsidRPr="00BE2478">
        <w:rPr>
          <w:rFonts w:asciiTheme="minorHAnsi" w:hAnsiTheme="minorHAnsi" w:cstheme="minorHAnsi"/>
          <w:sz w:val="22"/>
          <w:szCs w:val="22"/>
        </w:rPr>
        <w:t xml:space="preserve"> </w:t>
      </w:r>
      <w:r w:rsidRPr="00BE2478">
        <w:rPr>
          <w:rFonts w:asciiTheme="minorHAnsi" w:hAnsiTheme="minorHAnsi" w:cstheme="minorHAnsi"/>
          <w:sz w:val="22"/>
          <w:szCs w:val="22"/>
        </w:rPr>
        <w:t>dopuszczenie do stosowania, zgodnie z ustawą o wyrobach budowlanych, technologi</w:t>
      </w:r>
      <w:r w:rsidR="00052C4D" w:rsidRPr="00BE2478">
        <w:rPr>
          <w:rFonts w:asciiTheme="minorHAnsi" w:hAnsiTheme="minorHAnsi" w:cstheme="minorHAnsi"/>
          <w:sz w:val="22"/>
          <w:szCs w:val="22"/>
        </w:rPr>
        <w:t>ą</w:t>
      </w:r>
      <w:r w:rsidR="00BE2478" w:rsidRPr="00BE2478">
        <w:rPr>
          <w:rFonts w:asciiTheme="minorHAnsi" w:hAnsiTheme="minorHAnsi" w:cstheme="minorHAnsi"/>
          <w:sz w:val="22"/>
          <w:szCs w:val="22"/>
        </w:rPr>
        <w:t xml:space="preserve"> </w:t>
      </w:r>
      <w:r w:rsidRPr="00BE2478">
        <w:rPr>
          <w:rFonts w:asciiTheme="minorHAnsi" w:hAnsiTheme="minorHAnsi" w:cstheme="minorHAnsi"/>
          <w:sz w:val="22"/>
          <w:szCs w:val="22"/>
        </w:rPr>
        <w:t>zgodna z aprobatą techniczną dla przyjętego systemu. Nawierzchnia ma spełniać</w:t>
      </w:r>
      <w:r w:rsidR="00BE2478" w:rsidRPr="00BE2478">
        <w:rPr>
          <w:rFonts w:asciiTheme="minorHAnsi" w:hAnsiTheme="minorHAnsi" w:cstheme="minorHAnsi"/>
          <w:sz w:val="22"/>
          <w:szCs w:val="22"/>
        </w:rPr>
        <w:t xml:space="preserve"> </w:t>
      </w:r>
      <w:r w:rsidRPr="00BE2478">
        <w:rPr>
          <w:rFonts w:asciiTheme="minorHAnsi" w:hAnsiTheme="minorHAnsi" w:cstheme="minorHAnsi"/>
          <w:sz w:val="22"/>
          <w:szCs w:val="22"/>
        </w:rPr>
        <w:t xml:space="preserve">wymagania normy </w:t>
      </w:r>
      <w:bookmarkStart w:id="10" w:name="_Hlk198721642"/>
      <w:r w:rsidR="00052C4D" w:rsidRPr="00BE2478">
        <w:rPr>
          <w:rFonts w:asciiTheme="minorHAnsi" w:hAnsiTheme="minorHAnsi" w:cstheme="minorHAnsi"/>
          <w:sz w:val="22"/>
          <w:szCs w:val="22"/>
        </w:rPr>
        <w:t>PN-EN 1177+A1:2024-05 oraz PN-EN 1176-1+A1:2024-03</w:t>
      </w:r>
      <w:bookmarkEnd w:id="10"/>
      <w:r w:rsidR="00052C4D" w:rsidRPr="00BE2478">
        <w:rPr>
          <w:rFonts w:asciiTheme="minorHAnsi" w:hAnsiTheme="minorHAnsi" w:cstheme="minorHAnsi"/>
          <w:sz w:val="22"/>
          <w:szCs w:val="22"/>
        </w:rPr>
        <w:t xml:space="preserve"> </w:t>
      </w:r>
      <w:r w:rsidRPr="00BE2478">
        <w:rPr>
          <w:rFonts w:asciiTheme="minorHAnsi" w:hAnsiTheme="minorHAnsi" w:cstheme="minorHAnsi"/>
          <w:sz w:val="22"/>
          <w:szCs w:val="22"/>
        </w:rPr>
        <w:t>potwierdzone</w:t>
      </w:r>
      <w:r w:rsidR="00052C4D" w:rsidRPr="00BE2478">
        <w:rPr>
          <w:rFonts w:asciiTheme="minorHAnsi" w:hAnsiTheme="minorHAnsi" w:cstheme="minorHAnsi"/>
          <w:sz w:val="22"/>
          <w:szCs w:val="22"/>
        </w:rPr>
        <w:t xml:space="preserve"> </w:t>
      </w:r>
      <w:r w:rsidRPr="00BE2478">
        <w:rPr>
          <w:rFonts w:asciiTheme="minorHAnsi" w:hAnsiTheme="minorHAnsi" w:cstheme="minorHAnsi"/>
          <w:sz w:val="22"/>
          <w:szCs w:val="22"/>
        </w:rPr>
        <w:t>certyfikatem oraz posiadać atest PZH</w:t>
      </w:r>
    </w:p>
    <w:p w14:paraId="1074492B" w14:textId="77777777" w:rsidR="00F47963" w:rsidRPr="00F47963" w:rsidRDefault="00F47963" w:rsidP="00F47963">
      <w:pPr>
        <w:pStyle w:val="Akapitzlist"/>
        <w:ind w:left="360"/>
        <w:rPr>
          <w:rFonts w:asciiTheme="minorHAnsi" w:hAnsiTheme="minorHAnsi" w:cstheme="minorHAnsi"/>
          <w:sz w:val="22"/>
          <w:szCs w:val="22"/>
        </w:rPr>
      </w:pPr>
      <w:bookmarkStart w:id="11" w:name="_Hlk24613930"/>
      <w:r w:rsidRPr="00F47963">
        <w:rPr>
          <w:rFonts w:asciiTheme="minorHAnsi" w:hAnsiTheme="minorHAnsi" w:cstheme="minorHAnsi"/>
          <w:b/>
          <w:bCs/>
          <w:i/>
          <w:iCs/>
          <w:sz w:val="22"/>
          <w:szCs w:val="22"/>
        </w:rPr>
        <w:t>Wybrane właściwości techniczne nawierzchni zgodne z normą PN EN 14877:2014 dla systemu natryskowego o grubości ≥13,0mm</w:t>
      </w:r>
    </w:p>
    <w:tbl>
      <w:tblPr>
        <w:tblStyle w:val="Tabela-Siatka"/>
        <w:tblW w:w="892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940"/>
        <w:gridCol w:w="1985"/>
      </w:tblGrid>
      <w:tr w:rsidR="00F47963" w14:paraId="6A721616" w14:textId="77777777" w:rsidTr="00080A12">
        <w:trPr>
          <w:trHeight w:val="340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7AA18" w14:textId="77777777" w:rsidR="00F47963" w:rsidRPr="00F47963" w:rsidRDefault="00F47963" w:rsidP="00080A12">
            <w:pPr>
              <w:jc w:val="center"/>
              <w:rPr>
                <w:rFonts w:cstheme="minorHAnsi"/>
                <w:b/>
              </w:rPr>
            </w:pPr>
            <w:r w:rsidRPr="00F47963">
              <w:rPr>
                <w:rFonts w:cstheme="minorHAnsi"/>
                <w:b/>
              </w:rPr>
              <w:lastRenderedPageBreak/>
              <w:t>WŁAŚCIWOŚCI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552C2" w14:textId="77777777" w:rsidR="00F47963" w:rsidRPr="00F47963" w:rsidRDefault="00F47963" w:rsidP="00080A12">
            <w:pPr>
              <w:jc w:val="center"/>
              <w:rPr>
                <w:rFonts w:cstheme="minorHAnsi"/>
                <w:b/>
              </w:rPr>
            </w:pPr>
            <w:r w:rsidRPr="00F47963">
              <w:rPr>
                <w:rFonts w:cstheme="minorHAnsi"/>
                <w:b/>
              </w:rPr>
              <w:t>WYMAGANA</w:t>
            </w:r>
          </w:p>
          <w:p w14:paraId="3B348F81" w14:textId="77777777" w:rsidR="00F47963" w:rsidRPr="00F47963" w:rsidRDefault="00F47963" w:rsidP="00080A12">
            <w:pPr>
              <w:jc w:val="center"/>
              <w:rPr>
                <w:rFonts w:cstheme="minorHAnsi"/>
                <w:b/>
              </w:rPr>
            </w:pPr>
            <w:r w:rsidRPr="00F47963">
              <w:rPr>
                <w:rFonts w:cstheme="minorHAnsi"/>
                <w:b/>
              </w:rPr>
              <w:t>WARTOŚĆ</w:t>
            </w:r>
          </w:p>
        </w:tc>
      </w:tr>
      <w:tr w:rsidR="00F47963" w14:paraId="4CE3F4B0" w14:textId="77777777" w:rsidTr="00080A12">
        <w:trPr>
          <w:trHeight w:val="340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3C1C" w14:textId="77777777" w:rsidR="00F47963" w:rsidRPr="00F47963" w:rsidRDefault="00F47963" w:rsidP="00080A12">
            <w:pPr>
              <w:rPr>
                <w:rFonts w:cstheme="minorHAnsi"/>
              </w:rPr>
            </w:pPr>
            <w:r w:rsidRPr="00F47963">
              <w:rPr>
                <w:rFonts w:cstheme="minorHAnsi"/>
              </w:rPr>
              <w:t>Wytrzymałość na rozciąganie, N/mm</w:t>
            </w:r>
            <w:r w:rsidRPr="00F47963">
              <w:rPr>
                <w:rFonts w:cstheme="minorHAnsi"/>
                <w:vertAlign w:val="superscript"/>
              </w:rPr>
              <w:t>2</w:t>
            </w:r>
            <w:r w:rsidRPr="00F47963">
              <w:rPr>
                <w:rFonts w:cstheme="minorHAnsi"/>
              </w:rPr>
              <w:t xml:space="preserve"> (</w:t>
            </w:r>
            <w:proofErr w:type="spellStart"/>
            <w:r w:rsidRPr="00F47963">
              <w:rPr>
                <w:rFonts w:cstheme="minorHAnsi"/>
              </w:rPr>
              <w:t>MPa</w:t>
            </w:r>
            <w:proofErr w:type="spellEnd"/>
            <w:r w:rsidRPr="00F47963">
              <w:rPr>
                <w:rFonts w:cstheme="minorHAnsi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CCA27" w14:textId="77777777" w:rsidR="00F47963" w:rsidRPr="00F47963" w:rsidRDefault="00F47963" w:rsidP="00080A12">
            <w:pPr>
              <w:jc w:val="center"/>
              <w:rPr>
                <w:rFonts w:cstheme="minorHAnsi"/>
              </w:rPr>
            </w:pPr>
            <w:r w:rsidRPr="00F47963">
              <w:rPr>
                <w:rFonts w:cstheme="minorHAnsi"/>
              </w:rPr>
              <w:t>≥1,1</w:t>
            </w:r>
          </w:p>
        </w:tc>
      </w:tr>
      <w:tr w:rsidR="00F47963" w14:paraId="394E3AE2" w14:textId="77777777" w:rsidTr="00080A12">
        <w:trPr>
          <w:trHeight w:val="340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ED874" w14:textId="77777777" w:rsidR="00F47963" w:rsidRPr="00F47963" w:rsidRDefault="00F47963" w:rsidP="00080A12">
            <w:pPr>
              <w:rPr>
                <w:rFonts w:cstheme="minorHAnsi"/>
              </w:rPr>
            </w:pPr>
            <w:r w:rsidRPr="00F47963">
              <w:rPr>
                <w:rFonts w:cstheme="minorHAnsi"/>
              </w:rPr>
              <w:t>Wydłużenie względne przy zerwaniu,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2D627" w14:textId="77777777" w:rsidR="00F47963" w:rsidRPr="00F47963" w:rsidRDefault="00F47963" w:rsidP="00080A12">
            <w:pPr>
              <w:jc w:val="center"/>
              <w:rPr>
                <w:rFonts w:cstheme="minorHAnsi"/>
              </w:rPr>
            </w:pPr>
            <w:r w:rsidRPr="00F47963">
              <w:rPr>
                <w:rFonts w:cstheme="minorHAnsi"/>
              </w:rPr>
              <w:t>≥75</w:t>
            </w:r>
          </w:p>
        </w:tc>
        <w:bookmarkEnd w:id="11"/>
      </w:tr>
      <w:tr w:rsidR="00F47963" w14:paraId="05AAC30D" w14:textId="77777777" w:rsidTr="00080A12">
        <w:trPr>
          <w:trHeight w:val="340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5CA18" w14:textId="77777777" w:rsidR="00F47963" w:rsidRPr="00F47963" w:rsidRDefault="00F47963" w:rsidP="00080A12">
            <w:pPr>
              <w:rPr>
                <w:rFonts w:cstheme="minorHAnsi"/>
              </w:rPr>
            </w:pPr>
            <w:r w:rsidRPr="00F47963">
              <w:rPr>
                <w:rFonts w:cstheme="minorHAnsi"/>
              </w:rPr>
              <w:t>Wytrzymałość na rozciąganie, po starzeniu, N/mm</w:t>
            </w:r>
            <w:r w:rsidRPr="00F47963">
              <w:rPr>
                <w:rFonts w:cstheme="minorHAnsi"/>
                <w:vertAlign w:val="superscript"/>
              </w:rPr>
              <w:t>2</w:t>
            </w:r>
            <w:r w:rsidRPr="00F47963">
              <w:rPr>
                <w:rFonts w:cstheme="minorHAnsi"/>
              </w:rPr>
              <w:t xml:space="preserve"> (</w:t>
            </w:r>
            <w:proofErr w:type="spellStart"/>
            <w:r w:rsidRPr="00F47963">
              <w:rPr>
                <w:rFonts w:cstheme="minorHAnsi"/>
              </w:rPr>
              <w:t>MPa</w:t>
            </w:r>
            <w:proofErr w:type="spellEnd"/>
            <w:r w:rsidRPr="00F47963">
              <w:rPr>
                <w:rFonts w:cstheme="minorHAnsi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6C259" w14:textId="77777777" w:rsidR="00F47963" w:rsidRPr="00F47963" w:rsidRDefault="00F47963" w:rsidP="00080A12">
            <w:pPr>
              <w:jc w:val="center"/>
              <w:rPr>
                <w:rFonts w:cstheme="minorHAnsi"/>
              </w:rPr>
            </w:pPr>
            <w:r w:rsidRPr="00F47963">
              <w:rPr>
                <w:rFonts w:cstheme="minorHAnsi"/>
              </w:rPr>
              <w:t>≥0,72</w:t>
            </w:r>
          </w:p>
        </w:tc>
      </w:tr>
      <w:tr w:rsidR="00F47963" w14:paraId="4EF75BAC" w14:textId="77777777" w:rsidTr="00080A12">
        <w:trPr>
          <w:trHeight w:val="340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980CD" w14:textId="77777777" w:rsidR="00F47963" w:rsidRPr="00F47963" w:rsidRDefault="00F47963" w:rsidP="00080A12">
            <w:pPr>
              <w:rPr>
                <w:rFonts w:cstheme="minorHAnsi"/>
              </w:rPr>
            </w:pPr>
            <w:r w:rsidRPr="00F47963">
              <w:rPr>
                <w:rFonts w:cstheme="minorHAnsi"/>
              </w:rPr>
              <w:t>Wydłużenie względne przy zerwaniu, po starzeniu,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ED8FE" w14:textId="77777777" w:rsidR="00F47963" w:rsidRPr="00F47963" w:rsidRDefault="00F47963" w:rsidP="00080A12">
            <w:pPr>
              <w:jc w:val="center"/>
              <w:rPr>
                <w:rFonts w:cstheme="minorHAnsi"/>
              </w:rPr>
            </w:pPr>
            <w:r w:rsidRPr="00F47963">
              <w:rPr>
                <w:rFonts w:cstheme="minorHAnsi"/>
              </w:rPr>
              <w:t>≥67</w:t>
            </w:r>
          </w:p>
        </w:tc>
      </w:tr>
      <w:tr w:rsidR="00F47963" w14:paraId="025DD92B" w14:textId="77777777" w:rsidTr="00080A12">
        <w:trPr>
          <w:trHeight w:val="340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4A656" w14:textId="77777777" w:rsidR="00F47963" w:rsidRPr="00F47963" w:rsidRDefault="00F47963" w:rsidP="00080A12">
            <w:pPr>
              <w:rPr>
                <w:rFonts w:cstheme="minorHAnsi"/>
              </w:rPr>
            </w:pPr>
            <w:r w:rsidRPr="00F47963">
              <w:rPr>
                <w:rFonts w:cstheme="minorHAnsi"/>
              </w:rPr>
              <w:t xml:space="preserve">Amortyzacja wstrząsów, redukcja siły, (23°C), %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DE458" w14:textId="77777777" w:rsidR="00F47963" w:rsidRPr="00F47963" w:rsidRDefault="00F47963" w:rsidP="00080A12">
            <w:pPr>
              <w:jc w:val="center"/>
              <w:rPr>
                <w:rFonts w:cstheme="minorHAnsi"/>
              </w:rPr>
            </w:pPr>
            <w:r w:rsidRPr="00F47963">
              <w:rPr>
                <w:rFonts w:cstheme="minorHAnsi"/>
              </w:rPr>
              <w:t>35-50</w:t>
            </w:r>
          </w:p>
        </w:tc>
      </w:tr>
      <w:tr w:rsidR="00F47963" w14:paraId="2EDEEF82" w14:textId="77777777" w:rsidTr="00080A12">
        <w:trPr>
          <w:trHeight w:val="340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0FEE4" w14:textId="77777777" w:rsidR="00F47963" w:rsidRPr="00F47963" w:rsidRDefault="00F47963" w:rsidP="00080A12">
            <w:pPr>
              <w:rPr>
                <w:rFonts w:cstheme="minorHAnsi"/>
              </w:rPr>
            </w:pPr>
            <w:r w:rsidRPr="00F47963">
              <w:rPr>
                <w:rFonts w:cstheme="minorHAnsi"/>
              </w:rPr>
              <w:t xml:space="preserve">Amortyzacja wstrząsów, redukcja siły, po starzeniu (23°C), %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F5A7A" w14:textId="77777777" w:rsidR="00F47963" w:rsidRPr="00F47963" w:rsidRDefault="00F47963" w:rsidP="00080A12">
            <w:pPr>
              <w:jc w:val="center"/>
              <w:rPr>
                <w:rFonts w:cstheme="minorHAnsi"/>
              </w:rPr>
            </w:pPr>
            <w:r w:rsidRPr="00F47963">
              <w:rPr>
                <w:rFonts w:cstheme="minorHAnsi"/>
              </w:rPr>
              <w:t>≥39</w:t>
            </w:r>
          </w:p>
        </w:tc>
      </w:tr>
      <w:tr w:rsidR="00F47963" w14:paraId="53E0C269" w14:textId="77777777" w:rsidTr="00080A12">
        <w:trPr>
          <w:trHeight w:val="340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72B5D" w14:textId="77777777" w:rsidR="00F47963" w:rsidRPr="00F47963" w:rsidRDefault="00F47963" w:rsidP="00080A12">
            <w:pPr>
              <w:rPr>
                <w:rFonts w:cstheme="minorHAnsi"/>
              </w:rPr>
            </w:pPr>
            <w:r w:rsidRPr="00F47963">
              <w:rPr>
                <w:rFonts w:cstheme="minorHAnsi"/>
              </w:rPr>
              <w:t xml:space="preserve">Odkształcenie pionowe, (23°C), mm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76027" w14:textId="77777777" w:rsidR="00F47963" w:rsidRPr="00F47963" w:rsidRDefault="00F47963" w:rsidP="00080A12">
            <w:pPr>
              <w:jc w:val="center"/>
              <w:rPr>
                <w:rFonts w:cstheme="minorHAnsi"/>
              </w:rPr>
            </w:pPr>
            <w:r w:rsidRPr="00F47963">
              <w:rPr>
                <w:rFonts w:cstheme="minorHAnsi"/>
              </w:rPr>
              <w:t>≤1,7</w:t>
            </w:r>
          </w:p>
        </w:tc>
      </w:tr>
      <w:tr w:rsidR="00F47963" w14:paraId="1C207285" w14:textId="77777777" w:rsidTr="00080A12">
        <w:trPr>
          <w:trHeight w:val="340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F14ED" w14:textId="77777777" w:rsidR="00F47963" w:rsidRPr="00F47963" w:rsidRDefault="00F47963" w:rsidP="00080A12">
            <w:pPr>
              <w:tabs>
                <w:tab w:val="num" w:pos="0"/>
                <w:tab w:val="left" w:pos="709"/>
              </w:tabs>
              <w:spacing w:line="276" w:lineRule="auto"/>
              <w:rPr>
                <w:rFonts w:cstheme="minorHAnsi"/>
              </w:rPr>
            </w:pPr>
            <w:r w:rsidRPr="00F47963">
              <w:rPr>
                <w:rFonts w:cstheme="minorHAnsi"/>
              </w:rPr>
              <w:t xml:space="preserve">Odporność na ścieranie w aparacie </w:t>
            </w:r>
            <w:proofErr w:type="spellStart"/>
            <w:r w:rsidRPr="00F47963">
              <w:rPr>
                <w:rFonts w:cstheme="minorHAnsi"/>
              </w:rPr>
              <w:t>Tabera</w:t>
            </w:r>
            <w:proofErr w:type="spellEnd"/>
            <w:r w:rsidRPr="00F47963">
              <w:rPr>
                <w:rFonts w:cstheme="minorHAnsi"/>
              </w:rPr>
              <w:t>, 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2BFAF" w14:textId="77777777" w:rsidR="00F47963" w:rsidRPr="00F47963" w:rsidRDefault="00F47963" w:rsidP="00080A12">
            <w:pPr>
              <w:jc w:val="center"/>
              <w:rPr>
                <w:rFonts w:cstheme="minorHAnsi"/>
              </w:rPr>
            </w:pPr>
            <w:r w:rsidRPr="00F47963">
              <w:rPr>
                <w:rFonts w:cstheme="minorHAnsi"/>
              </w:rPr>
              <w:t>≤0,6</w:t>
            </w:r>
          </w:p>
        </w:tc>
      </w:tr>
      <w:tr w:rsidR="00F47963" w14:paraId="400DE20D" w14:textId="77777777" w:rsidTr="00080A12">
        <w:trPr>
          <w:trHeight w:val="340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618E8" w14:textId="77777777" w:rsidR="00F47963" w:rsidRPr="00F47963" w:rsidRDefault="00F47963" w:rsidP="00080A12">
            <w:pPr>
              <w:tabs>
                <w:tab w:val="num" w:pos="142"/>
                <w:tab w:val="left" w:pos="709"/>
              </w:tabs>
              <w:spacing w:line="276" w:lineRule="auto"/>
              <w:rPr>
                <w:rFonts w:cstheme="minorHAnsi"/>
              </w:rPr>
            </w:pPr>
            <w:r w:rsidRPr="00F47963">
              <w:rPr>
                <w:rFonts w:cstheme="minorHAnsi"/>
              </w:rPr>
              <w:t xml:space="preserve">Odporność na sztuczne starzenie oceniona zmianą barwy </w:t>
            </w:r>
          </w:p>
          <w:p w14:paraId="678645C9" w14:textId="77777777" w:rsidR="00F47963" w:rsidRPr="00F47963" w:rsidRDefault="00F47963" w:rsidP="00080A12">
            <w:pPr>
              <w:tabs>
                <w:tab w:val="num" w:pos="142"/>
                <w:tab w:val="left" w:pos="709"/>
              </w:tabs>
              <w:spacing w:line="276" w:lineRule="auto"/>
              <w:rPr>
                <w:rFonts w:cstheme="minorHAnsi"/>
              </w:rPr>
            </w:pPr>
            <w:r w:rsidRPr="00F47963">
              <w:rPr>
                <w:rFonts w:cstheme="minorHAnsi"/>
              </w:rPr>
              <w:t>(stopień w skali szarej); (metoda badań PN-EN 20105-A02:1996)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01121" w14:textId="77777777" w:rsidR="00F47963" w:rsidRPr="00F47963" w:rsidRDefault="00F47963" w:rsidP="00080A12">
            <w:pPr>
              <w:jc w:val="center"/>
              <w:rPr>
                <w:rFonts w:cstheme="minorHAnsi"/>
              </w:rPr>
            </w:pPr>
            <w:r w:rsidRPr="00F47963">
              <w:rPr>
                <w:rFonts w:cstheme="minorHAnsi"/>
              </w:rPr>
              <w:t>≥4</w:t>
            </w:r>
          </w:p>
        </w:tc>
      </w:tr>
      <w:tr w:rsidR="00F47963" w14:paraId="480FB091" w14:textId="77777777" w:rsidTr="00080A12">
        <w:trPr>
          <w:trHeight w:val="340"/>
        </w:trPr>
        <w:tc>
          <w:tcPr>
            <w:tcW w:w="8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5D600" w14:textId="77777777" w:rsidR="00F47963" w:rsidRPr="00F47963" w:rsidRDefault="00F47963" w:rsidP="00080A12">
            <w:pPr>
              <w:rPr>
                <w:rFonts w:cstheme="minorHAnsi"/>
              </w:rPr>
            </w:pPr>
            <w:r w:rsidRPr="00F47963">
              <w:rPr>
                <w:rFonts w:cstheme="minorHAnsi"/>
              </w:rPr>
              <w:t>Opór poślizgu, próba wahadła, ślizgacz CEN, skala C, jednostki PTV</w:t>
            </w:r>
          </w:p>
        </w:tc>
      </w:tr>
      <w:tr w:rsidR="00F47963" w14:paraId="55F5F79A" w14:textId="77777777" w:rsidTr="00080A12">
        <w:trPr>
          <w:trHeight w:val="340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57A2D" w14:textId="77777777" w:rsidR="00F47963" w:rsidRPr="00F47963" w:rsidRDefault="00F47963" w:rsidP="00080A12">
            <w:pPr>
              <w:rPr>
                <w:rFonts w:cstheme="minorHAnsi"/>
              </w:rPr>
            </w:pPr>
            <w:r w:rsidRPr="00F47963">
              <w:rPr>
                <w:rFonts w:cstheme="minorHAnsi"/>
              </w:rPr>
              <w:t>- nawierzchnia sucha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CDF7A" w14:textId="77777777" w:rsidR="00F47963" w:rsidRPr="00F47963" w:rsidRDefault="00F47963" w:rsidP="00080A12">
            <w:pPr>
              <w:jc w:val="center"/>
              <w:rPr>
                <w:rFonts w:cstheme="minorHAnsi"/>
              </w:rPr>
            </w:pPr>
            <w:r w:rsidRPr="00F47963">
              <w:rPr>
                <w:rFonts w:cstheme="minorHAnsi"/>
              </w:rPr>
              <w:t>80-85</w:t>
            </w:r>
          </w:p>
        </w:tc>
      </w:tr>
      <w:tr w:rsidR="00F47963" w14:paraId="0890821F" w14:textId="77777777" w:rsidTr="00080A12">
        <w:trPr>
          <w:trHeight w:val="340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8B632" w14:textId="77777777" w:rsidR="00F47963" w:rsidRPr="00F47963" w:rsidRDefault="00F47963" w:rsidP="00080A12">
            <w:pPr>
              <w:tabs>
                <w:tab w:val="num" w:pos="0"/>
                <w:tab w:val="left" w:pos="709"/>
              </w:tabs>
              <w:spacing w:line="276" w:lineRule="auto"/>
              <w:rPr>
                <w:rFonts w:cstheme="minorHAnsi"/>
              </w:rPr>
            </w:pPr>
            <w:r w:rsidRPr="00F47963">
              <w:rPr>
                <w:rFonts w:cstheme="minorHAnsi"/>
              </w:rPr>
              <w:t>- nawierzchnia mokra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2818B" w14:textId="77777777" w:rsidR="00F47963" w:rsidRPr="00F47963" w:rsidRDefault="00F47963" w:rsidP="00080A12">
            <w:pPr>
              <w:jc w:val="center"/>
              <w:rPr>
                <w:rFonts w:cstheme="minorHAnsi"/>
              </w:rPr>
            </w:pPr>
            <w:r w:rsidRPr="00F47963">
              <w:rPr>
                <w:rFonts w:cstheme="minorHAnsi"/>
              </w:rPr>
              <w:t>55-59</w:t>
            </w:r>
          </w:p>
        </w:tc>
      </w:tr>
    </w:tbl>
    <w:p w14:paraId="2ADCA3D3" w14:textId="77777777" w:rsidR="00F47963" w:rsidRPr="00F47963" w:rsidRDefault="00F47963" w:rsidP="00F47963">
      <w:pPr>
        <w:pStyle w:val="Akapitzlist"/>
        <w:ind w:left="360"/>
        <w:rPr>
          <w:rFonts w:ascii="Calibri" w:eastAsia="Calibri" w:hAnsi="Calibri" w:cs="Calibri"/>
        </w:rPr>
      </w:pPr>
    </w:p>
    <w:p w14:paraId="54882BF1" w14:textId="77777777" w:rsidR="00F47963" w:rsidRDefault="00F47963" w:rsidP="00F47963">
      <w:pPr>
        <w:pStyle w:val="Akapitzlist"/>
        <w:shd w:val="clear" w:color="auto" w:fill="FFFFFF"/>
        <w:spacing w:after="0" w:line="240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281D2CAC" w14:textId="77777777" w:rsidR="00BE2478" w:rsidRPr="00BE2478" w:rsidRDefault="00BE2478" w:rsidP="00BE2478">
      <w:pPr>
        <w:pStyle w:val="Akapitzlist"/>
        <w:shd w:val="clear" w:color="auto" w:fill="FFFFFF"/>
        <w:spacing w:after="0" w:line="240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1233E0FE" w14:textId="21DE11FE" w:rsidR="001E633F" w:rsidRPr="00BE2478" w:rsidRDefault="001E633F" w:rsidP="00BE2478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E2478">
        <w:rPr>
          <w:rFonts w:asciiTheme="minorHAnsi" w:hAnsiTheme="minorHAnsi" w:cstheme="minorHAnsi"/>
          <w:b/>
          <w:bCs/>
          <w:sz w:val="22"/>
          <w:szCs w:val="22"/>
        </w:rPr>
        <w:t xml:space="preserve">Kontrola powykonawcza </w:t>
      </w:r>
      <w:r w:rsidR="00842B41" w:rsidRPr="00BE2478">
        <w:rPr>
          <w:rFonts w:asciiTheme="minorHAnsi" w:hAnsiTheme="minorHAnsi" w:cstheme="minorHAnsi"/>
          <w:b/>
          <w:bCs/>
          <w:sz w:val="22"/>
          <w:szCs w:val="22"/>
        </w:rPr>
        <w:t xml:space="preserve">boiska </w:t>
      </w:r>
      <w:r w:rsidR="0056542D" w:rsidRPr="00BE2478">
        <w:rPr>
          <w:rFonts w:asciiTheme="minorHAnsi" w:hAnsiTheme="minorHAnsi" w:cstheme="minorHAnsi"/>
          <w:b/>
          <w:bCs/>
          <w:sz w:val="22"/>
          <w:szCs w:val="22"/>
        </w:rPr>
        <w:t>wielofunkcyjnego</w:t>
      </w:r>
      <w:r w:rsidR="002612B3" w:rsidRPr="00BE2478">
        <w:rPr>
          <w:rFonts w:asciiTheme="minorHAnsi" w:hAnsiTheme="minorHAnsi" w:cstheme="minorHAnsi"/>
          <w:sz w:val="22"/>
          <w:szCs w:val="22"/>
        </w:rPr>
        <w:t>.</w:t>
      </w:r>
      <w:r w:rsidRPr="00BE247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9E480B3" w14:textId="63116369" w:rsidR="007E2DCA" w:rsidRPr="00F30BAA" w:rsidRDefault="001E633F" w:rsidP="00BE2478">
      <w:pPr>
        <w:pStyle w:val="Akapitzlist"/>
        <w:shd w:val="clear" w:color="auto" w:fill="FFFFFF"/>
        <w:spacing w:after="0" w:line="240" w:lineRule="auto"/>
        <w:ind w:left="36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30BAA">
        <w:rPr>
          <w:rFonts w:asciiTheme="minorHAnsi" w:hAnsiTheme="minorHAnsi" w:cstheme="minorHAnsi"/>
          <w:sz w:val="22"/>
          <w:szCs w:val="22"/>
        </w:rPr>
        <w:t>Wykonanie kontroli po</w:t>
      </w:r>
      <w:r w:rsidR="00E66F31" w:rsidRPr="00F30BAA">
        <w:rPr>
          <w:rFonts w:asciiTheme="minorHAnsi" w:hAnsiTheme="minorHAnsi" w:cstheme="minorHAnsi"/>
          <w:sz w:val="22"/>
          <w:szCs w:val="22"/>
        </w:rPr>
        <w:t xml:space="preserve"> </w:t>
      </w:r>
      <w:r w:rsidRPr="00F30BAA">
        <w:rPr>
          <w:rFonts w:asciiTheme="minorHAnsi" w:hAnsiTheme="minorHAnsi" w:cstheme="minorHAnsi"/>
          <w:sz w:val="22"/>
          <w:szCs w:val="22"/>
        </w:rPr>
        <w:t xml:space="preserve">montażowej </w:t>
      </w:r>
      <w:r w:rsidR="005E1949">
        <w:rPr>
          <w:rFonts w:asciiTheme="minorHAnsi" w:hAnsiTheme="minorHAnsi" w:cstheme="minorHAnsi"/>
          <w:sz w:val="22"/>
          <w:szCs w:val="22"/>
        </w:rPr>
        <w:t>boiska wielofunkcyjnego</w:t>
      </w:r>
      <w:r w:rsidRPr="00F30BAA">
        <w:rPr>
          <w:rFonts w:asciiTheme="minorHAnsi" w:hAnsiTheme="minorHAnsi" w:cstheme="minorHAnsi"/>
          <w:sz w:val="22"/>
          <w:szCs w:val="22"/>
        </w:rPr>
        <w:t xml:space="preserve"> zgodnie z zapisami normy 1176-7:2009 wraz z kontrolą właściwości amortyzujących nawierzchni elastycznej wg. wymogów </w:t>
      </w:r>
      <w:r w:rsidR="00052C4D" w:rsidRPr="00F30BAA">
        <w:rPr>
          <w:rFonts w:asciiTheme="minorHAnsi" w:hAnsiTheme="minorHAnsi" w:cstheme="minorHAnsi"/>
          <w:sz w:val="22"/>
          <w:szCs w:val="22"/>
        </w:rPr>
        <w:t>PN-EN 1177+A1:2024-05 oraz PN-EN 1176-1+A1:2024-03</w:t>
      </w:r>
      <w:r w:rsidRPr="00F30BAA">
        <w:rPr>
          <w:rFonts w:asciiTheme="minorHAnsi" w:hAnsiTheme="minorHAnsi" w:cstheme="minorHAnsi"/>
          <w:sz w:val="22"/>
          <w:szCs w:val="22"/>
        </w:rPr>
        <w:t>. Należy przedstawić zamawiającemu sprawozdanie oraz certyfikat z inspekcji bez uwag. Kontrola przeprowadzona powinna być przez jednostkę inspekcyjną spełniającą wymogi normy PN-EN ISO/IEC 17020:2012 "Ocena zgodności".</w:t>
      </w:r>
    </w:p>
    <w:p w14:paraId="02E3D453" w14:textId="37877981" w:rsidR="00DE0DBC" w:rsidRPr="00F30BAA" w:rsidRDefault="00F30BAA" w:rsidP="00BE2478">
      <w:pPr>
        <w:shd w:val="clear" w:color="auto" w:fill="FFFFFF"/>
        <w:spacing w:after="0" w:line="240" w:lineRule="auto"/>
        <w:ind w:left="360" w:hanging="76"/>
        <w:jc w:val="both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 xml:space="preserve"> </w:t>
      </w:r>
      <w:r w:rsidR="007E2DCA" w:rsidRPr="00F30BAA">
        <w:rPr>
          <w:rFonts w:eastAsia="Times New Roman" w:cstheme="minorHAnsi"/>
          <w:color w:val="000000"/>
          <w:lang w:eastAsia="pl-PL"/>
        </w:rPr>
        <w:t>Dla wykonanej nawierzchni należy przedstawić Zamawiającemu instrukcję konserwacji i użytkowania.</w:t>
      </w:r>
    </w:p>
    <w:p w14:paraId="0E21D8CA" w14:textId="77777777" w:rsidR="007E2DCA" w:rsidRPr="001A5F19" w:rsidRDefault="007E2DCA" w:rsidP="00BE247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lang w:eastAsia="pl-PL"/>
        </w:rPr>
      </w:pPr>
    </w:p>
    <w:p w14:paraId="79552F91" w14:textId="2436F155" w:rsidR="00DE0DBC" w:rsidRPr="00842B41" w:rsidRDefault="00DE0DBC" w:rsidP="00BE2478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842B41">
        <w:rPr>
          <w:rFonts w:asciiTheme="minorHAnsi" w:hAnsiTheme="minorHAnsi" w:cstheme="minorHAnsi"/>
          <w:b/>
          <w:bCs/>
          <w:color w:val="000000"/>
          <w:sz w:val="22"/>
          <w:szCs w:val="22"/>
        </w:rPr>
        <w:t>Wymagania związane z realizacja zamówienia</w:t>
      </w:r>
      <w:r w:rsidR="00E76A9E" w:rsidRPr="00842B41">
        <w:rPr>
          <w:rFonts w:asciiTheme="minorHAnsi" w:hAnsiTheme="minorHAnsi" w:cstheme="minorHAnsi"/>
          <w:b/>
          <w:bCs/>
          <w:color w:val="000000"/>
          <w:sz w:val="22"/>
          <w:szCs w:val="22"/>
        </w:rPr>
        <w:t>;</w:t>
      </w:r>
    </w:p>
    <w:p w14:paraId="0D36BBCB" w14:textId="77777777" w:rsidR="00CB153B" w:rsidRPr="001A5F19" w:rsidRDefault="00E76A9E" w:rsidP="00BE2478">
      <w:pPr>
        <w:pStyle w:val="Akapitzlist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A5F19">
        <w:rPr>
          <w:rFonts w:asciiTheme="minorHAnsi" w:hAnsiTheme="minorHAnsi" w:cstheme="minorHAnsi"/>
          <w:color w:val="000000"/>
          <w:sz w:val="22"/>
          <w:szCs w:val="22"/>
        </w:rPr>
        <w:t>oferent powinien dokonać wyceny wartości przedmiotu zamówienia na podstawie</w:t>
      </w:r>
      <w:r w:rsidR="00CB153B" w:rsidRPr="001A5F19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1A5F19">
        <w:rPr>
          <w:rFonts w:asciiTheme="minorHAnsi" w:hAnsiTheme="minorHAnsi" w:cstheme="minorHAnsi"/>
          <w:color w:val="000000"/>
          <w:sz w:val="22"/>
          <w:szCs w:val="22"/>
        </w:rPr>
        <w:t>opisu przedmiotu zamówienia. Załączony przedmiar robót ma charakter informacyjny, nie jest obligatoryjny dla wykonawcy/oferenta i może być traktowany tylko jako pomocniczy do przygotowania oferty cenowej. Oznacza to, że Wykonawca sporządza przedmiar robót według własnego uznania i dokonuje całościowej wyceny przedmiotu zamówienia na roboty określone w opisie przedmiotu zamówienia na własną odpowiedzialność i ryzyko,</w:t>
      </w:r>
      <w:r w:rsidR="00CB153B" w:rsidRPr="001A5F19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</w:p>
    <w:p w14:paraId="6AB59318" w14:textId="77777777" w:rsidR="00CB153B" w:rsidRPr="001A5F19" w:rsidRDefault="00DE0DBC" w:rsidP="00BE2478">
      <w:pPr>
        <w:pStyle w:val="Akapitzlist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A5F19">
        <w:rPr>
          <w:rFonts w:asciiTheme="minorHAnsi" w:hAnsiTheme="minorHAnsi" w:cstheme="minorHAnsi"/>
          <w:color w:val="000000"/>
          <w:sz w:val="22"/>
          <w:szCs w:val="22"/>
        </w:rPr>
        <w:t>Realizacja robót nie powinna kolidować z normalnym funkcjonowaniem szkoły.</w:t>
      </w:r>
      <w:r w:rsidRPr="001A5F19">
        <w:rPr>
          <w:rFonts w:asciiTheme="minorHAnsi" w:hAnsiTheme="minorHAnsi" w:cstheme="minorHAnsi"/>
          <w:color w:val="000000"/>
          <w:sz w:val="22"/>
          <w:szCs w:val="22"/>
        </w:rPr>
        <w:br/>
      </w:r>
      <w:r w:rsidR="00483D62" w:rsidRPr="001A5F19">
        <w:rPr>
          <w:rFonts w:asciiTheme="minorHAnsi" w:hAnsiTheme="minorHAnsi" w:cstheme="minorHAnsi"/>
          <w:color w:val="000000"/>
          <w:sz w:val="22"/>
          <w:szCs w:val="22"/>
        </w:rPr>
        <w:t>N</w:t>
      </w:r>
      <w:r w:rsidRPr="001A5F19">
        <w:rPr>
          <w:rFonts w:asciiTheme="minorHAnsi" w:hAnsiTheme="minorHAnsi" w:cstheme="minorHAnsi"/>
          <w:color w:val="000000"/>
          <w:sz w:val="22"/>
          <w:szCs w:val="22"/>
        </w:rPr>
        <w:t>ależy przewidzieć konieczność wydzielenia i zabezpieczania terenu robót. </w:t>
      </w:r>
    </w:p>
    <w:p w14:paraId="1C9AE6F5" w14:textId="77777777" w:rsidR="00CB153B" w:rsidRPr="001A5F19" w:rsidRDefault="00DE0DBC" w:rsidP="00BE2478">
      <w:pPr>
        <w:pStyle w:val="Akapitzlist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A5F19">
        <w:rPr>
          <w:rFonts w:asciiTheme="minorHAnsi" w:hAnsiTheme="minorHAnsi" w:cstheme="minorHAnsi"/>
          <w:color w:val="000000"/>
          <w:sz w:val="22"/>
          <w:szCs w:val="22"/>
        </w:rPr>
        <w:t>Przy końcowym odbiorze robót Zamawiający będzie wymagał dokładnego oczyszczenia terenu oraz usunięcia wszelkiego rodzaju uszkodzeń. Teren robót musi być trwale oddzielony od ciągów komunikacyjnych i miejsc w których przebywają uczniowie. Dojazd na plac budowy należy odpowiednio wygrodzić i zabezpieczyć. Wykonawca jest zobowiązany do zabezpieczenia terenu robót oraz do prowadzenia ich w sposób uniemożliwiający wejście na teren wykonywania robót osób trzecich.</w:t>
      </w:r>
    </w:p>
    <w:p w14:paraId="364F7638" w14:textId="77777777" w:rsidR="00CB153B" w:rsidRPr="001A5F19" w:rsidRDefault="00DE0DBC" w:rsidP="00BE2478">
      <w:pPr>
        <w:pStyle w:val="Akapitzlist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A5F19">
        <w:rPr>
          <w:rFonts w:asciiTheme="minorHAnsi" w:hAnsiTheme="minorHAnsi" w:cstheme="minorHAnsi"/>
          <w:color w:val="000000"/>
          <w:sz w:val="22"/>
          <w:szCs w:val="22"/>
        </w:rPr>
        <w:t>W przypadku uszkodzenia zieleni Wykonawca jest zobowiązany do zakupu na własny koszt roślin zastępczych wskazanych przez Dyrektora placówki.</w:t>
      </w:r>
    </w:p>
    <w:p w14:paraId="68F11CBD" w14:textId="2D0E7D42" w:rsidR="00CB153B" w:rsidRPr="001A5F19" w:rsidRDefault="00DE0DBC" w:rsidP="00BE2478">
      <w:pPr>
        <w:pStyle w:val="Akapitzlist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A5F19">
        <w:rPr>
          <w:rFonts w:asciiTheme="minorHAnsi" w:hAnsiTheme="minorHAnsi" w:cstheme="minorHAnsi"/>
          <w:color w:val="000000"/>
          <w:sz w:val="22"/>
          <w:szCs w:val="22"/>
        </w:rPr>
        <w:t>Zastosowane do wbudowania materiały i wyroby muszą posiadać aktualne, wymagane obecnymi przepisami dokumenty potwierdzające ich dopuszczenie do stosowania w budownictwie, a także certyfikaty lub deklaracje zgodności potwierdzające jakość zastosowanych materiałów i wyrobów (jest to warunek odbioru robót).</w:t>
      </w:r>
    </w:p>
    <w:p w14:paraId="4082CB6C" w14:textId="77777777" w:rsidR="00CB153B" w:rsidRPr="001A5F19" w:rsidRDefault="00DE0DBC" w:rsidP="00BE2478">
      <w:pPr>
        <w:pStyle w:val="Akapitzlist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A5F19">
        <w:rPr>
          <w:rFonts w:asciiTheme="minorHAnsi" w:hAnsiTheme="minorHAnsi" w:cstheme="minorHAnsi"/>
          <w:color w:val="000000"/>
          <w:sz w:val="22"/>
          <w:szCs w:val="22"/>
        </w:rPr>
        <w:lastRenderedPageBreak/>
        <w:t xml:space="preserve">Z samego faktu uczestniczenia w </w:t>
      </w:r>
      <w:r w:rsidR="00AE682B" w:rsidRPr="001A5F19">
        <w:rPr>
          <w:rFonts w:asciiTheme="minorHAnsi" w:hAnsiTheme="minorHAnsi" w:cstheme="minorHAnsi"/>
          <w:color w:val="000000"/>
          <w:sz w:val="22"/>
          <w:szCs w:val="22"/>
        </w:rPr>
        <w:t>postępowaniu</w:t>
      </w:r>
      <w:r w:rsidRPr="001A5F19">
        <w:rPr>
          <w:rFonts w:asciiTheme="minorHAnsi" w:hAnsiTheme="minorHAnsi" w:cstheme="minorHAnsi"/>
          <w:color w:val="000000"/>
          <w:sz w:val="22"/>
          <w:szCs w:val="22"/>
        </w:rPr>
        <w:t xml:space="preserve"> wynika, iż Wykonawca zobowiązuje się do zrealizowania zadania budowlanego, zgodnie z zasadami dobrego wykonawstwa. Wykonawca nie będzie mógł w późniejszym terminie ubiegać się o dodatkowe wynagrodzenie, motywując to ewentualnym nieuwzględnieniem świadczenia w przedmiarze, ale przewidzianego w Opisie Przedmiotu Zamówienia.</w:t>
      </w:r>
    </w:p>
    <w:p w14:paraId="7460D4CB" w14:textId="77777777" w:rsidR="00CB153B" w:rsidRPr="001A5F19" w:rsidRDefault="00DE0DBC" w:rsidP="00BE2478">
      <w:pPr>
        <w:pStyle w:val="Akapitzlist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A5F19">
        <w:rPr>
          <w:rFonts w:asciiTheme="minorHAnsi" w:hAnsiTheme="minorHAnsi" w:cstheme="minorHAnsi"/>
          <w:color w:val="000000"/>
          <w:sz w:val="22"/>
          <w:szCs w:val="22"/>
        </w:rPr>
        <w:t>Przy wykonywaniu robót należy stosować się do przepisów prawa, przepisów BHP, norm i instrukcji producentów i dostawców materiałów budowlanych.</w:t>
      </w:r>
    </w:p>
    <w:p w14:paraId="0772BEB2" w14:textId="55D8AC8F" w:rsidR="00DE0DBC" w:rsidRDefault="00DE0DBC" w:rsidP="00BE2478">
      <w:pPr>
        <w:pStyle w:val="Akapitzlist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A5F19">
        <w:rPr>
          <w:rFonts w:asciiTheme="minorHAnsi" w:hAnsiTheme="minorHAnsi" w:cstheme="minorHAnsi"/>
          <w:color w:val="000000"/>
          <w:sz w:val="22"/>
          <w:szCs w:val="22"/>
        </w:rPr>
        <w:t>Wszystkie roboty winny być wykonywane przez firmy specjalistyczne i przeszkolone w wykonywaniu robót budowlanych, zgodnie z przepisami bhp i pod kierownictwem osób uprawnionych.</w:t>
      </w:r>
    </w:p>
    <w:p w14:paraId="477232EF" w14:textId="243EA9FE" w:rsidR="00842B41" w:rsidRPr="001A5F19" w:rsidRDefault="00842B41" w:rsidP="00BE2478">
      <w:pPr>
        <w:pStyle w:val="Akapitzlist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Należy zwrócić szczególną ostrożność na istniejące instalacje: sanitarna, oświetleniowa i CCTV. Instalacje należy odpowiednio zabezpieczyć przed możliwością uszkodzenia. </w:t>
      </w:r>
    </w:p>
    <w:p w14:paraId="079B8E29" w14:textId="77777777" w:rsidR="00450654" w:rsidRPr="001A5F19" w:rsidRDefault="00450654" w:rsidP="00DE0DBC">
      <w:pPr>
        <w:shd w:val="clear" w:color="auto" w:fill="FFFFFF"/>
        <w:spacing w:after="0" w:line="240" w:lineRule="auto"/>
        <w:jc w:val="both"/>
        <w:rPr>
          <w:rFonts w:eastAsia="Times New Roman" w:cstheme="minorHAnsi"/>
          <w:b/>
          <w:bCs/>
          <w:color w:val="000000"/>
          <w:lang w:eastAsia="pl-PL"/>
        </w:rPr>
      </w:pPr>
    </w:p>
    <w:p w14:paraId="7E13A7D7" w14:textId="6D110BFB" w:rsidR="00450654" w:rsidRPr="004E181D" w:rsidRDefault="00450654" w:rsidP="00F30BAA">
      <w:pPr>
        <w:tabs>
          <w:tab w:val="left" w:pos="851"/>
        </w:tabs>
        <w:spacing w:after="0" w:line="300" w:lineRule="auto"/>
        <w:rPr>
          <w:rFonts w:cstheme="minorHAnsi"/>
        </w:rPr>
      </w:pPr>
    </w:p>
    <w:sectPr w:rsidR="00450654" w:rsidRPr="004E181D" w:rsidSect="00BC0BC1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B8D48" w14:textId="77777777" w:rsidR="00835101" w:rsidRDefault="00835101" w:rsidP="00450654">
      <w:pPr>
        <w:spacing w:after="0" w:line="240" w:lineRule="auto"/>
      </w:pPr>
      <w:r>
        <w:separator/>
      </w:r>
    </w:p>
  </w:endnote>
  <w:endnote w:type="continuationSeparator" w:id="0">
    <w:p w14:paraId="51EEC9D5" w14:textId="77777777" w:rsidR="00835101" w:rsidRDefault="00835101" w:rsidP="00450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5D8B3" w14:textId="77777777" w:rsidR="00835101" w:rsidRDefault="00835101" w:rsidP="00450654">
      <w:pPr>
        <w:spacing w:after="0" w:line="240" w:lineRule="auto"/>
      </w:pPr>
      <w:r>
        <w:separator/>
      </w:r>
    </w:p>
  </w:footnote>
  <w:footnote w:type="continuationSeparator" w:id="0">
    <w:p w14:paraId="29957A28" w14:textId="77777777" w:rsidR="00835101" w:rsidRDefault="00835101" w:rsidP="004506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063C5"/>
    <w:multiLevelType w:val="hybridMultilevel"/>
    <w:tmpl w:val="5924410A"/>
    <w:lvl w:ilvl="0" w:tplc="9A6E132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F05E9"/>
    <w:multiLevelType w:val="hybridMultilevel"/>
    <w:tmpl w:val="7B968E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C936D7"/>
    <w:multiLevelType w:val="multilevel"/>
    <w:tmpl w:val="09021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2F70F4A"/>
    <w:multiLevelType w:val="multilevel"/>
    <w:tmpl w:val="7182FA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6C1ADB"/>
    <w:multiLevelType w:val="multilevel"/>
    <w:tmpl w:val="494E92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2FE2246B"/>
    <w:multiLevelType w:val="hybridMultilevel"/>
    <w:tmpl w:val="BCA0B5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570DBE"/>
    <w:multiLevelType w:val="hybridMultilevel"/>
    <w:tmpl w:val="DC3697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3E1564"/>
    <w:multiLevelType w:val="hybridMultilevel"/>
    <w:tmpl w:val="58E22F4C"/>
    <w:lvl w:ilvl="0" w:tplc="04150011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CC2F2F"/>
    <w:multiLevelType w:val="hybridMultilevel"/>
    <w:tmpl w:val="BE8A6A1A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46AD1642"/>
    <w:multiLevelType w:val="multilevel"/>
    <w:tmpl w:val="201AE4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B2812D5"/>
    <w:multiLevelType w:val="multilevel"/>
    <w:tmpl w:val="6CE04F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4714714"/>
    <w:multiLevelType w:val="hybridMultilevel"/>
    <w:tmpl w:val="02BAF4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B42CBF"/>
    <w:multiLevelType w:val="hybridMultilevel"/>
    <w:tmpl w:val="C05ADF5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77445D3"/>
    <w:multiLevelType w:val="hybridMultilevel"/>
    <w:tmpl w:val="E9309E5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0CF40D0"/>
    <w:multiLevelType w:val="hybridMultilevel"/>
    <w:tmpl w:val="CEE604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293399"/>
    <w:multiLevelType w:val="multilevel"/>
    <w:tmpl w:val="59381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B3B76E6"/>
    <w:multiLevelType w:val="hybridMultilevel"/>
    <w:tmpl w:val="5FFA8B9C"/>
    <w:lvl w:ilvl="0" w:tplc="C098F772">
      <w:start w:val="1"/>
      <w:numFmt w:val="decimal"/>
      <w:lvlText w:val="%1)"/>
      <w:lvlJc w:val="left"/>
      <w:pPr>
        <w:ind w:left="644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BEC0D61"/>
    <w:multiLevelType w:val="hybridMultilevel"/>
    <w:tmpl w:val="E2A8F5B0"/>
    <w:lvl w:ilvl="0" w:tplc="04150017">
      <w:start w:val="1"/>
      <w:numFmt w:val="lowerLetter"/>
      <w:lvlText w:val="%1)"/>
      <w:lvlJc w:val="left"/>
      <w:pPr>
        <w:ind w:left="644" w:hanging="360"/>
      </w:pPr>
      <w:rPr>
        <w:i w:val="0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num w:numId="1" w16cid:durableId="1925718303">
    <w:abstractNumId w:val="4"/>
  </w:num>
  <w:num w:numId="2" w16cid:durableId="1031878737">
    <w:abstractNumId w:val="9"/>
  </w:num>
  <w:num w:numId="3" w16cid:durableId="823668636">
    <w:abstractNumId w:val="3"/>
  </w:num>
  <w:num w:numId="4" w16cid:durableId="1261524622">
    <w:abstractNumId w:val="1"/>
  </w:num>
  <w:num w:numId="5" w16cid:durableId="636448532">
    <w:abstractNumId w:val="15"/>
  </w:num>
  <w:num w:numId="6" w16cid:durableId="162820573">
    <w:abstractNumId w:val="10"/>
  </w:num>
  <w:num w:numId="7" w16cid:durableId="19841175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54040771">
    <w:abstractNumId w:val="8"/>
  </w:num>
  <w:num w:numId="9" w16cid:durableId="1887176459">
    <w:abstractNumId w:val="16"/>
  </w:num>
  <w:num w:numId="10" w16cid:durableId="1900019763">
    <w:abstractNumId w:val="0"/>
  </w:num>
  <w:num w:numId="11" w16cid:durableId="1448505255">
    <w:abstractNumId w:val="7"/>
  </w:num>
  <w:num w:numId="12" w16cid:durableId="726952438">
    <w:abstractNumId w:val="14"/>
  </w:num>
  <w:num w:numId="13" w16cid:durableId="718817774">
    <w:abstractNumId w:val="17"/>
  </w:num>
  <w:num w:numId="14" w16cid:durableId="1481994391">
    <w:abstractNumId w:val="5"/>
  </w:num>
  <w:num w:numId="15" w16cid:durableId="426970885">
    <w:abstractNumId w:val="13"/>
  </w:num>
  <w:num w:numId="16" w16cid:durableId="854420287">
    <w:abstractNumId w:val="6"/>
  </w:num>
  <w:num w:numId="17" w16cid:durableId="384790941">
    <w:abstractNumId w:val="11"/>
  </w:num>
  <w:num w:numId="18" w16cid:durableId="1776557196">
    <w:abstractNumId w:val="12"/>
  </w:num>
  <w:num w:numId="19" w16cid:durableId="14560973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0DBC"/>
    <w:rsid w:val="00022155"/>
    <w:rsid w:val="00043462"/>
    <w:rsid w:val="000440A2"/>
    <w:rsid w:val="000479B5"/>
    <w:rsid w:val="00052C4D"/>
    <w:rsid w:val="00072DC4"/>
    <w:rsid w:val="000971AA"/>
    <w:rsid w:val="000B6E9E"/>
    <w:rsid w:val="000F7528"/>
    <w:rsid w:val="00133005"/>
    <w:rsid w:val="00194E24"/>
    <w:rsid w:val="001A5F19"/>
    <w:rsid w:val="001B3FD4"/>
    <w:rsid w:val="001C2A1F"/>
    <w:rsid w:val="001E3485"/>
    <w:rsid w:val="001E633F"/>
    <w:rsid w:val="00216732"/>
    <w:rsid w:val="002372C4"/>
    <w:rsid w:val="002612B3"/>
    <w:rsid w:val="00277EF4"/>
    <w:rsid w:val="002D1033"/>
    <w:rsid w:val="002D2885"/>
    <w:rsid w:val="0034227D"/>
    <w:rsid w:val="00375C55"/>
    <w:rsid w:val="003E59A7"/>
    <w:rsid w:val="00450654"/>
    <w:rsid w:val="00457C16"/>
    <w:rsid w:val="00483D62"/>
    <w:rsid w:val="00486DAB"/>
    <w:rsid w:val="004D3AD2"/>
    <w:rsid w:val="004E181D"/>
    <w:rsid w:val="00520E2F"/>
    <w:rsid w:val="0056542D"/>
    <w:rsid w:val="00571927"/>
    <w:rsid w:val="00585BA2"/>
    <w:rsid w:val="005A752F"/>
    <w:rsid w:val="005D1B2E"/>
    <w:rsid w:val="005E1949"/>
    <w:rsid w:val="0063228F"/>
    <w:rsid w:val="0064389F"/>
    <w:rsid w:val="00686C7A"/>
    <w:rsid w:val="006A4821"/>
    <w:rsid w:val="006E2AE3"/>
    <w:rsid w:val="006F18F2"/>
    <w:rsid w:val="00745234"/>
    <w:rsid w:val="007737A4"/>
    <w:rsid w:val="007A7519"/>
    <w:rsid w:val="007B21A4"/>
    <w:rsid w:val="007E2DCA"/>
    <w:rsid w:val="007E66FF"/>
    <w:rsid w:val="007F2B7A"/>
    <w:rsid w:val="008077D0"/>
    <w:rsid w:val="00835101"/>
    <w:rsid w:val="0083678F"/>
    <w:rsid w:val="00842B41"/>
    <w:rsid w:val="008437BC"/>
    <w:rsid w:val="00853D9A"/>
    <w:rsid w:val="008556C6"/>
    <w:rsid w:val="00890CAF"/>
    <w:rsid w:val="00893282"/>
    <w:rsid w:val="008C0952"/>
    <w:rsid w:val="008E1A0B"/>
    <w:rsid w:val="0091540D"/>
    <w:rsid w:val="00921BDD"/>
    <w:rsid w:val="009525EF"/>
    <w:rsid w:val="00954ED9"/>
    <w:rsid w:val="00961288"/>
    <w:rsid w:val="009654F3"/>
    <w:rsid w:val="00983AA1"/>
    <w:rsid w:val="009A6F81"/>
    <w:rsid w:val="009E1CAF"/>
    <w:rsid w:val="009F5274"/>
    <w:rsid w:val="00AB45BC"/>
    <w:rsid w:val="00AE682B"/>
    <w:rsid w:val="00AF58E4"/>
    <w:rsid w:val="00B17325"/>
    <w:rsid w:val="00B24E44"/>
    <w:rsid w:val="00B530D7"/>
    <w:rsid w:val="00B61F78"/>
    <w:rsid w:val="00B91F2A"/>
    <w:rsid w:val="00BC0BC1"/>
    <w:rsid w:val="00BE1D7C"/>
    <w:rsid w:val="00BE2478"/>
    <w:rsid w:val="00C547B9"/>
    <w:rsid w:val="00C547F4"/>
    <w:rsid w:val="00C602FB"/>
    <w:rsid w:val="00CB153B"/>
    <w:rsid w:val="00CB34F4"/>
    <w:rsid w:val="00CF3513"/>
    <w:rsid w:val="00D27F59"/>
    <w:rsid w:val="00D33B6E"/>
    <w:rsid w:val="00D34865"/>
    <w:rsid w:val="00D50817"/>
    <w:rsid w:val="00DA26CA"/>
    <w:rsid w:val="00DA6FF6"/>
    <w:rsid w:val="00DA7226"/>
    <w:rsid w:val="00DE0DBC"/>
    <w:rsid w:val="00DE4E7D"/>
    <w:rsid w:val="00DF0BD2"/>
    <w:rsid w:val="00E40615"/>
    <w:rsid w:val="00E61351"/>
    <w:rsid w:val="00E66F31"/>
    <w:rsid w:val="00E71990"/>
    <w:rsid w:val="00E76A9E"/>
    <w:rsid w:val="00F05289"/>
    <w:rsid w:val="00F16A98"/>
    <w:rsid w:val="00F30BAA"/>
    <w:rsid w:val="00F47963"/>
    <w:rsid w:val="00F66AA2"/>
    <w:rsid w:val="00F75709"/>
    <w:rsid w:val="00F97A17"/>
    <w:rsid w:val="00FB1FE1"/>
    <w:rsid w:val="00FD1C4A"/>
    <w:rsid w:val="00FD200C"/>
    <w:rsid w:val="00FE6313"/>
    <w:rsid w:val="00FF7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25B96"/>
  <w15:chartTrackingRefBased/>
  <w15:docId w15:val="{ABCF8F67-3390-47E6-A365-24E3DAE71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basedOn w:val="Domylnaczcionkaakapitu"/>
    <w:link w:val="Akapitzlist"/>
    <w:uiPriority w:val="34"/>
    <w:qFormat/>
    <w:locked/>
    <w:rsid w:val="00DE0DB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DE0DBC"/>
    <w:pPr>
      <w:spacing w:after="240" w:line="30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50654"/>
    <w:pPr>
      <w:spacing w:after="240" w:line="300" w:lineRule="auto"/>
    </w:pPr>
    <w:rPr>
      <w:rFonts w:ascii="Calibri" w:eastAsia="Calibri" w:hAnsi="Calibri" w:cs="Times New Roman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50654"/>
    <w:rPr>
      <w:rFonts w:ascii="Calibri" w:eastAsia="Calibri" w:hAnsi="Calibri" w:cs="Times New Roman"/>
      <w:szCs w:val="20"/>
    </w:rPr>
  </w:style>
  <w:style w:type="character" w:styleId="Odwoanieprzypisudolnego">
    <w:name w:val="footnote reference"/>
    <w:uiPriority w:val="99"/>
    <w:unhideWhenUsed/>
    <w:rsid w:val="0045065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C0B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0BC1"/>
  </w:style>
  <w:style w:type="paragraph" w:styleId="Stopka">
    <w:name w:val="footer"/>
    <w:basedOn w:val="Normalny"/>
    <w:link w:val="StopkaZnak"/>
    <w:uiPriority w:val="99"/>
    <w:unhideWhenUsed/>
    <w:rsid w:val="00BC0B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0BC1"/>
  </w:style>
  <w:style w:type="paragraph" w:customStyle="1" w:styleId="gwp045d2fc1gwp4ea5dda1msonormal">
    <w:name w:val="gwp045d2fc1_gwp4ea5dda1_msonormal"/>
    <w:basedOn w:val="Normalny"/>
    <w:rsid w:val="003E59A7"/>
    <w:pPr>
      <w:spacing w:before="100" w:beforeAutospacing="1" w:after="100" w:afterAutospacing="1" w:line="240" w:lineRule="auto"/>
    </w:pPr>
    <w:rPr>
      <w:rFonts w:ascii="Aptos" w:hAnsi="Aptos" w:cs="Aptos"/>
      <w:sz w:val="24"/>
      <w:szCs w:val="24"/>
      <w:lang w:eastAsia="pl-PL"/>
    </w:rPr>
  </w:style>
  <w:style w:type="character" w:customStyle="1" w:styleId="gwp045d2fc1size">
    <w:name w:val="gwp045d2fc1_size"/>
    <w:basedOn w:val="Domylnaczcionkaakapitu"/>
    <w:rsid w:val="003E59A7"/>
  </w:style>
  <w:style w:type="table" w:styleId="Tabela-Siatka">
    <w:name w:val="Table Grid"/>
    <w:basedOn w:val="Standardowy"/>
    <w:uiPriority w:val="39"/>
    <w:rsid w:val="00F4796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3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1401</Words>
  <Characters>8407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Górska</dc:creator>
  <cp:keywords/>
  <dc:description/>
  <cp:lastModifiedBy>Urszula Kalinowska</cp:lastModifiedBy>
  <cp:revision>5</cp:revision>
  <dcterms:created xsi:type="dcterms:W3CDTF">2025-09-10T08:58:00Z</dcterms:created>
  <dcterms:modified xsi:type="dcterms:W3CDTF">2025-09-10T10:04:00Z</dcterms:modified>
</cp:coreProperties>
</file>