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12" w:rsidRDefault="00630912" w:rsidP="00630912">
      <w:pPr>
        <w:pStyle w:val="Standard"/>
        <w:spacing w:line="360" w:lineRule="auto"/>
        <w:jc w:val="center"/>
        <w:rPr>
          <w:rFonts w:ascii="Calibri" w:hAnsi="Calibri" w:cs="Arial"/>
          <w:color w:val="000000"/>
          <w:sz w:val="22"/>
          <w:szCs w:val="22"/>
        </w:rPr>
      </w:pPr>
    </w:p>
    <w:p w:rsidR="00754033" w:rsidRDefault="00C404F1" w:rsidP="00630912">
      <w:pPr>
        <w:pStyle w:val="Standard"/>
        <w:spacing w:line="360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OKOTAROWANIE SALI WIDOWISKOWEJ</w:t>
      </w:r>
      <w:r>
        <w:rPr>
          <w:rFonts w:ascii="Calibri" w:hAnsi="Calibri" w:cs="Arial"/>
          <w:color w:val="000000"/>
          <w:sz w:val="22"/>
          <w:szCs w:val="22"/>
        </w:rPr>
        <w:br/>
        <w:t>Nowotomyski Ośrodek Kultury, ul. Tysiąclecia 3, 64-300 Nowy Tomyśl</w:t>
      </w:r>
    </w:p>
    <w:p w:rsidR="00754033" w:rsidRDefault="00754033">
      <w:pPr>
        <w:pStyle w:val="Standard"/>
        <w:spacing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754033" w:rsidRDefault="00754033">
      <w:pPr>
        <w:pStyle w:val="Standard"/>
        <w:spacing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Przedmiotem zamówienia jest </w:t>
      </w:r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zakup, dostawa i montaż </w:t>
      </w:r>
      <w:proofErr w:type="spellStart"/>
      <w:r>
        <w:rPr>
          <w:rFonts w:ascii="Calibri" w:hAnsi="Calibri" w:cs="Arial"/>
          <w:b/>
          <w:bCs/>
          <w:color w:val="000000"/>
          <w:sz w:val="22"/>
          <w:szCs w:val="22"/>
        </w:rPr>
        <w:t>okotarowania</w:t>
      </w:r>
      <w:proofErr w:type="spellEnd"/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 oraz ekranu dla Sali widowiskowej w Nowotomyskim Ośrodku Kultury</w:t>
      </w:r>
    </w:p>
    <w:p w:rsidR="004459E6" w:rsidRDefault="004459E6" w:rsidP="004459E6">
      <w:pPr>
        <w:pStyle w:val="Standard"/>
        <w:spacing w:line="360" w:lineRule="auto"/>
        <w:jc w:val="both"/>
        <w:rPr>
          <w:rFonts w:ascii="Calibri" w:hAnsi="Calibri" w:cs="Arial"/>
          <w:b/>
          <w:bCs/>
          <w:color w:val="000000"/>
          <w:sz w:val="22"/>
          <w:szCs w:val="22"/>
        </w:rPr>
      </w:pPr>
    </w:p>
    <w:p w:rsidR="004459E6" w:rsidRDefault="00C404F1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SŁOWNICTWO</w:t>
      </w:r>
      <w:r w:rsidR="004459E6">
        <w:rPr>
          <w:rFonts w:ascii="Calibri" w:hAnsi="Calibri" w:cs="Arial"/>
          <w:color w:val="000000"/>
          <w:sz w:val="22"/>
          <w:szCs w:val="22"/>
        </w:rPr>
        <w:t xml:space="preserve"> I </w:t>
      </w:r>
      <w:r>
        <w:rPr>
          <w:rFonts w:ascii="Calibri" w:hAnsi="Calibri" w:cs="Arial"/>
          <w:color w:val="000000"/>
          <w:sz w:val="22"/>
          <w:szCs w:val="22"/>
        </w:rPr>
        <w:t xml:space="preserve">TERMINOLOGIA </w:t>
      </w: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1. Słownictwo stosowane w dokumencie są zgodne ze słownictwem funkcjonującym w branży technologicznej, oświetlenia scenicznego, akustyki, elektroakustyki oraz mechaniki.</w:t>
      </w: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2. Punktem odniesienia jest scena obserwowana z pozycji wid</w:t>
      </w:r>
      <w:r>
        <w:rPr>
          <w:rFonts w:ascii="Calibri" w:hAnsi="Calibri" w:cs="Arial"/>
          <w:color w:val="000000"/>
          <w:sz w:val="22"/>
          <w:szCs w:val="22"/>
        </w:rPr>
        <w:t>za.</w:t>
      </w: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3. Elementy zawarte w niniejszym opracowaniu znajdują się w obrębie sali widowiskowej.</w:t>
      </w:r>
    </w:p>
    <w:p w:rsidR="00754033" w:rsidRDefault="00754033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</w:p>
    <w:p w:rsidR="004459E6" w:rsidRDefault="00C404F1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W skład zestawu wchodzą:</w:t>
      </w:r>
    </w:p>
    <w:p w:rsidR="00754033" w:rsidRDefault="00C404F1" w:rsidP="004459E6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kurtyna główna dwuczęściowa, rozsuwana na boki </w:t>
      </w:r>
    </w:p>
    <w:p w:rsidR="004459E6" w:rsidRDefault="00C404F1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OPIS MATERIAŁOWY</w:t>
      </w: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Tkanina</w:t>
      </w:r>
      <w:r>
        <w:rPr>
          <w:rFonts w:ascii="Calibri" w:hAnsi="Calibri" w:cs="Arial"/>
          <w:color w:val="000000"/>
          <w:sz w:val="22"/>
          <w:szCs w:val="22"/>
        </w:rPr>
        <w:t xml:space="preserve">: wysokiej jakości plusz o gramaturze min. 500 g/m2, 100%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Polyes</w:t>
      </w:r>
      <w:r>
        <w:rPr>
          <w:rFonts w:ascii="Calibri" w:hAnsi="Calibri" w:cs="Arial"/>
          <w:color w:val="000000"/>
          <w:sz w:val="22"/>
          <w:szCs w:val="22"/>
        </w:rPr>
        <w:t>ter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Trevira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CS, szerokość rolki min. 140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cm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>. Wymagany certyfikat trudnopalności dla tkanin EN 13773:2003, odporność wybarwień na działanie światła sztucznego wg EN ISO 105-B01 5-6, odporność koloru na pranie w 40 st. C oraz 60 st. C wg  EN ISO 105-C10 skal</w:t>
      </w:r>
      <w:r>
        <w:rPr>
          <w:rFonts w:ascii="Calibri" w:hAnsi="Calibri" w:cs="Arial"/>
          <w:color w:val="000000"/>
          <w:sz w:val="22"/>
          <w:szCs w:val="22"/>
        </w:rPr>
        <w:t xml:space="preserve">a 4-5, ścieralność wg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Martindale'a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zgodna z EN ISO 12947-2 ok 100 000 cykli, odporność na mechacenie wg EN ISO 12945-2, wynik 5 dla 2000 cykli. Dostępne badania akustyczne tkaniny dla absorpcji w klasie A, zgodne z EN ISO354/EN ISO 11654. Plusz trwale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trud</w:t>
      </w:r>
      <w:r>
        <w:rPr>
          <w:rFonts w:ascii="Calibri" w:hAnsi="Calibri" w:cs="Arial"/>
          <w:color w:val="000000"/>
          <w:sz w:val="22"/>
          <w:szCs w:val="22"/>
        </w:rPr>
        <w:t>nozapalny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; odporny na plamienie – punktowy kontakt z wodą nie powoduje powstania plam i zacieków po wyschnięciu oraz utraty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trudnozapalności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. </w:t>
      </w:r>
      <w:r w:rsidR="00923C7B">
        <w:rPr>
          <w:rFonts w:ascii="Calibri" w:hAnsi="Calibri" w:cs="Arial"/>
          <w:color w:val="000000"/>
          <w:sz w:val="22"/>
          <w:szCs w:val="22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>Kolor: czarny.</w:t>
      </w:r>
    </w:p>
    <w:p w:rsidR="00754033" w:rsidRDefault="00754033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</w:p>
    <w:p w:rsidR="002138FA" w:rsidRDefault="00C404F1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OPIS WYKONANIA</w:t>
      </w: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kurtyna główna dwuczęściowa</w:t>
      </w:r>
      <w:r>
        <w:rPr>
          <w:rFonts w:ascii="Calibri" w:hAnsi="Calibri" w:cs="Arial"/>
          <w:color w:val="000000"/>
          <w:sz w:val="22"/>
          <w:szCs w:val="22"/>
        </w:rPr>
        <w:t>: panel tekstylny (2 szt.) udrapowany w stopniu 50%, wym</w:t>
      </w:r>
      <w:r>
        <w:rPr>
          <w:rFonts w:ascii="Calibri" w:hAnsi="Calibri" w:cs="Arial"/>
          <w:color w:val="000000"/>
          <w:sz w:val="22"/>
          <w:szCs w:val="22"/>
        </w:rPr>
        <w:t xml:space="preserve">iary 8,5 x 7,00 m </w:t>
      </w: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lambrekin kurtyny głównej</w:t>
      </w:r>
      <w:r>
        <w:rPr>
          <w:rFonts w:ascii="Calibri" w:hAnsi="Calibri" w:cs="Arial"/>
          <w:color w:val="000000"/>
          <w:sz w:val="22"/>
          <w:szCs w:val="22"/>
        </w:rPr>
        <w:t xml:space="preserve">: panel tekstylny udrapowany w stopniu 50% (tożsamy z kurtyną główną), wymiary: 11,5 x 0,8 m, górna krawędź z wszytym pasem wzmacniającym, zaoczkowana co 25 cm, w zestawie troki. </w:t>
      </w:r>
      <w:r>
        <w:rPr>
          <w:rFonts w:ascii="Calibri" w:hAnsi="Calibri" w:cs="Arial"/>
          <w:color w:val="000000"/>
          <w:sz w:val="22"/>
          <w:szCs w:val="22"/>
        </w:rPr>
        <w:br/>
      </w:r>
    </w:p>
    <w:p w:rsidR="002138FA" w:rsidRDefault="00C404F1" w:rsidP="002138F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kurtyna horyzontowa z lambre</w:t>
      </w:r>
      <w:r>
        <w:rPr>
          <w:rFonts w:ascii="Calibri" w:hAnsi="Calibri" w:cs="Arial"/>
          <w:b/>
          <w:bCs/>
          <w:color w:val="000000"/>
          <w:sz w:val="22"/>
          <w:szCs w:val="22"/>
        </w:rPr>
        <w:t>kinem – 1 zestaw</w:t>
      </w:r>
    </w:p>
    <w:p w:rsidR="00754033" w:rsidRDefault="00C404F1" w:rsidP="002138FA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OPIS MATERIAŁOWY</w:t>
      </w:r>
    </w:p>
    <w:p w:rsidR="002138FA" w:rsidRDefault="00C404F1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lastRenderedPageBreak/>
        <w:t>Tkanina</w:t>
      </w:r>
      <w:r>
        <w:rPr>
          <w:rFonts w:ascii="Calibri" w:hAnsi="Calibri" w:cs="Arial"/>
          <w:color w:val="000000"/>
          <w:sz w:val="22"/>
          <w:szCs w:val="22"/>
        </w:rPr>
        <w:t xml:space="preserve">: wysokiej jakości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serż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wełniany o gramaturze min. 580 g/m2, wysoka klasa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absorbcji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dźwięku. Tkanina trwale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ogniooporna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zgodnie z EN 13773 – klasa 1. Po kontakcie z wodą tkanina zachowuje właściwości ognioodporne. S</w:t>
      </w:r>
      <w:r>
        <w:rPr>
          <w:rFonts w:ascii="Calibri" w:hAnsi="Calibri" w:cs="Arial"/>
          <w:color w:val="000000"/>
          <w:sz w:val="22"/>
          <w:szCs w:val="22"/>
        </w:rPr>
        <w:t xml:space="preserve">zerokość rolki min. 140 cm, kolor: czarny matowy </w:t>
      </w:r>
    </w:p>
    <w:p w:rsidR="002138FA" w:rsidRDefault="00C404F1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OPIS WYKONANIA</w:t>
      </w: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kurtyna horyzontowa dwuczęściowa</w:t>
      </w:r>
      <w:r>
        <w:rPr>
          <w:rFonts w:ascii="Calibri" w:hAnsi="Calibri" w:cs="Arial"/>
          <w:color w:val="000000"/>
          <w:sz w:val="22"/>
          <w:szCs w:val="22"/>
        </w:rPr>
        <w:t>: panel tekstylny (2 szt.) udrapowany w stopniu 50%, wymiary robocze: 8,5 x 6,0 m, górna krawędź z wszytym pasem wzmacniającym, zaoczkowana co 25 cm, w zestaw</w:t>
      </w:r>
      <w:r>
        <w:rPr>
          <w:rFonts w:ascii="Calibri" w:hAnsi="Calibri" w:cs="Arial"/>
          <w:color w:val="000000"/>
          <w:sz w:val="22"/>
          <w:szCs w:val="22"/>
        </w:rPr>
        <w:t xml:space="preserve">ie troki.  </w:t>
      </w:r>
      <w:r>
        <w:rPr>
          <w:rFonts w:ascii="Calibri" w:hAnsi="Calibri" w:cs="Arial"/>
          <w:color w:val="000000"/>
          <w:sz w:val="22"/>
          <w:szCs w:val="22"/>
        </w:rPr>
        <w:br/>
      </w:r>
      <w:r>
        <w:rPr>
          <w:rFonts w:ascii="Calibri" w:hAnsi="Calibri" w:cs="Arial"/>
          <w:b/>
          <w:bCs/>
          <w:color w:val="000000"/>
          <w:sz w:val="22"/>
          <w:szCs w:val="22"/>
        </w:rPr>
        <w:t>lambrekin horyzontu:</w:t>
      </w:r>
      <w:r>
        <w:rPr>
          <w:rFonts w:ascii="Calibri" w:hAnsi="Calibri" w:cs="Arial"/>
          <w:color w:val="000000"/>
          <w:sz w:val="22"/>
          <w:szCs w:val="22"/>
        </w:rPr>
        <w:t xml:space="preserve"> panel tekstylny udrapowany w stopniu 50% (tożsamy z kurtyną główną), wymiary robocze: 9,0 x 1,0 m, górna krawędź z wszytym pasem wzmacniającym, zaoczkowana co 25 cm, w zestawie troki.  </w:t>
      </w:r>
    </w:p>
    <w:p w:rsidR="002138FA" w:rsidRDefault="00C404F1" w:rsidP="002138F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kulisy sceniczne – 8 zestawów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</w:p>
    <w:p w:rsidR="00754033" w:rsidRDefault="00C404F1" w:rsidP="002138FA">
      <w:pPr>
        <w:pStyle w:val="Standard"/>
        <w:spacing w:line="360" w:lineRule="auto"/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OP</w:t>
      </w:r>
      <w:r>
        <w:rPr>
          <w:rFonts w:ascii="Calibri" w:hAnsi="Calibri" w:cs="Arial"/>
          <w:color w:val="000000"/>
          <w:sz w:val="22"/>
          <w:szCs w:val="22"/>
        </w:rPr>
        <w:t>IS MATERIAŁOWY</w:t>
      </w: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Tkanina</w:t>
      </w:r>
      <w:r>
        <w:rPr>
          <w:rFonts w:ascii="Calibri" w:hAnsi="Calibri" w:cs="Arial"/>
          <w:color w:val="000000"/>
          <w:sz w:val="22"/>
          <w:szCs w:val="22"/>
        </w:rPr>
        <w:t xml:space="preserve">: wysokiej jakości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serż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wełniany o gramaturze min. 580 g/m2, wysoka klasa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absorbcji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dźwięku. Tkanina trwale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ogniooporna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zgodnie z EN 13773 – klasa 1. Po kontakcie z wodą tkanina zachowuje właściwości ognioodporne. Szerokość rolki min.</w:t>
      </w:r>
      <w:r>
        <w:rPr>
          <w:rFonts w:ascii="Calibri" w:hAnsi="Calibri" w:cs="Arial"/>
          <w:color w:val="000000"/>
          <w:sz w:val="22"/>
          <w:szCs w:val="22"/>
        </w:rPr>
        <w:t xml:space="preserve"> 150 cm, kolor: czarny matowy</w:t>
      </w:r>
    </w:p>
    <w:p w:rsidR="00754033" w:rsidRDefault="00754033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2138FA" w:rsidRDefault="00C404F1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OPIS WYKONANIA</w:t>
      </w: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kulisa</w:t>
      </w:r>
      <w:r>
        <w:rPr>
          <w:rFonts w:ascii="Calibri" w:hAnsi="Calibri" w:cs="Arial"/>
          <w:color w:val="000000"/>
          <w:sz w:val="22"/>
          <w:szCs w:val="22"/>
        </w:rPr>
        <w:t xml:space="preserve">: panel tekstylny bez drapowania, wymiary: 1,47 x 9,0 m, górna krawędź z wszytym pasem wzmacniającym, zaoczkowana co 25 cm, w zestawie troki. </w:t>
      </w:r>
    </w:p>
    <w:p w:rsidR="00754033" w:rsidRDefault="00754033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</w:p>
    <w:p w:rsidR="002138FA" w:rsidRDefault="00C404F1" w:rsidP="002138F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proofErr w:type="spellStart"/>
      <w:r>
        <w:rPr>
          <w:rFonts w:ascii="Calibri" w:hAnsi="Calibri" w:cs="Arial"/>
          <w:b/>
          <w:bCs/>
          <w:color w:val="000000"/>
          <w:sz w:val="22"/>
          <w:szCs w:val="22"/>
        </w:rPr>
        <w:t>paldamenty</w:t>
      </w:r>
      <w:proofErr w:type="spellEnd"/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 – 3 zestawy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</w:p>
    <w:p w:rsidR="00754033" w:rsidRDefault="00C404F1" w:rsidP="002138FA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OPIS MATERIAŁOWY</w:t>
      </w:r>
    </w:p>
    <w:p w:rsidR="002138FA" w:rsidRDefault="00C404F1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Tkanina</w:t>
      </w:r>
      <w:r>
        <w:rPr>
          <w:rFonts w:ascii="Calibri" w:hAnsi="Calibri" w:cs="Arial"/>
          <w:color w:val="000000"/>
          <w:sz w:val="22"/>
          <w:szCs w:val="22"/>
        </w:rPr>
        <w:t>: wysokie</w:t>
      </w:r>
      <w:r>
        <w:rPr>
          <w:rFonts w:ascii="Calibri" w:hAnsi="Calibri" w:cs="Arial"/>
          <w:color w:val="000000"/>
          <w:sz w:val="22"/>
          <w:szCs w:val="22"/>
        </w:rPr>
        <w:t xml:space="preserve">j jakości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serż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wełniany o gramaturze min. 580 g/m2, wysoka klasa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absorbcji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dźwięku. Tkanina trwale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ogniooporna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zgodnie z EN 13773 – klasa 1. Po kontakcie z wodą tkanina zachowuje właściwości ognioodporne. Szerokość rolki min. 140 cm, kolor: czarny matowy </w:t>
      </w:r>
      <w:r>
        <w:rPr>
          <w:rFonts w:ascii="Calibri" w:hAnsi="Calibri" w:cs="Arial"/>
          <w:color w:val="000000"/>
          <w:sz w:val="22"/>
          <w:szCs w:val="22"/>
        </w:rPr>
        <w:br/>
      </w:r>
      <w:r>
        <w:rPr>
          <w:rFonts w:ascii="Calibri" w:hAnsi="Calibri" w:cs="Arial"/>
          <w:color w:val="000000"/>
          <w:sz w:val="22"/>
          <w:szCs w:val="22"/>
        </w:rPr>
        <w:t>OPIS WYKONANIA</w:t>
      </w: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proofErr w:type="spellStart"/>
      <w:r>
        <w:rPr>
          <w:rFonts w:ascii="Calibri" w:hAnsi="Calibri" w:cs="Arial"/>
          <w:b/>
          <w:bCs/>
          <w:color w:val="000000"/>
          <w:sz w:val="22"/>
          <w:szCs w:val="22"/>
        </w:rPr>
        <w:t>paldament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: panel tekstylny bez drapowania, wymiary: 9,0 x 1,0 m, górna krawędź z wszytym pasem wzmacniającym, zaoczkowana co 25 cm, w zestawie troki. </w:t>
      </w:r>
    </w:p>
    <w:p w:rsidR="002138FA" w:rsidRDefault="002138FA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2138FA" w:rsidRDefault="00C404F1" w:rsidP="002138FA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color w:val="000000"/>
          <w:sz w:val="22"/>
          <w:szCs w:val="22"/>
        </w:rPr>
      </w:pPr>
      <w:proofErr w:type="spellStart"/>
      <w:r>
        <w:rPr>
          <w:rFonts w:ascii="Calibri" w:hAnsi="Calibri" w:cs="Arial"/>
          <w:b/>
          <w:bCs/>
          <w:color w:val="000000"/>
          <w:sz w:val="22"/>
          <w:szCs w:val="22"/>
        </w:rPr>
        <w:t>wysłony</w:t>
      </w:r>
      <w:proofErr w:type="spellEnd"/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 mobilne – 3 zestawy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</w:p>
    <w:p w:rsidR="00754033" w:rsidRDefault="00C404F1" w:rsidP="002138FA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OPIS MATERIAŁOWY</w:t>
      </w:r>
    </w:p>
    <w:p w:rsidR="00754033" w:rsidRDefault="00C404F1" w:rsidP="004459E6">
      <w:pPr>
        <w:pStyle w:val="Standard"/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Tkanina</w:t>
      </w:r>
      <w:r>
        <w:rPr>
          <w:rFonts w:ascii="Calibri" w:hAnsi="Calibri" w:cs="Arial"/>
          <w:color w:val="000000"/>
          <w:sz w:val="22"/>
          <w:szCs w:val="22"/>
        </w:rPr>
        <w:t xml:space="preserve">: wysokiej jakości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serż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wełniany</w:t>
      </w:r>
      <w:r>
        <w:rPr>
          <w:rFonts w:ascii="Calibri" w:hAnsi="Calibri" w:cs="Arial"/>
          <w:color w:val="000000"/>
          <w:sz w:val="22"/>
          <w:szCs w:val="22"/>
        </w:rPr>
        <w:t xml:space="preserve"> o gramaturze min. 580 g/m2, wysoka klasa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absorbcji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dźwięku. Tkanina trwale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ogniooporna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zgodnie z EN 13773 – klasa 1. Po kontakcie z wodą tkanina zachowuje właściwości ognioodporne. Szerokość rolki min. 150 cm, kolor: czarny matowy </w:t>
      </w:r>
      <w:r>
        <w:rPr>
          <w:rFonts w:ascii="Calibri" w:hAnsi="Calibri" w:cs="Arial"/>
          <w:color w:val="000000"/>
          <w:sz w:val="22"/>
          <w:szCs w:val="22"/>
        </w:rPr>
        <w:br/>
      </w:r>
    </w:p>
    <w:p w:rsidR="00754033" w:rsidRDefault="00C404F1">
      <w:pPr>
        <w:pStyle w:val="Standard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lastRenderedPageBreak/>
        <w:t>OPIS WYKONANIA</w:t>
      </w:r>
      <w:r>
        <w:rPr>
          <w:rFonts w:ascii="Calibri" w:hAnsi="Calibri" w:cs="Arial"/>
          <w:color w:val="000000"/>
          <w:sz w:val="22"/>
          <w:szCs w:val="22"/>
        </w:rPr>
        <w:br/>
      </w:r>
      <w:proofErr w:type="spellStart"/>
      <w:r>
        <w:rPr>
          <w:rFonts w:ascii="Calibri" w:hAnsi="Calibri" w:cs="Arial"/>
          <w:b/>
          <w:bCs/>
          <w:color w:val="000000"/>
          <w:sz w:val="22"/>
          <w:szCs w:val="22"/>
        </w:rPr>
        <w:t>wysłona</w:t>
      </w:r>
      <w:proofErr w:type="spellEnd"/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 mobilna</w:t>
      </w:r>
      <w:r>
        <w:rPr>
          <w:rFonts w:ascii="Calibri" w:hAnsi="Calibri" w:cs="Arial"/>
          <w:color w:val="000000"/>
          <w:sz w:val="22"/>
          <w:szCs w:val="22"/>
        </w:rPr>
        <w:t xml:space="preserve">: panel tekstylny bez drapowania, wymiary: 2,97 x 5,0 m, górna krawędź z wszytym pasem wzmacniającym, zaoczkowana co 25 cm, w zestawie troki. </w:t>
      </w:r>
    </w:p>
    <w:p w:rsidR="00754033" w:rsidRDefault="00754033">
      <w:pPr>
        <w:pStyle w:val="Standard"/>
        <w:spacing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754033" w:rsidRDefault="00C404F1">
      <w:pPr>
        <w:pStyle w:val="Standard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F. </w:t>
      </w:r>
      <w:proofErr w:type="spellStart"/>
      <w:r>
        <w:rPr>
          <w:rFonts w:ascii="Calibri" w:hAnsi="Calibri" w:cs="Arial"/>
          <w:b/>
          <w:bCs/>
          <w:color w:val="000000"/>
          <w:sz w:val="22"/>
          <w:szCs w:val="22"/>
        </w:rPr>
        <w:t>skirt</w:t>
      </w:r>
      <w:proofErr w:type="spellEnd"/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 ekranu – 1 zestaw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br/>
        <w:t>OPIS MATERIAŁOWY</w:t>
      </w:r>
    </w:p>
    <w:p w:rsidR="00754033" w:rsidRDefault="00C404F1">
      <w:pPr>
        <w:pStyle w:val="Standard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Tkanina</w:t>
      </w:r>
      <w:r>
        <w:rPr>
          <w:rFonts w:ascii="Calibri" w:hAnsi="Calibri" w:cs="Arial"/>
          <w:color w:val="000000"/>
          <w:sz w:val="22"/>
          <w:szCs w:val="22"/>
        </w:rPr>
        <w:t xml:space="preserve">: wysokiej jakości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serż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wełniany o gramaturze min. </w:t>
      </w:r>
      <w:r>
        <w:rPr>
          <w:rFonts w:ascii="Calibri" w:hAnsi="Calibri" w:cs="Arial"/>
          <w:color w:val="000000"/>
          <w:sz w:val="22"/>
          <w:szCs w:val="22"/>
        </w:rPr>
        <w:t xml:space="preserve">580 g/m2, wysoka klasa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absorbcji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dźwięku. Tkanina trwale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ogniooporna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zgodnie z EN 13773 – klasa 1. Po kontakcie z wodą tkanina zachowuje właściwości ognioodporne. Szerokość rolki min. 150 cm, kolor: czarny matowy </w:t>
      </w:r>
      <w:r>
        <w:rPr>
          <w:rFonts w:ascii="Calibri" w:hAnsi="Calibri" w:cs="Arial"/>
          <w:color w:val="000000"/>
          <w:sz w:val="22"/>
          <w:szCs w:val="22"/>
        </w:rPr>
        <w:br/>
      </w:r>
    </w:p>
    <w:p w:rsidR="00754033" w:rsidRDefault="00C404F1">
      <w:pPr>
        <w:pStyle w:val="Standard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OPIS WYKONANIA</w:t>
      </w:r>
      <w:r>
        <w:rPr>
          <w:rFonts w:ascii="Calibri" w:hAnsi="Calibri"/>
          <w:sz w:val="22"/>
          <w:szCs w:val="22"/>
        </w:rPr>
        <w:br/>
      </w:r>
      <w:proofErr w:type="spellStart"/>
      <w:r>
        <w:rPr>
          <w:rFonts w:ascii="Calibri" w:hAnsi="Calibri"/>
          <w:b/>
          <w:bCs/>
          <w:sz w:val="22"/>
          <w:szCs w:val="22"/>
        </w:rPr>
        <w:t>wysłona</w:t>
      </w:r>
      <w:proofErr w:type="spellEnd"/>
      <w:r>
        <w:rPr>
          <w:rFonts w:ascii="Calibri" w:hAnsi="Calibri"/>
          <w:b/>
          <w:bCs/>
          <w:sz w:val="22"/>
          <w:szCs w:val="22"/>
        </w:rPr>
        <w:t xml:space="preserve"> mobilna</w:t>
      </w:r>
      <w:r>
        <w:rPr>
          <w:rFonts w:ascii="Calibri" w:hAnsi="Calibri"/>
          <w:sz w:val="22"/>
          <w:szCs w:val="22"/>
        </w:rPr>
        <w:t>: panel tek</w:t>
      </w:r>
      <w:r>
        <w:rPr>
          <w:rFonts w:ascii="Calibri" w:hAnsi="Calibri"/>
          <w:sz w:val="22"/>
          <w:szCs w:val="22"/>
        </w:rPr>
        <w:t xml:space="preserve">stylny bez drapowania, wymiary: 14,6 x 1,0 m, górna krawędź z wszytym pasem wzmacniającym, zaoczkowana co 25 cm, w zestawie troki. </w:t>
      </w:r>
    </w:p>
    <w:p w:rsidR="00754033" w:rsidRDefault="00754033">
      <w:pPr>
        <w:pStyle w:val="Standard"/>
        <w:spacing w:line="360" w:lineRule="auto"/>
        <w:rPr>
          <w:rFonts w:ascii="Calibri" w:hAnsi="Calibri"/>
          <w:sz w:val="22"/>
          <w:szCs w:val="22"/>
        </w:rPr>
      </w:pPr>
    </w:p>
    <w:p w:rsidR="00754033" w:rsidRDefault="00C404F1">
      <w:pPr>
        <w:pStyle w:val="Standard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G. ekran projekcyjny – 1 zestaw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br/>
        <w:t>OPIS MATERIAŁOWY</w:t>
      </w:r>
    </w:p>
    <w:p w:rsidR="00754033" w:rsidRDefault="00C404F1">
      <w:pPr>
        <w:pStyle w:val="Standard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Tkanina</w:t>
      </w:r>
      <w:r>
        <w:rPr>
          <w:rFonts w:ascii="Calibri" w:hAnsi="Calibri" w:cs="Arial"/>
          <w:color w:val="000000"/>
          <w:sz w:val="22"/>
          <w:szCs w:val="22"/>
        </w:rPr>
        <w:t>: folia projekcja do projekcji przedniej z nieprzepuszczającą świa</w:t>
      </w:r>
      <w:r>
        <w:rPr>
          <w:rFonts w:ascii="Calibri" w:hAnsi="Calibri" w:cs="Arial"/>
          <w:color w:val="000000"/>
          <w:sz w:val="22"/>
          <w:szCs w:val="22"/>
        </w:rPr>
        <w:t>tło powłoką tylną, 100% PVC, gramatura ok. 640 g/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m²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, grubość ok. 420 µm.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Trudnozapalność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zgodna z EN 13501-2 B s3, d0.</w:t>
      </w:r>
    </w:p>
    <w:p w:rsidR="00754033" w:rsidRDefault="00754033">
      <w:pPr>
        <w:pStyle w:val="Standard"/>
        <w:spacing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754033" w:rsidRDefault="00C404F1">
      <w:pPr>
        <w:pStyle w:val="Standard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OPIS WYKONANIA</w:t>
      </w:r>
      <w:r>
        <w:rPr>
          <w:rFonts w:ascii="Calibri" w:hAnsi="Calibri"/>
          <w:sz w:val="22"/>
          <w:szCs w:val="22"/>
        </w:rPr>
        <w:br/>
      </w:r>
      <w:r>
        <w:rPr>
          <w:rFonts w:ascii="Calibri" w:hAnsi="Calibri"/>
          <w:b/>
          <w:bCs/>
          <w:sz w:val="22"/>
          <w:szCs w:val="22"/>
        </w:rPr>
        <w:t>ekran projekcyjny</w:t>
      </w:r>
      <w:r>
        <w:rPr>
          <w:rFonts w:ascii="Calibri" w:hAnsi="Calibri"/>
          <w:sz w:val="22"/>
          <w:szCs w:val="22"/>
        </w:rPr>
        <w:t xml:space="preserve">: wymiary: 9,75 x 4,42 m, krawędzie wzmocnione, zaoczkowane, w zestawie gumki ekranowe </w:t>
      </w:r>
    </w:p>
    <w:p w:rsidR="00754033" w:rsidRDefault="00754033">
      <w:pPr>
        <w:pStyle w:val="Standard"/>
        <w:spacing w:line="360" w:lineRule="auto"/>
        <w:rPr>
          <w:rFonts w:ascii="Calibri" w:hAnsi="Calibri"/>
          <w:sz w:val="22"/>
          <w:szCs w:val="22"/>
        </w:rPr>
      </w:pPr>
    </w:p>
    <w:p w:rsidR="00754033" w:rsidRDefault="00C404F1">
      <w:pPr>
        <w:pStyle w:val="Standard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H. Montaż wraz </w:t>
      </w:r>
      <w:r>
        <w:rPr>
          <w:rFonts w:ascii="Calibri" w:hAnsi="Calibri"/>
          <w:b/>
          <w:bCs/>
          <w:sz w:val="22"/>
          <w:szCs w:val="22"/>
        </w:rPr>
        <w:t>z dostawą oraz podszyciem na miejscu</w:t>
      </w:r>
      <w:r>
        <w:rPr>
          <w:rFonts w:ascii="Calibri" w:hAnsi="Calibri"/>
          <w:sz w:val="22"/>
          <w:szCs w:val="22"/>
        </w:rPr>
        <w:br/>
        <w:t xml:space="preserve">Celem właściwego wykonania zamówienia, należy dostarczyć i zamontować prefabrykowane panele tekstylne po czym wykonać podszycie dolnych krawędzi na miejscu. Wyłączone z konieczności podszycia pozostają lambrekiny, </w:t>
      </w:r>
      <w:proofErr w:type="spellStart"/>
      <w:r>
        <w:rPr>
          <w:rFonts w:ascii="Calibri" w:hAnsi="Calibri"/>
          <w:sz w:val="22"/>
          <w:szCs w:val="22"/>
        </w:rPr>
        <w:t>palda</w:t>
      </w:r>
      <w:r>
        <w:rPr>
          <w:rFonts w:ascii="Calibri" w:hAnsi="Calibri"/>
          <w:sz w:val="22"/>
          <w:szCs w:val="22"/>
        </w:rPr>
        <w:t>menty</w:t>
      </w:r>
      <w:proofErr w:type="spellEnd"/>
      <w:r>
        <w:rPr>
          <w:rFonts w:ascii="Calibri" w:hAnsi="Calibri"/>
          <w:sz w:val="22"/>
          <w:szCs w:val="22"/>
        </w:rPr>
        <w:t xml:space="preserve"> oraz </w:t>
      </w:r>
      <w:proofErr w:type="spellStart"/>
      <w:r>
        <w:rPr>
          <w:rFonts w:ascii="Calibri" w:hAnsi="Calibri"/>
          <w:sz w:val="22"/>
          <w:szCs w:val="22"/>
        </w:rPr>
        <w:t>wysłony</w:t>
      </w:r>
      <w:proofErr w:type="spellEnd"/>
      <w:r>
        <w:rPr>
          <w:rFonts w:ascii="Calibri" w:hAnsi="Calibri"/>
          <w:sz w:val="22"/>
          <w:szCs w:val="22"/>
        </w:rPr>
        <w:t xml:space="preserve"> mobilne, których dostawę dopuszcza się w formie ukończonej.</w:t>
      </w:r>
    </w:p>
    <w:p w:rsidR="00754033" w:rsidRDefault="00754033">
      <w:pPr>
        <w:pStyle w:val="Standard"/>
        <w:spacing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754033" w:rsidRDefault="00C404F1">
      <w:pPr>
        <w:pStyle w:val="Standard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Uwaga: Wymagana wizja lokalna oraz pomiar z natury przed złożeniem  oferty celem potwierdzenia ilości i podanych wymiarów.</w:t>
      </w:r>
      <w:r>
        <w:rPr>
          <w:rFonts w:ascii="Calibri" w:hAnsi="Calibri" w:cs="Arial"/>
          <w:b/>
          <w:bCs/>
          <w:color w:val="000000"/>
          <w:sz w:val="22"/>
          <w:szCs w:val="22"/>
        </w:rPr>
        <w:br/>
      </w:r>
    </w:p>
    <w:p w:rsidR="00754033" w:rsidRDefault="00754033">
      <w:pPr>
        <w:pStyle w:val="Standard"/>
        <w:spacing w:line="360" w:lineRule="auto"/>
        <w:rPr>
          <w:rFonts w:ascii="Calibri" w:hAnsi="Calibri" w:cs="Arial"/>
          <w:b/>
          <w:bCs/>
          <w:color w:val="000000"/>
          <w:sz w:val="22"/>
          <w:szCs w:val="22"/>
        </w:rPr>
      </w:pPr>
    </w:p>
    <w:p w:rsidR="00754033" w:rsidRDefault="00754033">
      <w:pPr>
        <w:pStyle w:val="Standard"/>
        <w:rPr>
          <w:rFonts w:ascii="Calibri" w:hAnsi="Calibri"/>
          <w:b/>
          <w:bCs/>
          <w:color w:val="000000"/>
          <w:sz w:val="22"/>
          <w:szCs w:val="22"/>
        </w:rPr>
      </w:pPr>
    </w:p>
    <w:p w:rsidR="00754033" w:rsidRDefault="00754033">
      <w:pPr>
        <w:pStyle w:val="Standard"/>
        <w:rPr>
          <w:rFonts w:ascii="Calibri" w:hAnsi="Calibri"/>
          <w:b/>
          <w:bCs/>
          <w:color w:val="000000"/>
          <w:sz w:val="22"/>
          <w:szCs w:val="22"/>
        </w:rPr>
      </w:pPr>
    </w:p>
    <w:p w:rsidR="00754033" w:rsidRDefault="00754033">
      <w:pPr>
        <w:pStyle w:val="Standard"/>
        <w:rPr>
          <w:rFonts w:ascii="Calibri" w:hAnsi="Calibri"/>
          <w:b/>
          <w:bCs/>
          <w:color w:val="000000"/>
          <w:sz w:val="22"/>
          <w:szCs w:val="22"/>
        </w:rPr>
      </w:pPr>
    </w:p>
    <w:sectPr w:rsidR="00754033" w:rsidSect="00754033">
      <w:headerReference w:type="default" r:id="rId8"/>
      <w:headerReference w:type="first" r:id="rId9"/>
      <w:pgSz w:w="11906" w:h="16838"/>
      <w:pgMar w:top="1134" w:right="1134" w:bottom="1134" w:left="1134" w:header="708" w:footer="0" w:gutter="0"/>
      <w:cols w:space="708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4F1" w:rsidRDefault="00C404F1" w:rsidP="00754033">
      <w:r>
        <w:separator/>
      </w:r>
    </w:p>
  </w:endnote>
  <w:endnote w:type="continuationSeparator" w:id="0">
    <w:p w:rsidR="00C404F1" w:rsidRDefault="00C404F1" w:rsidP="00754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4F1" w:rsidRDefault="00C404F1" w:rsidP="00754033">
      <w:r>
        <w:separator/>
      </w:r>
    </w:p>
  </w:footnote>
  <w:footnote w:type="continuationSeparator" w:id="0">
    <w:p w:rsidR="00C404F1" w:rsidRDefault="00C404F1" w:rsidP="007540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033" w:rsidRDefault="00C404F1">
    <w:pPr>
      <w:pStyle w:val="Nagwek"/>
    </w:pPr>
    <w:r>
      <w:t>Opis prze</w:t>
    </w:r>
    <w:r w:rsidR="00630912">
      <w:t>dmiotu zamówienia załącznik nr 3</w:t>
    </w:r>
    <w:r>
      <w:t xml:space="preserve"> do zapytania ofertowego</w:t>
    </w:r>
  </w:p>
  <w:p w:rsidR="004459E6" w:rsidRDefault="004459E6">
    <w:pPr>
      <w:pStyle w:val="Nagwek"/>
      <w:rPr>
        <w:rFonts w:hint="eastAsi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033" w:rsidRDefault="00C404F1">
    <w:pPr>
      <w:pStyle w:val="Nagwek"/>
      <w:rPr>
        <w:rFonts w:hint="eastAsia"/>
      </w:rPr>
    </w:pPr>
    <w:r>
      <w:t>Opis przedmiotu zamówienia załącznik nr 4 do zapytania ofertowego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96DFF"/>
    <w:multiLevelType w:val="hybridMultilevel"/>
    <w:tmpl w:val="4E5C74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033"/>
    <w:rsid w:val="002138FA"/>
    <w:rsid w:val="004459E6"/>
    <w:rsid w:val="00546352"/>
    <w:rsid w:val="005B31A4"/>
    <w:rsid w:val="00630912"/>
    <w:rsid w:val="006D6561"/>
    <w:rsid w:val="00754033"/>
    <w:rsid w:val="00923C7B"/>
    <w:rsid w:val="00C40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 Unicode M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0552"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A132D"/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A132D"/>
    <w:rPr>
      <w:rFonts w:cs="Mangal"/>
      <w:szCs w:val="21"/>
    </w:rPr>
  </w:style>
  <w:style w:type="paragraph" w:customStyle="1" w:styleId="Nagwek1">
    <w:name w:val="Nagłówek1"/>
    <w:basedOn w:val="Standard"/>
    <w:next w:val="Textbody"/>
    <w:qFormat/>
    <w:rsid w:val="0086055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754033"/>
    <w:pPr>
      <w:spacing w:after="140" w:line="276" w:lineRule="auto"/>
    </w:pPr>
  </w:style>
  <w:style w:type="paragraph" w:styleId="Lista">
    <w:name w:val="List"/>
    <w:basedOn w:val="Textbody"/>
    <w:rsid w:val="00860552"/>
  </w:style>
  <w:style w:type="paragraph" w:styleId="Legenda">
    <w:name w:val="caption"/>
    <w:basedOn w:val="Standard"/>
    <w:qFormat/>
    <w:rsid w:val="0086055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rsid w:val="00860552"/>
    <w:pPr>
      <w:suppressLineNumbers/>
    </w:pPr>
  </w:style>
  <w:style w:type="paragraph" w:customStyle="1" w:styleId="Standard">
    <w:name w:val="Standard"/>
    <w:qFormat/>
    <w:rsid w:val="00860552"/>
    <w:pPr>
      <w:textAlignment w:val="baseline"/>
    </w:pPr>
  </w:style>
  <w:style w:type="paragraph" w:customStyle="1" w:styleId="Textbody">
    <w:name w:val="Text body"/>
    <w:basedOn w:val="Standard"/>
    <w:qFormat/>
    <w:rsid w:val="00860552"/>
    <w:pPr>
      <w:spacing w:after="140" w:line="276" w:lineRule="auto"/>
    </w:pPr>
  </w:style>
  <w:style w:type="paragraph" w:customStyle="1" w:styleId="Gwkaistopka">
    <w:name w:val="Główka i stopka"/>
    <w:basedOn w:val="Normalny"/>
    <w:qFormat/>
    <w:rsid w:val="00754033"/>
  </w:style>
  <w:style w:type="paragraph" w:styleId="Nagwek">
    <w:name w:val="header"/>
    <w:basedOn w:val="Normalny"/>
    <w:link w:val="NagwekZnak"/>
    <w:uiPriority w:val="99"/>
    <w:unhideWhenUsed/>
    <w:rsid w:val="00FA132D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FA132D"/>
    <w:pPr>
      <w:tabs>
        <w:tab w:val="center" w:pos="4536"/>
        <w:tab w:val="right" w:pos="9072"/>
      </w:tabs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41EC1-09FA-4DF8-93EC-9C8CAA63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755</Words>
  <Characters>4531</Characters>
  <Application>Microsoft Office Word</Application>
  <DocSecurity>0</DocSecurity>
  <Lines>37</Lines>
  <Paragraphs>10</Paragraphs>
  <ScaleCrop>false</ScaleCrop>
  <Company/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z701</dc:creator>
  <cp:lastModifiedBy>Beata Baran</cp:lastModifiedBy>
  <cp:revision>7</cp:revision>
  <cp:lastPrinted>2026-04-20T07:37:00Z</cp:lastPrinted>
  <dcterms:created xsi:type="dcterms:W3CDTF">2026-04-20T09:16:00Z</dcterms:created>
  <dcterms:modified xsi:type="dcterms:W3CDTF">2026-04-20T09:21:00Z</dcterms:modified>
  <dc:language>pl-PL</dc:language>
</cp:coreProperties>
</file>