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F6AD0A" w14:textId="0DBA89B9" w:rsidR="00585B66" w:rsidRPr="00AF39C5" w:rsidRDefault="00585B66" w:rsidP="00585B66">
      <w:pPr>
        <w:tabs>
          <w:tab w:val="right" w:pos="10466"/>
        </w:tabs>
        <w:spacing w:after="0" w:line="360" w:lineRule="auto"/>
        <w:rPr>
          <w:rFonts w:ascii="Verdana" w:eastAsia="Calibri" w:hAnsi="Verdana" w:cs="Times New Roman"/>
        </w:rPr>
      </w:pPr>
      <w:r w:rsidRPr="00AF39C5">
        <w:rPr>
          <w:rFonts w:ascii="Verdana" w:eastAsia="Calibri" w:hAnsi="Verdana" w:cs="Times New Roman"/>
          <w:sz w:val="20"/>
          <w:szCs w:val="20"/>
        </w:rPr>
        <w:tab/>
        <w:t>Za</w:t>
      </w:r>
      <w:bookmarkStart w:id="0" w:name="_GoBack"/>
      <w:bookmarkEnd w:id="0"/>
      <w:r w:rsidRPr="00AF39C5">
        <w:rPr>
          <w:rFonts w:ascii="Verdana" w:eastAsia="Calibri" w:hAnsi="Verdana" w:cs="Times New Roman"/>
          <w:sz w:val="20"/>
          <w:szCs w:val="20"/>
        </w:rPr>
        <w:t xml:space="preserve">łącznik </w:t>
      </w:r>
      <w:r w:rsidR="00042E3F" w:rsidRPr="00AF39C5">
        <w:rPr>
          <w:rFonts w:ascii="Verdana" w:eastAsia="Calibri" w:hAnsi="Verdana" w:cs="Times New Roman"/>
          <w:sz w:val="20"/>
          <w:szCs w:val="20"/>
        </w:rPr>
        <w:t>3</w:t>
      </w:r>
    </w:p>
    <w:p w14:paraId="5B5935D8" w14:textId="77777777" w:rsidR="00585B66" w:rsidRPr="00AF39C5" w:rsidRDefault="00585B66" w:rsidP="00585B66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="Calibri" w:hAnsi="Verdana" w:cs="Verdana"/>
          <w:kern w:val="2"/>
          <w:sz w:val="24"/>
          <w:szCs w:val="24"/>
          <w14:ligatures w14:val="standardContextual"/>
        </w:rPr>
      </w:pPr>
      <w:r w:rsidRPr="00AF39C5">
        <w:rPr>
          <w:rFonts w:ascii="Verdana" w:eastAsia="Calibri" w:hAnsi="Verdana" w:cs="Verdana"/>
          <w:b/>
          <w:bCs/>
          <w:kern w:val="2"/>
          <w:sz w:val="24"/>
          <w:szCs w:val="24"/>
          <w14:ligatures w14:val="standardContextual"/>
        </w:rPr>
        <w:t>KLAUZULA INFORMACYJNA</w:t>
      </w:r>
    </w:p>
    <w:p w14:paraId="087377D0" w14:textId="77777777" w:rsidR="00585B66" w:rsidRPr="00AF39C5" w:rsidRDefault="00585B66" w:rsidP="00585B66">
      <w:pPr>
        <w:spacing w:after="0" w:line="240" w:lineRule="auto"/>
        <w:contextualSpacing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 xml:space="preserve">Zgodnie z art. 13 ust. 1 i 2 rozporządzenia Parlamentu Europejskiego i Rady (UE) 2016/679 z dnia 27 kwietnia 2016 r. w sprawie ochrony osób fizycznych w związku z przetwarzaniem danych osobowych i w sprawie swobodnego przepływu takich danych oraz uchylenia dyrektywy 95/46/WE (ogólne rozporządzenie o ochronie danych), dalej: „RODO”, informujemy, że: </w:t>
      </w:r>
    </w:p>
    <w:p w14:paraId="50C81FF5" w14:textId="77777777" w:rsidR="00585B66" w:rsidRPr="00AF39C5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Administratorem danych osobowych jest Miejski Zarząd Dróg w Częstochowie z siedzibą przy ulicy Legionów 52, 42-202 Częstochowa, posiadający NIP: 5732331963, REGON: 150309847, e-mail: mzd@mzd.czest.pl, numer telefonu: (34) 366</w:t>
      </w: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noBreakHyphen/>
        <w:t>43</w:t>
      </w: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noBreakHyphen/>
        <w:t>05, zwany dalej: „Administratorem”.</w:t>
      </w:r>
    </w:p>
    <w:p w14:paraId="287ED917" w14:textId="77777777" w:rsidR="00585B66" w:rsidRPr="00AF39C5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W sprawach dotyczących przetwarzania danych osobowych, w tym realizacji praw osoby, której dane dotyczą, można się kontaktować z wyznaczonym Inspektorem Ochrony Danych, wysyłając wiadomość na adres poczty e-mail: iod@mzd.czest.pl, telefonicznie wybierając numer tel.: (34) 366-43-05 - wew. 175 lub listownie na adres siedziby Administratora z oznaczeniem „Do wiadomości Inspektora Ochrony Danych”.</w:t>
      </w:r>
    </w:p>
    <w:p w14:paraId="255B0E17" w14:textId="77777777" w:rsidR="00585B66" w:rsidRPr="00AF39C5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Dane osobowe będą przetwarzane na podstawie:</w:t>
      </w:r>
    </w:p>
    <w:p w14:paraId="31384DD1" w14:textId="77777777" w:rsidR="00585B66" w:rsidRPr="00AF39C5" w:rsidRDefault="00585B66" w:rsidP="00585B66">
      <w:pPr>
        <w:numPr>
          <w:ilvl w:val="0"/>
          <w:numId w:val="16"/>
        </w:numPr>
        <w:spacing w:after="0" w:line="240" w:lineRule="auto"/>
        <w:ind w:left="567" w:hanging="283"/>
        <w:contextualSpacing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art. 6 ust. 1 lit b RODO, w celu wykonania umowy lub do podjęcia działań przed zawarciem umowy;</w:t>
      </w:r>
    </w:p>
    <w:p w14:paraId="580E0D03" w14:textId="37631098" w:rsidR="00585B66" w:rsidRPr="00AF39C5" w:rsidRDefault="00585B66" w:rsidP="00585B66">
      <w:pPr>
        <w:numPr>
          <w:ilvl w:val="0"/>
          <w:numId w:val="16"/>
        </w:numPr>
        <w:spacing w:after="0" w:line="240" w:lineRule="auto"/>
        <w:ind w:left="567" w:hanging="283"/>
        <w:contextualSpacing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art. 6 ust. 1 lit. c RODO, w celu wypełnienia obowiązków prawnych ciążących</w:t>
      </w:r>
      <w:r w:rsidR="0099253A"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 xml:space="preserve"> </w:t>
      </w: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 xml:space="preserve">na administratorze, a w szczególności w celu: </w:t>
      </w:r>
    </w:p>
    <w:p w14:paraId="2E160DDF" w14:textId="77777777" w:rsidR="00585B66" w:rsidRPr="00AF39C5" w:rsidRDefault="00585B66" w:rsidP="00585B66">
      <w:pPr>
        <w:numPr>
          <w:ilvl w:val="0"/>
          <w:numId w:val="17"/>
        </w:numPr>
        <w:spacing w:after="0" w:line="240" w:lineRule="auto"/>
        <w:ind w:left="709" w:hanging="142"/>
        <w:contextualSpacing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prowadzenia postępowania w sprawach związanych z zarządzaniem, utrzymaniem i eksploatacją dróg miejskich, w tym w zakresie decyzji administracyjnych, skarg, wniosków i zgłoszeń związanych z funkcjonowaniem dróg;</w:t>
      </w:r>
    </w:p>
    <w:p w14:paraId="1F1EFF6D" w14:textId="77777777" w:rsidR="00585B66" w:rsidRPr="00AF39C5" w:rsidRDefault="00585B66" w:rsidP="00585B66">
      <w:pPr>
        <w:numPr>
          <w:ilvl w:val="0"/>
          <w:numId w:val="17"/>
        </w:numPr>
        <w:spacing w:after="0" w:line="240" w:lineRule="auto"/>
        <w:ind w:left="709" w:hanging="142"/>
        <w:contextualSpacing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organizacji i realizacji przetargów na usługi, dostawy lub roboty budowlane związane z infrastrukturą drogową, w tym przetargi na remonty, budowę oraz utrzymanie dróg, mostów i innych obiektów infrastruktury drogowej.</w:t>
      </w:r>
    </w:p>
    <w:p w14:paraId="0339C328" w14:textId="77777777" w:rsidR="00585B66" w:rsidRPr="00AF39C5" w:rsidRDefault="00585B66" w:rsidP="00585B66">
      <w:pPr>
        <w:numPr>
          <w:ilvl w:val="0"/>
          <w:numId w:val="16"/>
        </w:numPr>
        <w:spacing w:after="0" w:line="240" w:lineRule="auto"/>
        <w:ind w:left="567" w:hanging="283"/>
        <w:contextualSpacing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art. 6 ust. 1 lit. e RODO, w celu realizacji przez Administratora ustawowych zadań publicznych określonych w przepisach prawa lub w ramach sprawowania władzy publicznej powierzonej Administratorowi.</w:t>
      </w:r>
    </w:p>
    <w:p w14:paraId="5A007EBE" w14:textId="77777777" w:rsidR="00585B66" w:rsidRPr="00AF39C5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W pozostałych przypadkach dane osobowe będą przetwarzane wyłącznie na podstawie wcześniej udzielonej zgody w zakresie i celu określonym w treści zgody.</w:t>
      </w:r>
    </w:p>
    <w:p w14:paraId="600B151E" w14:textId="77777777" w:rsidR="00585B66" w:rsidRPr="00AF39C5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W związku z przetwarzaniem danych w celach, o których mowa w pkt 3 odbiorcami danych osobowych mogą być:</w:t>
      </w:r>
    </w:p>
    <w:p w14:paraId="2436056E" w14:textId="77777777" w:rsidR="00585B66" w:rsidRPr="00AF39C5" w:rsidRDefault="00585B66" w:rsidP="00585B66">
      <w:pPr>
        <w:numPr>
          <w:ilvl w:val="0"/>
          <w:numId w:val="18"/>
        </w:numPr>
        <w:spacing w:after="0" w:line="276" w:lineRule="auto"/>
        <w:ind w:left="567" w:hanging="283"/>
        <w:contextualSpacing/>
        <w:jc w:val="both"/>
        <w:textAlignment w:val="top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upoważnieni pracownicy Administratora;</w:t>
      </w:r>
    </w:p>
    <w:p w14:paraId="477B0528" w14:textId="77777777" w:rsidR="00585B66" w:rsidRPr="00AF39C5" w:rsidRDefault="00585B66" w:rsidP="00585B66">
      <w:pPr>
        <w:numPr>
          <w:ilvl w:val="0"/>
          <w:numId w:val="18"/>
        </w:numPr>
        <w:tabs>
          <w:tab w:val="left" w:pos="6946"/>
          <w:tab w:val="left" w:pos="8080"/>
          <w:tab w:val="left" w:pos="9070"/>
          <w:tab w:val="left" w:pos="9214"/>
        </w:tabs>
        <w:spacing w:after="0" w:line="276" w:lineRule="auto"/>
        <w:ind w:left="567" w:hanging="283"/>
        <w:contextualSpacing/>
        <w:jc w:val="both"/>
        <w:textAlignment w:val="top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podmioty, które przetwarzają dane osobowe w imieniu administratora, na podstawie zawartej umowy powierzenia danych osobowych (tzw. Podmioty przetwarzające np. usługodawca hostingowy, dostawca usług informatycznych) oraz ich upoważnieni pracownicy - w zakresie niezbędnym do prawidłowego wykonania tych usług;</w:t>
      </w:r>
    </w:p>
    <w:p w14:paraId="5581B236" w14:textId="77777777" w:rsidR="00585B66" w:rsidRPr="00AF39C5" w:rsidRDefault="00585B66" w:rsidP="00585B66">
      <w:pPr>
        <w:numPr>
          <w:ilvl w:val="0"/>
          <w:numId w:val="18"/>
        </w:numPr>
        <w:spacing w:after="0" w:line="276" w:lineRule="auto"/>
        <w:ind w:left="567" w:hanging="283"/>
        <w:contextualSpacing/>
        <w:jc w:val="both"/>
        <w:textAlignment w:val="top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organy władzy publicznej oraz podmioty wykonujące zadania publiczne lub działające na zlecenie organów władzy publicznej, w zakresie i w celach, które wynikają z przepisów powszechnie obowiązującego prawa (np. Policja, Prokurator, Sądy).</w:t>
      </w:r>
    </w:p>
    <w:p w14:paraId="6B9EA3EC" w14:textId="77777777" w:rsidR="00585B66" w:rsidRPr="00AF39C5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Dane osobowe będą przechowywane przez okres niezbędny do realizacji celu dla jakiego zostały zebrane oraz zgodnie z terminami archiwizacji określonymi przez ustawy kompetencyjne lub ustawę z dnia 14 czerwca 1960 r. Kodeks postępowania administracyjnego, ustawę z dnia 14 lipca 1983 r. o narodowym zasobie archiwalnym i archiwach oraz Rozporządzenie Prezesa Rady Ministrów z dnia 18 stycznia 2011 r. w sprawie instrukcji kancelaryjnej, jednolitych rzeczowych wykazów akt oraz instrukcji w sprawie organizacji i zakresu działania archiwów zakładowych.</w:t>
      </w:r>
    </w:p>
    <w:p w14:paraId="40037A90" w14:textId="77777777" w:rsidR="00585B66" w:rsidRPr="00AF39C5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Osobom, których dane dotyczą przysługuje:</w:t>
      </w:r>
    </w:p>
    <w:p w14:paraId="6081BA75" w14:textId="77777777" w:rsidR="00585B66" w:rsidRPr="00AF39C5" w:rsidRDefault="00585B66" w:rsidP="00585B66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567" w:right="-2" w:hanging="283"/>
        <w:contextualSpacing/>
        <w:jc w:val="both"/>
        <w:textAlignment w:val="top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Prawo dostępu do danych, w tym prawo do uzyskania kopii tych danych</w:t>
      </w:r>
      <w:r w:rsidRPr="00AF39C5">
        <w:rPr>
          <w:rFonts w:ascii="Verdana" w:eastAsia="Calibri" w:hAnsi="Verdana" w:cs="Arial"/>
          <w:kern w:val="2"/>
          <w:sz w:val="16"/>
          <w:szCs w:val="16"/>
          <w14:ligatures w14:val="standardContextual"/>
        </w:rPr>
        <w:t>,</w:t>
      </w: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 xml:space="preserve"> na podstawie art. 15 RODO;</w:t>
      </w:r>
    </w:p>
    <w:p w14:paraId="6BDAF3AB" w14:textId="77777777" w:rsidR="00585B66" w:rsidRPr="00AF39C5" w:rsidRDefault="00585B66" w:rsidP="00585B66">
      <w:pPr>
        <w:numPr>
          <w:ilvl w:val="0"/>
          <w:numId w:val="19"/>
        </w:numPr>
        <w:spacing w:after="0" w:line="240" w:lineRule="auto"/>
        <w:ind w:left="567" w:right="-30" w:hanging="283"/>
        <w:contextualSpacing/>
        <w:jc w:val="both"/>
        <w:textAlignment w:val="top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Prawo do sprostowania (poprawiania) danych - w przypadku, gdy dane są nieprawidłowe lub niekompletne, na podstawie art. 16 RODO;</w:t>
      </w:r>
    </w:p>
    <w:p w14:paraId="49C2C6CE" w14:textId="77777777" w:rsidR="00585B66" w:rsidRPr="00AF39C5" w:rsidRDefault="00585B66" w:rsidP="00585B66">
      <w:pPr>
        <w:numPr>
          <w:ilvl w:val="0"/>
          <w:numId w:val="19"/>
        </w:numPr>
        <w:spacing w:after="0" w:line="240" w:lineRule="auto"/>
        <w:ind w:left="567" w:right="-30" w:hanging="283"/>
        <w:contextualSpacing/>
        <w:jc w:val="both"/>
        <w:textAlignment w:val="top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Prawo do usunięcia danych (tzw. prawo do bycia zapomnianym), na podstawie art. 17 RODO chyba, że dalsze przetwarzanie danych jest niezbędne do wywiązania się z prawnego obowiązku administratora, do wykonania zadania realizowanego w interesie publicznym, w ramach sprawowania władzy publicznej przez administratora, do celów archiwalnych w interesie publicznym oraz do ustalenia dochodzenia lub obrony roszczeń;</w:t>
      </w:r>
    </w:p>
    <w:p w14:paraId="5051A507" w14:textId="77777777" w:rsidR="00585B66" w:rsidRPr="00AF39C5" w:rsidRDefault="00585B66" w:rsidP="00585B66">
      <w:pPr>
        <w:numPr>
          <w:ilvl w:val="0"/>
          <w:numId w:val="19"/>
        </w:numPr>
        <w:spacing w:after="0" w:line="240" w:lineRule="auto"/>
        <w:ind w:left="567" w:right="390" w:hanging="283"/>
        <w:contextualSpacing/>
        <w:jc w:val="both"/>
        <w:textAlignment w:val="top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Prawo do ograniczenia przetwarzania danych, na podstawie art. 18 RODO;</w:t>
      </w:r>
    </w:p>
    <w:p w14:paraId="6734CF5D" w14:textId="77777777" w:rsidR="00585B66" w:rsidRPr="00AF39C5" w:rsidRDefault="00585B66" w:rsidP="00585B66">
      <w:pPr>
        <w:numPr>
          <w:ilvl w:val="0"/>
          <w:numId w:val="19"/>
        </w:numPr>
        <w:spacing w:after="0" w:line="240" w:lineRule="auto"/>
        <w:ind w:left="567" w:right="390" w:hanging="283"/>
        <w:contextualSpacing/>
        <w:jc w:val="both"/>
        <w:textAlignment w:val="top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Prawo do przenoszenia danych, na podstawie art. 20 RODO;</w:t>
      </w:r>
    </w:p>
    <w:p w14:paraId="70040A1C" w14:textId="77777777" w:rsidR="00585B66" w:rsidRPr="00AF39C5" w:rsidRDefault="00585B66" w:rsidP="00585B66">
      <w:pPr>
        <w:numPr>
          <w:ilvl w:val="0"/>
          <w:numId w:val="19"/>
        </w:numPr>
        <w:spacing w:after="0" w:line="240" w:lineRule="auto"/>
        <w:ind w:left="567" w:right="-2" w:hanging="283"/>
        <w:contextualSpacing/>
        <w:jc w:val="both"/>
        <w:textAlignment w:val="top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Prawo do wniesienia sprzeciwu wobec przetwarzanych danych, na podstawie art. 21 RODO, z zastrzeżeniem, że nie dotyczy to przypadków, w których administrator posiada uprawnienie do przetwarzania danych na podstawie przepisów prawa.</w:t>
      </w:r>
    </w:p>
    <w:p w14:paraId="6604C084" w14:textId="77777777" w:rsidR="00585B66" w:rsidRPr="00AF39C5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W przypadku, gdy przetwarzanie danych osobowych odbywa się na podstawie zgody (art. 6 ust. 1 lit. a RODO), osobie, której dane dotyczą przysługuje prawo do cofnięcia zgody w dowolnym momencie. Cofnięcie to nie ma wpływu na zgodność przetwarzania, którego dokonano na podstawie zgody przed jej cofnięciem, z obowiązującym prawem. Ponadto w sytuacji, gdy przetwarzanie danych osobowych odbywa się na podstawie zgody - podanie Administratorowi danych osobowych ma charakter dobrowolny.</w:t>
      </w:r>
    </w:p>
    <w:p w14:paraId="5F5A7AF7" w14:textId="77777777" w:rsidR="00585B66" w:rsidRPr="00AF39C5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 xml:space="preserve">Udostępnienie danych osobowych jest obowiązkowe, w sytuacji, gdy przesłankę przetwarzania danych osobowych stanowi przepis prawa. W przypadku niepodania danych osobowych wymaganych przepisami prawa, niemożliwe będzie zrealizowanie zadania ustawowego. </w:t>
      </w:r>
    </w:p>
    <w:p w14:paraId="2D2C4EF7" w14:textId="77777777" w:rsidR="00585B66" w:rsidRPr="00AF39C5" w:rsidRDefault="00585B66" w:rsidP="00585B66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</w:pPr>
      <w:r w:rsidRPr="00AF39C5">
        <w:rPr>
          <w:rFonts w:ascii="Verdana" w:eastAsia="Times New Roman" w:hAnsi="Verdana" w:cs="Times New Roman"/>
          <w:kern w:val="2"/>
          <w:sz w:val="16"/>
          <w:szCs w:val="16"/>
          <w14:ligatures w14:val="standardContextual"/>
        </w:rPr>
        <w:t>W przypadku uznania, iż przetwarzanie danych przez administratora narusza przepisy RODO, przysługuje prawo wniesienia skargi do Prezesa Urzędu Ochrony Danych Osobowych, ul. Stawki 2, 00 - 193 Warszawa.</w:t>
      </w:r>
    </w:p>
    <w:p w14:paraId="17DE2F87" w14:textId="77777777" w:rsidR="00585B66" w:rsidRPr="00AF39C5" w:rsidRDefault="00585B66" w:rsidP="00585B66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Verdana"/>
          <w:kern w:val="2"/>
          <w:sz w:val="40"/>
          <w:szCs w:val="40"/>
          <w14:ligatures w14:val="standardContextual"/>
        </w:rPr>
      </w:pPr>
    </w:p>
    <w:p w14:paraId="08CEB8F9" w14:textId="77777777" w:rsidR="00585B66" w:rsidRPr="00AF39C5" w:rsidRDefault="00585B66" w:rsidP="00585B66">
      <w:pPr>
        <w:tabs>
          <w:tab w:val="center" w:pos="6804"/>
        </w:tabs>
        <w:autoSpaceDE w:val="0"/>
        <w:autoSpaceDN w:val="0"/>
        <w:adjustRightInd w:val="0"/>
        <w:spacing w:after="0" w:line="240" w:lineRule="auto"/>
        <w:rPr>
          <w:rFonts w:ascii="Verdana" w:eastAsia="Calibri" w:hAnsi="Verdana" w:cs="Verdana"/>
          <w:kern w:val="2"/>
          <w:sz w:val="20"/>
          <w:szCs w:val="20"/>
          <w14:ligatures w14:val="standardContextual"/>
        </w:rPr>
      </w:pPr>
    </w:p>
    <w:p w14:paraId="21849A1E" w14:textId="54494288" w:rsidR="00941746" w:rsidRPr="00AF39C5" w:rsidRDefault="00941746" w:rsidP="00585B66"/>
    <w:sectPr w:rsidR="00941746" w:rsidRPr="00AF39C5" w:rsidSect="00585B66">
      <w:headerReference w:type="default" r:id="rId7"/>
      <w:footerReference w:type="default" r:id="rId8"/>
      <w:pgSz w:w="11906" w:h="16838"/>
      <w:pgMar w:top="488" w:right="720" w:bottom="720" w:left="720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B4321" w14:textId="77777777" w:rsidR="00A313E0" w:rsidRDefault="00A313E0" w:rsidP="009906E5">
      <w:pPr>
        <w:spacing w:after="0" w:line="240" w:lineRule="auto"/>
      </w:pPr>
      <w:r>
        <w:separator/>
      </w:r>
    </w:p>
  </w:endnote>
  <w:endnote w:type="continuationSeparator" w:id="0">
    <w:p w14:paraId="45D31909" w14:textId="77777777" w:rsidR="00A313E0" w:rsidRDefault="00A313E0" w:rsidP="00990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</w:rPr>
      <w:id w:val="1607928096"/>
      <w:docPartObj>
        <w:docPartGallery w:val="Page Numbers (Bottom of Page)"/>
        <w:docPartUnique/>
      </w:docPartObj>
    </w:sdtPr>
    <w:sdtEndPr/>
    <w:sdtContent>
      <w:p w14:paraId="7EB6190C" w14:textId="7ABDF5C1" w:rsidR="009906E5" w:rsidRPr="00DB5380" w:rsidRDefault="009906E5">
        <w:pPr>
          <w:pStyle w:val="Stopka"/>
          <w:jc w:val="center"/>
          <w:rPr>
            <w:rFonts w:ascii="Verdana" w:hAnsi="Verdana"/>
          </w:rPr>
        </w:pPr>
        <w:r w:rsidRPr="00DB5380">
          <w:rPr>
            <w:rFonts w:ascii="Verdana" w:hAnsi="Verdana"/>
          </w:rPr>
          <w:fldChar w:fldCharType="begin"/>
        </w:r>
        <w:r w:rsidRPr="00DB5380">
          <w:rPr>
            <w:rFonts w:ascii="Verdana" w:hAnsi="Verdana"/>
          </w:rPr>
          <w:instrText>PAGE   \* MERGEFORMAT</w:instrText>
        </w:r>
        <w:r w:rsidRPr="00DB5380">
          <w:rPr>
            <w:rFonts w:ascii="Verdana" w:hAnsi="Verdana"/>
          </w:rPr>
          <w:fldChar w:fldCharType="separate"/>
        </w:r>
        <w:r w:rsidR="00AF39C5">
          <w:rPr>
            <w:rFonts w:ascii="Verdana" w:hAnsi="Verdana"/>
            <w:noProof/>
          </w:rPr>
          <w:t>1</w:t>
        </w:r>
        <w:r w:rsidRPr="00DB5380">
          <w:rPr>
            <w:rFonts w:ascii="Verdana" w:hAnsi="Verdana"/>
          </w:rPr>
          <w:fldChar w:fldCharType="end"/>
        </w:r>
      </w:p>
    </w:sdtContent>
  </w:sdt>
  <w:p w14:paraId="2AEBD905" w14:textId="77777777" w:rsidR="009906E5" w:rsidRPr="00DB5380" w:rsidRDefault="009906E5">
    <w:pPr>
      <w:pStyle w:val="Stopka"/>
      <w:rPr>
        <w:rFonts w:ascii="Verdana" w:hAnsi="Verdana"/>
      </w:rPr>
    </w:pPr>
  </w:p>
  <w:p w14:paraId="34F171CE" w14:textId="77777777" w:rsidR="009906E5" w:rsidRDefault="009906E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9C73C" w14:textId="77777777" w:rsidR="00A313E0" w:rsidRDefault="00A313E0" w:rsidP="009906E5">
      <w:pPr>
        <w:spacing w:after="0" w:line="240" w:lineRule="auto"/>
      </w:pPr>
      <w:r>
        <w:separator/>
      </w:r>
    </w:p>
  </w:footnote>
  <w:footnote w:type="continuationSeparator" w:id="0">
    <w:p w14:paraId="0349AA6C" w14:textId="77777777" w:rsidR="00A313E0" w:rsidRDefault="00A313E0" w:rsidP="00990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A91010" w14:textId="77777777" w:rsidR="009906E5" w:rsidRDefault="009906E5" w:rsidP="00585B66">
    <w:pPr>
      <w:tabs>
        <w:tab w:val="right" w:pos="10466"/>
      </w:tabs>
      <w:rPr>
        <w:noProof/>
      </w:rPr>
    </w:pPr>
    <w:bookmarkStart w:id="1" w:name="_Hlk131665926"/>
    <w:r>
      <w:rPr>
        <w:noProof/>
        <w:lang w:eastAsia="pl-PL"/>
      </w:rPr>
      <w:drawing>
        <wp:inline distT="0" distB="0" distL="0" distR="0" wp14:anchorId="14FBD631" wp14:editId="1C54CD66">
          <wp:extent cx="1194534" cy="525900"/>
          <wp:effectExtent l="0" t="0" r="5715" b="7620"/>
          <wp:docPr id="2688152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9131282" name="Obraz 56913128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1153" cy="5508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  <w:lang w:eastAsia="pl-PL"/>
      </w:rPr>
      <w:drawing>
        <wp:inline distT="0" distB="0" distL="0" distR="0" wp14:anchorId="7C589359" wp14:editId="6D19C09B">
          <wp:extent cx="464331" cy="540593"/>
          <wp:effectExtent l="0" t="0" r="0" b="0"/>
          <wp:docPr id="19499754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7908566" name="Obraz 89790856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491720" cy="57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586534" w14:textId="288B7C74" w:rsidR="009906E5" w:rsidRPr="00042E3F" w:rsidRDefault="009906E5">
    <w:pPr>
      <w:rPr>
        <w:rFonts w:ascii="Verdana" w:hAnsi="Verdana"/>
      </w:rPr>
    </w:pPr>
    <w:r w:rsidRPr="00042E3F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FEDD24" wp14:editId="1F3F21A4">
              <wp:simplePos x="0" y="0"/>
              <wp:positionH relativeFrom="margin">
                <wp:posOffset>-13648</wp:posOffset>
              </wp:positionH>
              <wp:positionV relativeFrom="paragraph">
                <wp:posOffset>149561</wp:posOffset>
              </wp:positionV>
              <wp:extent cx="6639636" cy="34532"/>
              <wp:effectExtent l="0" t="0" r="27940" b="2286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39636" cy="3453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B57DE5" id="Łącznik prosty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05pt,11.8pt" to="521.7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NTRyQEAAMMDAAAOAAAAZHJzL2Uyb0RvYy54bWysU8uO1DAQvCPxD5bvTDIPIogms4ddwQXB&#10;iNfd67Qn1vol20wSbhz4M/gv2k4mIHaREOJixXZVdVe5s78atCJn8EFa09D1qqQEDLetNKeGfnj/&#10;4skzSkJkpmXKGmjoCIFeHR4/2veuho3trGrBExQxoe5dQ7sYXV0UgXegWVhZBwYvhfWaRdz6U9F6&#10;1qO6VsWmLKuit7513nIIAU9vpkt6yPpCAI9vhAgQiWoo9hbz6vN6m9bisGf1yTPXST63wf6hC82k&#10;waKL1A2LjHzy8p6UltzbYEVccasLK4TkkD2gm3X5m5t3HXOQvWA4wS0xhf8ny1+fj57ItqE7SgzT&#10;+ETfv3z7yj8beUcw1xBHsksp9S7UCL42Rz/vgjv6ZHkQXhOhpPuIA5BDQFtkyBmPS8YwRMLxsKq2&#10;z6ttRQnHu+3u6XaT1ItJJsk5H+JLsBqrB3wuJU2KgNXs/CrECXqBIC+1NTWSv+KoIIGVeQsCbWHB&#10;qaU8UHCtPDkzHIX2bj2XzchEEVKphVTmkn8kzdhEgzxkf0tc0LmiNXEhammsf6hqHC6tigl/cT15&#10;TbZvbTvmZ8lx4KTkQOepTqP46z7Tf/57hx8AAAD//wMAUEsDBBQABgAIAAAAIQA6YHqG3AAAAAkB&#10;AAAPAAAAZHJzL2Rvd25yZXYueG1sTI/BTsMwEETvSPyDtUjcWrspCW2IU5VKiDMtl9428ZJExOsQ&#10;u234e9wTPc7OaOZtsZlsL840+s6xhsVcgSCunem40fB5eJutQPiAbLB3TBp+ycOmvL8rMDfuwh90&#10;3odGxBL2OWpoQxhyKX3dkkU/dwNx9L7caDFEOTbSjHiJ5baXiVKZtNhxXGhxoF1L9ff+ZDUc3q2a&#10;qtDtiH+e1fb4mmZ8TLV+fJi2LyACTeE/DFf8iA5lZKrciY0XvYZZsohJDckyA3H11dMyBVHFy1qB&#10;LAt5+0H5BwAA//8DAFBLAQItABQABgAIAAAAIQC2gziS/gAAAOEBAAATAAAAAAAAAAAAAAAAAAAA&#10;AABbQ29udGVudF9UeXBlc10ueG1sUEsBAi0AFAAGAAgAAAAhADj9If/WAAAAlAEAAAsAAAAAAAAA&#10;AAAAAAAALwEAAF9yZWxzLy5yZWxzUEsBAi0AFAAGAAgAAAAhAAok1NHJAQAAwwMAAA4AAAAAAAAA&#10;AAAAAAAALgIAAGRycy9lMm9Eb2MueG1sUEsBAi0AFAAGAAgAAAAhADpgeobcAAAACQEAAA8AAAAA&#10;AAAAAAAAAAAAIw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r w:rsidRPr="00042E3F">
      <w:rPr>
        <w:rFonts w:ascii="Verdana" w:hAnsi="Verdana"/>
      </w:rPr>
      <w:t>ZP.26.2.</w:t>
    </w:r>
    <w:r w:rsidR="00AF39C5">
      <w:rPr>
        <w:rFonts w:ascii="Verdana" w:hAnsi="Verdana"/>
        <w:b/>
        <w:bCs/>
      </w:rPr>
      <w:t>85</w:t>
    </w:r>
    <w:r w:rsidRPr="00042E3F">
      <w:rPr>
        <w:rFonts w:ascii="Verdana" w:hAnsi="Verdana"/>
      </w:rPr>
      <w:t>.202</w:t>
    </w:r>
    <w:bookmarkEnd w:id="1"/>
    <w:r w:rsidR="00D54831" w:rsidRPr="00042E3F">
      <w:rPr>
        <w:rFonts w:ascii="Verdana" w:hAnsi="Verdan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91F28"/>
    <w:multiLevelType w:val="hybridMultilevel"/>
    <w:tmpl w:val="90383E5C"/>
    <w:lvl w:ilvl="0" w:tplc="D38AD380">
      <w:start w:val="1"/>
      <w:numFmt w:val="lowerLetter"/>
      <w:pStyle w:val="aABC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74D256F"/>
    <w:multiLevelType w:val="hybridMultilevel"/>
    <w:tmpl w:val="80EC6F46"/>
    <w:lvl w:ilvl="0" w:tplc="D40EAC50">
      <w:start w:val="1"/>
      <w:numFmt w:val="lowerLetter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C2306"/>
    <w:multiLevelType w:val="hybridMultilevel"/>
    <w:tmpl w:val="38F8091E"/>
    <w:lvl w:ilvl="0" w:tplc="159A11FA">
      <w:start w:val="1"/>
      <w:numFmt w:val="upperRoman"/>
      <w:pStyle w:val="IABC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3A2EB3"/>
    <w:multiLevelType w:val="hybridMultilevel"/>
    <w:tmpl w:val="8F6469D4"/>
    <w:lvl w:ilvl="0" w:tplc="5E72979E">
      <w:start w:val="1"/>
      <w:numFmt w:val="decimal"/>
      <w:pStyle w:val="1ABC"/>
      <w:lvlText w:val="%1."/>
      <w:lvlJc w:val="left"/>
      <w:pPr>
        <w:ind w:left="720" w:hanging="360"/>
      </w:pPr>
    </w:lvl>
    <w:lvl w:ilvl="1" w:tplc="FA5E70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DC8CF98">
      <w:start w:val="1"/>
      <w:numFmt w:val="bullet"/>
      <w:lvlText w:val=""/>
      <w:lvlJc w:val="left"/>
      <w:pPr>
        <w:ind w:left="2340" w:hanging="360"/>
      </w:pPr>
      <w:rPr>
        <w:rFonts w:ascii="Verdana" w:eastAsiaTheme="minorHAnsi" w:hAnsi="Verdana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25B69"/>
    <w:multiLevelType w:val="hybridMultilevel"/>
    <w:tmpl w:val="1794E7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ED0296F"/>
    <w:multiLevelType w:val="hybridMultilevel"/>
    <w:tmpl w:val="FBE4E5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Verdana" w:eastAsiaTheme="minorHAnsi" w:hAnsi="Verdana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358CE"/>
    <w:multiLevelType w:val="hybridMultilevel"/>
    <w:tmpl w:val="2338872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DEB15BD"/>
    <w:multiLevelType w:val="hybridMultilevel"/>
    <w:tmpl w:val="45228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Verdana" w:eastAsiaTheme="minorHAnsi" w:hAnsi="Verdana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F37AC"/>
    <w:multiLevelType w:val="hybridMultilevel"/>
    <w:tmpl w:val="9AA4351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364144C"/>
    <w:multiLevelType w:val="hybridMultilevel"/>
    <w:tmpl w:val="E0FA52CE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F147EC5"/>
    <w:multiLevelType w:val="hybridMultilevel"/>
    <w:tmpl w:val="8D4AB52A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186419A"/>
    <w:multiLevelType w:val="hybridMultilevel"/>
    <w:tmpl w:val="B7AE2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Verdana" w:eastAsiaTheme="minorHAnsi" w:hAnsi="Verdana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B06360"/>
    <w:multiLevelType w:val="hybridMultilevel"/>
    <w:tmpl w:val="A70614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8377A"/>
    <w:multiLevelType w:val="hybridMultilevel"/>
    <w:tmpl w:val="FB12716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56627B9"/>
    <w:multiLevelType w:val="hybridMultilevel"/>
    <w:tmpl w:val="1F4886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8974BC"/>
    <w:multiLevelType w:val="hybridMultilevel"/>
    <w:tmpl w:val="3B6E59D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AAE44FF"/>
    <w:multiLevelType w:val="hybridMultilevel"/>
    <w:tmpl w:val="9AA4351E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B233894"/>
    <w:multiLevelType w:val="hybridMultilevel"/>
    <w:tmpl w:val="9FE821DC"/>
    <w:lvl w:ilvl="0" w:tplc="1A0CAC4E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12"/>
  </w:num>
  <w:num w:numId="6">
    <w:abstractNumId w:val="15"/>
  </w:num>
  <w:num w:numId="7">
    <w:abstractNumId w:val="4"/>
  </w:num>
  <w:num w:numId="8">
    <w:abstractNumId w:val="13"/>
  </w:num>
  <w:num w:numId="9">
    <w:abstractNumId w:val="9"/>
  </w:num>
  <w:num w:numId="10">
    <w:abstractNumId w:val="8"/>
  </w:num>
  <w:num w:numId="11">
    <w:abstractNumId w:val="16"/>
  </w:num>
  <w:num w:numId="12">
    <w:abstractNumId w:val="11"/>
  </w:num>
  <w:num w:numId="13">
    <w:abstractNumId w:val="7"/>
  </w:num>
  <w:num w:numId="14">
    <w:abstractNumId w:val="10"/>
  </w:num>
  <w:num w:numId="15">
    <w:abstractNumId w:val="5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6E5"/>
    <w:rsid w:val="00005DE6"/>
    <w:rsid w:val="00042E3F"/>
    <w:rsid w:val="00183161"/>
    <w:rsid w:val="00210137"/>
    <w:rsid w:val="00237B00"/>
    <w:rsid w:val="002F088B"/>
    <w:rsid w:val="00335FEF"/>
    <w:rsid w:val="00377995"/>
    <w:rsid w:val="00406565"/>
    <w:rsid w:val="004F21C9"/>
    <w:rsid w:val="00585B66"/>
    <w:rsid w:val="00651EEE"/>
    <w:rsid w:val="0083448F"/>
    <w:rsid w:val="00842602"/>
    <w:rsid w:val="00941746"/>
    <w:rsid w:val="009906E5"/>
    <w:rsid w:val="0099253A"/>
    <w:rsid w:val="00A313E0"/>
    <w:rsid w:val="00A727E1"/>
    <w:rsid w:val="00AB7A81"/>
    <w:rsid w:val="00AF39C5"/>
    <w:rsid w:val="00B0711C"/>
    <w:rsid w:val="00B43FB4"/>
    <w:rsid w:val="00B66F88"/>
    <w:rsid w:val="00BE40F5"/>
    <w:rsid w:val="00C5783D"/>
    <w:rsid w:val="00C84CD6"/>
    <w:rsid w:val="00D54831"/>
    <w:rsid w:val="00DC57AB"/>
    <w:rsid w:val="00E83CE9"/>
    <w:rsid w:val="00F4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CC9254"/>
  <w15:chartTrackingRefBased/>
  <w15:docId w15:val="{7E44C414-0F37-4B45-8ECA-F3F5CC0AD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6E5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0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0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06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0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6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0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0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0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0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06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0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06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06E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6E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06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06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06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06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0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0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0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0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0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06E5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9906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06E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06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06E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06E5"/>
    <w:rPr>
      <w:b/>
      <w:bCs/>
      <w:smallCaps/>
      <w:color w:val="2F5496" w:themeColor="accent1" w:themeShade="BF"/>
      <w:spacing w:val="5"/>
    </w:rPr>
  </w:style>
  <w:style w:type="paragraph" w:customStyle="1" w:styleId="IABC">
    <w:name w:val="I. ABC"/>
    <w:basedOn w:val="Akapitzlist"/>
    <w:link w:val="IABCZnak"/>
    <w:qFormat/>
    <w:rsid w:val="009906E5"/>
    <w:pPr>
      <w:numPr>
        <w:numId w:val="1"/>
      </w:numPr>
      <w:spacing w:after="0" w:line="360" w:lineRule="auto"/>
      <w:ind w:left="284" w:hanging="142"/>
    </w:pPr>
    <w:rPr>
      <w:rFonts w:ascii="Verdana" w:hAnsi="Verdana"/>
    </w:rPr>
  </w:style>
  <w:style w:type="paragraph" w:customStyle="1" w:styleId="1ABC">
    <w:name w:val="1. ABC"/>
    <w:basedOn w:val="Akapitzlist"/>
    <w:link w:val="1ABCZnak"/>
    <w:qFormat/>
    <w:rsid w:val="009906E5"/>
    <w:pPr>
      <w:numPr>
        <w:numId w:val="2"/>
      </w:numPr>
      <w:spacing w:line="276" w:lineRule="auto"/>
    </w:pPr>
    <w:rPr>
      <w:rFonts w:ascii="Verdana" w:hAnsi="Verdana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906E5"/>
  </w:style>
  <w:style w:type="character" w:customStyle="1" w:styleId="IABCZnak">
    <w:name w:val="I. ABC Znak"/>
    <w:basedOn w:val="AkapitzlistZnak"/>
    <w:link w:val="IABC"/>
    <w:rsid w:val="009906E5"/>
    <w:rPr>
      <w:rFonts w:ascii="Verdana" w:hAnsi="Verdana"/>
      <w:kern w:val="0"/>
      <w14:ligatures w14:val="none"/>
    </w:rPr>
  </w:style>
  <w:style w:type="paragraph" w:customStyle="1" w:styleId="aABC">
    <w:name w:val="a) ABC"/>
    <w:basedOn w:val="Akapitzlist"/>
    <w:link w:val="aABCZnak"/>
    <w:qFormat/>
    <w:rsid w:val="009906E5"/>
    <w:pPr>
      <w:numPr>
        <w:numId w:val="3"/>
      </w:numPr>
      <w:spacing w:line="360" w:lineRule="auto"/>
    </w:pPr>
    <w:rPr>
      <w:rFonts w:ascii="Verdana" w:hAnsi="Verdana"/>
    </w:rPr>
  </w:style>
  <w:style w:type="character" w:customStyle="1" w:styleId="1ABCZnak">
    <w:name w:val="1. ABC Znak"/>
    <w:basedOn w:val="AkapitzlistZnak"/>
    <w:link w:val="1ABC"/>
    <w:rsid w:val="009906E5"/>
    <w:rPr>
      <w:rFonts w:ascii="Verdana" w:hAnsi="Verdana"/>
      <w:kern w:val="0"/>
      <w14:ligatures w14:val="none"/>
    </w:rPr>
  </w:style>
  <w:style w:type="character" w:customStyle="1" w:styleId="aABCZnak">
    <w:name w:val="a) ABC Znak"/>
    <w:basedOn w:val="AkapitzlistZnak"/>
    <w:link w:val="aABC"/>
    <w:rsid w:val="009906E5"/>
    <w:rPr>
      <w:rFonts w:ascii="Verdana" w:hAnsi="Verdana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90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06E5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90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06E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8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759</Words>
  <Characters>4554</Characters>
  <Application>Microsoft Office Word</Application>
  <DocSecurity>0</DocSecurity>
  <Lines>37</Lines>
  <Paragraphs>10</Paragraphs>
  <ScaleCrop>false</ScaleCrop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Przestrzelska</dc:creator>
  <cp:keywords/>
  <dc:description/>
  <cp:lastModifiedBy>Justyna Sakławska</cp:lastModifiedBy>
  <cp:revision>19</cp:revision>
  <dcterms:created xsi:type="dcterms:W3CDTF">2025-05-05T07:57:00Z</dcterms:created>
  <dcterms:modified xsi:type="dcterms:W3CDTF">2026-04-24T09:36:00Z</dcterms:modified>
</cp:coreProperties>
</file>