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45EB6" w14:textId="54344F9A" w:rsidR="00481C48" w:rsidRPr="00481C48" w:rsidRDefault="00481C48" w:rsidP="00481C48">
      <w:pPr>
        <w:pStyle w:val="Nagwek1"/>
        <w:spacing w:before="0" w:after="0" w:line="240" w:lineRule="auto"/>
        <w:ind w:left="6237" w:right="-1276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w w:val="110"/>
          <w:sz w:val="24"/>
          <w:szCs w:val="24"/>
        </w:rPr>
        <w:t xml:space="preserve">                </w:t>
      </w:r>
      <w:r w:rsidRPr="00481C48">
        <w:rPr>
          <w:rFonts w:ascii="Times New Roman" w:hAnsi="Times New Roman" w:cs="Times New Roman"/>
          <w:b/>
          <w:bCs/>
          <w:color w:val="auto"/>
          <w:w w:val="110"/>
          <w:sz w:val="24"/>
          <w:szCs w:val="24"/>
        </w:rPr>
        <w:t>Załącznik</w:t>
      </w:r>
      <w:r w:rsidRPr="00481C48">
        <w:rPr>
          <w:rFonts w:ascii="Times New Roman" w:hAnsi="Times New Roman" w:cs="Times New Roman"/>
          <w:b/>
          <w:bCs/>
          <w:color w:val="auto"/>
          <w:spacing w:val="2"/>
          <w:w w:val="110"/>
          <w:sz w:val="24"/>
          <w:szCs w:val="24"/>
        </w:rPr>
        <w:t xml:space="preserve"> </w:t>
      </w:r>
      <w:r w:rsidRPr="00481C48">
        <w:rPr>
          <w:rFonts w:ascii="Times New Roman" w:hAnsi="Times New Roman" w:cs="Times New Roman"/>
          <w:b/>
          <w:bCs/>
          <w:color w:val="auto"/>
          <w:w w:val="110"/>
          <w:sz w:val="24"/>
          <w:szCs w:val="24"/>
        </w:rPr>
        <w:t>nr</w:t>
      </w:r>
      <w:r w:rsidRPr="00481C48">
        <w:rPr>
          <w:rFonts w:ascii="Times New Roman" w:hAnsi="Times New Roman" w:cs="Times New Roman"/>
          <w:b/>
          <w:bCs/>
          <w:color w:val="auto"/>
          <w:spacing w:val="-16"/>
          <w:w w:val="110"/>
          <w:sz w:val="24"/>
          <w:szCs w:val="24"/>
        </w:rPr>
        <w:t xml:space="preserve"> </w:t>
      </w:r>
      <w:r w:rsidR="00C71BA3">
        <w:rPr>
          <w:rFonts w:ascii="Times New Roman" w:hAnsi="Times New Roman" w:cs="Times New Roman"/>
          <w:b/>
          <w:bCs/>
          <w:spacing w:val="-10"/>
          <w:w w:val="110"/>
          <w:sz w:val="24"/>
          <w:szCs w:val="24"/>
        </w:rPr>
        <w:t>4</w:t>
      </w:r>
    </w:p>
    <w:p w14:paraId="5A424AE6" w14:textId="76CFC66B" w:rsidR="00481C48" w:rsidRPr="00481C48" w:rsidRDefault="00481C48" w:rsidP="00481C48">
      <w:pPr>
        <w:pStyle w:val="Tekstpodstawowy"/>
        <w:ind w:left="6237" w:right="-1276"/>
        <w:jc w:val="both"/>
        <w:rPr>
          <w:sz w:val="24"/>
          <w:szCs w:val="24"/>
        </w:rPr>
      </w:pPr>
      <w:r w:rsidRPr="00481C48">
        <w:rPr>
          <w:w w:val="105"/>
          <w:sz w:val="24"/>
          <w:szCs w:val="24"/>
        </w:rPr>
        <w:t>znak</w:t>
      </w:r>
      <w:r w:rsidRPr="00481C48">
        <w:rPr>
          <w:spacing w:val="-6"/>
          <w:w w:val="105"/>
          <w:sz w:val="24"/>
          <w:szCs w:val="24"/>
        </w:rPr>
        <w:t xml:space="preserve"> </w:t>
      </w:r>
      <w:r w:rsidRPr="00481C48">
        <w:rPr>
          <w:w w:val="105"/>
          <w:sz w:val="24"/>
          <w:szCs w:val="24"/>
        </w:rPr>
        <w:t>sprawy:</w:t>
      </w:r>
      <w:r w:rsidRPr="00481C48">
        <w:rPr>
          <w:spacing w:val="-2"/>
          <w:w w:val="105"/>
          <w:sz w:val="24"/>
          <w:szCs w:val="24"/>
        </w:rPr>
        <w:t xml:space="preserve"> </w:t>
      </w:r>
      <w:r w:rsidRPr="00481C48">
        <w:rPr>
          <w:w w:val="105"/>
          <w:sz w:val="24"/>
          <w:szCs w:val="24"/>
        </w:rPr>
        <w:t>KZP-</w:t>
      </w:r>
      <w:r w:rsidRPr="00481C48">
        <w:rPr>
          <w:spacing w:val="-2"/>
          <w:w w:val="105"/>
          <w:sz w:val="24"/>
          <w:szCs w:val="24"/>
        </w:rPr>
        <w:t>1/253/DBK/</w:t>
      </w:r>
      <w:r w:rsidR="00261A99">
        <w:rPr>
          <w:spacing w:val="-2"/>
          <w:w w:val="105"/>
          <w:sz w:val="24"/>
          <w:szCs w:val="24"/>
        </w:rPr>
        <w:t>2</w:t>
      </w:r>
      <w:r w:rsidR="00F60100">
        <w:rPr>
          <w:spacing w:val="-2"/>
          <w:w w:val="105"/>
          <w:sz w:val="24"/>
          <w:szCs w:val="24"/>
        </w:rPr>
        <w:t>/</w:t>
      </w:r>
      <w:r w:rsidRPr="00481C48">
        <w:rPr>
          <w:spacing w:val="-2"/>
          <w:w w:val="105"/>
          <w:sz w:val="24"/>
          <w:szCs w:val="24"/>
        </w:rPr>
        <w:t>2</w:t>
      </w:r>
      <w:r w:rsidR="00261A99">
        <w:rPr>
          <w:spacing w:val="-2"/>
          <w:w w:val="105"/>
          <w:sz w:val="24"/>
          <w:szCs w:val="24"/>
        </w:rPr>
        <w:t>6</w:t>
      </w:r>
    </w:p>
    <w:p w14:paraId="50515FC8" w14:textId="77777777" w:rsidR="00481C48" w:rsidRDefault="00481C48" w:rsidP="00481C48">
      <w:p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13F901D6" w14:textId="77777777" w:rsidR="00481C48" w:rsidRDefault="00481C48" w:rsidP="00481C48">
      <w:p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24383492" w14:textId="08B09A98" w:rsidR="00213798" w:rsidRPr="00481C48" w:rsidRDefault="00481C48" w:rsidP="00481C48">
      <w:pPr>
        <w:spacing w:after="0" w:line="240" w:lineRule="auto"/>
        <w:ind w:left="-777" w:right="-1134" w:firstLine="6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81C48">
        <w:rPr>
          <w:rFonts w:ascii="Times New Roman" w:hAnsi="Times New Roman" w:cs="Times New Roman"/>
          <w:b/>
          <w:bCs/>
          <w:sz w:val="32"/>
          <w:szCs w:val="32"/>
        </w:rPr>
        <w:t xml:space="preserve">SZCZEGÓŁOWY OPIS ZAMÓWIENIA </w:t>
      </w:r>
    </w:p>
    <w:p w14:paraId="27099900" w14:textId="77777777" w:rsidR="00481C48" w:rsidRDefault="00481C48" w:rsidP="00481C48">
      <w:pPr>
        <w:spacing w:after="0" w:line="240" w:lineRule="auto"/>
        <w:ind w:left="-777" w:right="-1134" w:hanging="357"/>
        <w:jc w:val="both"/>
        <w:rPr>
          <w:rFonts w:ascii="Times New Roman" w:hAnsi="Times New Roman" w:cs="Times New Roman"/>
          <w:b/>
          <w:bCs/>
        </w:rPr>
      </w:pPr>
    </w:p>
    <w:p w14:paraId="3A7DA06D" w14:textId="77777777" w:rsidR="00481C48" w:rsidRDefault="00481C48" w:rsidP="00481C48">
      <w:pPr>
        <w:spacing w:after="0" w:line="240" w:lineRule="auto"/>
        <w:ind w:left="-777" w:right="-1134" w:hanging="357"/>
        <w:jc w:val="both"/>
        <w:rPr>
          <w:rFonts w:ascii="Times New Roman" w:hAnsi="Times New Roman" w:cs="Times New Roman"/>
          <w:b/>
          <w:bCs/>
        </w:rPr>
      </w:pPr>
    </w:p>
    <w:p w14:paraId="443D2B11" w14:textId="7A275E9B" w:rsidR="00310CBF" w:rsidRPr="00481C48" w:rsidRDefault="00310CBF" w:rsidP="00481C48">
      <w:pPr>
        <w:spacing w:after="0" w:line="240" w:lineRule="auto"/>
        <w:ind w:left="-774" w:right="-1134" w:hanging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81C48">
        <w:rPr>
          <w:rFonts w:ascii="Times New Roman" w:hAnsi="Times New Roman" w:cs="Times New Roman"/>
          <w:b/>
          <w:bCs/>
          <w:sz w:val="28"/>
          <w:szCs w:val="28"/>
          <w:u w:val="single"/>
        </w:rPr>
        <w:t>Grupowe ubezpieczenie zdrow</w:t>
      </w:r>
      <w:r w:rsidR="00045A97" w:rsidRPr="00481C48">
        <w:rPr>
          <w:rFonts w:ascii="Times New Roman" w:hAnsi="Times New Roman" w:cs="Times New Roman"/>
          <w:b/>
          <w:bCs/>
          <w:sz w:val="28"/>
          <w:szCs w:val="28"/>
          <w:u w:val="single"/>
        </w:rPr>
        <w:t>otne</w:t>
      </w:r>
    </w:p>
    <w:p w14:paraId="00ABBE53" w14:textId="77777777" w:rsidR="00481C48" w:rsidRPr="00481C48" w:rsidRDefault="00481C48" w:rsidP="00481C48">
      <w:pPr>
        <w:spacing w:after="0" w:line="240" w:lineRule="auto"/>
        <w:ind w:left="-774" w:right="-1134" w:hanging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415C795" w14:textId="37D266C6" w:rsidR="00310CBF" w:rsidRPr="00481C48" w:rsidRDefault="00310CBF" w:rsidP="00481C48">
      <w:pPr>
        <w:pStyle w:val="Pa0"/>
        <w:numPr>
          <w:ilvl w:val="0"/>
          <w:numId w:val="3"/>
        </w:numPr>
        <w:spacing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481C48">
        <w:rPr>
          <w:rFonts w:ascii="Times New Roman" w:hAnsi="Times New Roman" w:cs="Times New Roman"/>
          <w:b/>
          <w:bCs/>
          <w:color w:val="000000"/>
        </w:rPr>
        <w:t>Przedmiot ubezpieczenia</w:t>
      </w:r>
      <w:r w:rsidR="00481C48" w:rsidRPr="00481C48">
        <w:rPr>
          <w:rFonts w:ascii="Times New Roman" w:hAnsi="Times New Roman" w:cs="Times New Roman"/>
          <w:b/>
          <w:bCs/>
          <w:color w:val="000000"/>
        </w:rPr>
        <w:t>:</w:t>
      </w:r>
      <w:r w:rsidRPr="00481C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C965BA5" w14:textId="77777777" w:rsidR="00481C48" w:rsidRPr="00481C48" w:rsidRDefault="00481C48" w:rsidP="00481C48">
      <w:pPr>
        <w:pStyle w:val="Pa0"/>
        <w:spacing w:line="240" w:lineRule="auto"/>
        <w:ind w:left="-1134" w:right="-1134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14:paraId="6AACC455" w14:textId="77777777" w:rsidR="00310CBF" w:rsidRPr="00481C48" w:rsidRDefault="00310CBF" w:rsidP="00481C48">
      <w:pPr>
        <w:pStyle w:val="Pa0"/>
        <w:spacing w:line="240" w:lineRule="auto"/>
        <w:ind w:left="-851" w:right="-1134" w:firstLine="142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- życie Ubezpieczonego, </w:t>
      </w:r>
    </w:p>
    <w:p w14:paraId="00F4EDB7" w14:textId="77777777" w:rsidR="00310CBF" w:rsidRPr="00481C48" w:rsidRDefault="00310CBF" w:rsidP="00481C48">
      <w:pPr>
        <w:pStyle w:val="Pa0"/>
        <w:spacing w:line="240" w:lineRule="auto"/>
        <w:ind w:left="-851" w:right="-1134" w:firstLine="142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- zdrowie Ubezpieczonego i Współubezpieczonego.</w:t>
      </w:r>
    </w:p>
    <w:p w14:paraId="4F502A1F" w14:textId="77777777" w:rsidR="00310CBF" w:rsidRPr="00481C48" w:rsidRDefault="00310CBF" w:rsidP="00481C48">
      <w:pPr>
        <w:pStyle w:val="Pa0"/>
        <w:spacing w:line="240" w:lineRule="auto"/>
        <w:ind w:left="-1134" w:right="-1134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14:paraId="53334B59" w14:textId="2312C8CF" w:rsidR="00310CBF" w:rsidRPr="00481C48" w:rsidRDefault="00310CBF" w:rsidP="00481C48">
      <w:pPr>
        <w:pStyle w:val="Akapitzlist"/>
        <w:numPr>
          <w:ilvl w:val="0"/>
          <w:numId w:val="3"/>
        </w:num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481C48">
        <w:rPr>
          <w:rFonts w:ascii="Times New Roman" w:hAnsi="Times New Roman" w:cs="Times New Roman"/>
          <w:b/>
          <w:bCs/>
          <w:color w:val="000000"/>
        </w:rPr>
        <w:t>Zakres ubezpieczenia obejmuje:</w:t>
      </w:r>
    </w:p>
    <w:p w14:paraId="71DE8473" w14:textId="4BA819AC" w:rsidR="00310CBF" w:rsidRPr="00481C48" w:rsidRDefault="00481C48" w:rsidP="00481C48">
      <w:pPr>
        <w:pStyle w:val="Akapitzlist"/>
        <w:spacing w:after="0" w:line="240" w:lineRule="auto"/>
        <w:ind w:left="-774" w:right="-113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310CBF" w:rsidRPr="00481C48">
        <w:rPr>
          <w:rFonts w:ascii="Times New Roman" w:hAnsi="Times New Roman" w:cs="Times New Roman"/>
          <w:color w:val="000000"/>
        </w:rPr>
        <w:t>śmierć Ubezpieczonego w okresie umowy,</w:t>
      </w:r>
    </w:p>
    <w:p w14:paraId="1256FF67" w14:textId="5E1CB8CC" w:rsidR="00310CBF" w:rsidRPr="00481C48" w:rsidRDefault="00481C48" w:rsidP="00481C48">
      <w:pPr>
        <w:pStyle w:val="Akapitzlist"/>
        <w:spacing w:after="0" w:line="240" w:lineRule="auto"/>
        <w:ind w:left="-774" w:right="-113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310CBF" w:rsidRPr="00481C48">
        <w:rPr>
          <w:rFonts w:ascii="Times New Roman" w:hAnsi="Times New Roman" w:cs="Times New Roman"/>
          <w:color w:val="000000"/>
        </w:rPr>
        <w:t xml:space="preserve">wystąpienie u Ubezpieczonego lub Współubezpieczonego w okresie umowy choroby lub uszkodzenia ciała, </w:t>
      </w:r>
      <w:r>
        <w:rPr>
          <w:rFonts w:ascii="Times New Roman" w:hAnsi="Times New Roman" w:cs="Times New Roman"/>
          <w:color w:val="000000"/>
        </w:rPr>
        <w:br/>
        <w:t xml:space="preserve">   </w:t>
      </w:r>
      <w:r w:rsidR="00310CBF" w:rsidRPr="00481C48">
        <w:rPr>
          <w:rFonts w:ascii="Times New Roman" w:hAnsi="Times New Roman" w:cs="Times New Roman"/>
          <w:color w:val="000000"/>
        </w:rPr>
        <w:t>powodujących potrzeb</w:t>
      </w:r>
      <w:r w:rsidR="00511A1A" w:rsidRPr="00481C48">
        <w:rPr>
          <w:rFonts w:ascii="Times New Roman" w:hAnsi="Times New Roman" w:cs="Times New Roman"/>
          <w:color w:val="000000"/>
        </w:rPr>
        <w:t>ę</w:t>
      </w:r>
      <w:r w:rsidR="00310CBF" w:rsidRPr="00481C48">
        <w:rPr>
          <w:rFonts w:ascii="Times New Roman" w:hAnsi="Times New Roman" w:cs="Times New Roman"/>
          <w:color w:val="000000"/>
        </w:rPr>
        <w:t xml:space="preserve"> skorzystania </w:t>
      </w:r>
      <w:r w:rsidR="00511A1A" w:rsidRPr="00481C48">
        <w:rPr>
          <w:rFonts w:ascii="Times New Roman" w:hAnsi="Times New Roman" w:cs="Times New Roman"/>
          <w:color w:val="000000"/>
        </w:rPr>
        <w:t>ze świadczeń zdrowotnych.</w:t>
      </w:r>
    </w:p>
    <w:p w14:paraId="7D09501E" w14:textId="77777777" w:rsidR="00481C48" w:rsidRPr="00481C48" w:rsidRDefault="00481C48" w:rsidP="00481C48">
      <w:pPr>
        <w:pStyle w:val="Akapitzlist"/>
        <w:spacing w:after="0" w:line="240" w:lineRule="auto"/>
        <w:ind w:left="-774" w:right="-1134"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pl-PL"/>
          <w14:ligatures w14:val="none"/>
        </w:rPr>
      </w:pPr>
    </w:p>
    <w:p w14:paraId="07883970" w14:textId="06366E91" w:rsidR="00511A1A" w:rsidRPr="00481C48" w:rsidRDefault="00511A1A" w:rsidP="00481C48">
      <w:pPr>
        <w:pStyle w:val="Pa0"/>
        <w:numPr>
          <w:ilvl w:val="0"/>
          <w:numId w:val="3"/>
        </w:numPr>
        <w:spacing w:line="240" w:lineRule="auto"/>
        <w:ind w:right="-113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  <w:b/>
          <w:bCs/>
        </w:rPr>
        <w:t>Zakres terytorialny umowy:</w:t>
      </w:r>
      <w:r w:rsidRPr="00481C48">
        <w:rPr>
          <w:rFonts w:ascii="Times New Roman" w:hAnsi="Times New Roman" w:cs="Times New Roman"/>
        </w:rPr>
        <w:t xml:space="preserve"> </w:t>
      </w:r>
      <w:r w:rsidR="00481C48" w:rsidRPr="00481C48">
        <w:rPr>
          <w:rFonts w:ascii="Times New Roman" w:hAnsi="Times New Roman" w:cs="Times New Roman"/>
        </w:rPr>
        <w:t>teren Rzeczypospolitej Polskiej</w:t>
      </w:r>
    </w:p>
    <w:p w14:paraId="682391B2" w14:textId="77777777" w:rsidR="00310CBF" w:rsidRPr="00481C48" w:rsidRDefault="00310CBF" w:rsidP="00481C48">
      <w:pPr>
        <w:spacing w:after="0" w:line="240" w:lineRule="auto"/>
        <w:ind w:left="-1134" w:right="-1134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12"/>
          <w:szCs w:val="12"/>
          <w:lang w:eastAsia="pl-PL"/>
          <w14:ligatures w14:val="none"/>
        </w:rPr>
      </w:pPr>
    </w:p>
    <w:p w14:paraId="0E2B1F36" w14:textId="396581EF" w:rsidR="00511A1A" w:rsidRPr="00481C48" w:rsidRDefault="00511A1A" w:rsidP="00481C48">
      <w:pPr>
        <w:pStyle w:val="Default"/>
        <w:numPr>
          <w:ilvl w:val="0"/>
          <w:numId w:val="3"/>
        </w:numPr>
        <w:ind w:right="-1134"/>
        <w:jc w:val="both"/>
        <w:rPr>
          <w:rFonts w:ascii="Times New Roman" w:hAnsi="Times New Roman" w:cs="Times New Roman"/>
          <w:b/>
          <w:bCs/>
        </w:rPr>
      </w:pPr>
      <w:r w:rsidRPr="00481C48">
        <w:rPr>
          <w:rFonts w:ascii="Times New Roman" w:hAnsi="Times New Roman" w:cs="Times New Roman"/>
          <w:b/>
          <w:bCs/>
        </w:rPr>
        <w:t>Świadczenia</w:t>
      </w:r>
    </w:p>
    <w:p w14:paraId="242EE94E" w14:textId="77777777" w:rsidR="00481C48" w:rsidRPr="00481C48" w:rsidRDefault="00481C48" w:rsidP="00481C48">
      <w:pPr>
        <w:pStyle w:val="Default"/>
        <w:ind w:right="-1134"/>
        <w:jc w:val="both"/>
        <w:rPr>
          <w:rFonts w:ascii="Times New Roman" w:hAnsi="Times New Roman" w:cs="Times New Roman"/>
          <w:sz w:val="10"/>
          <w:szCs w:val="10"/>
        </w:rPr>
      </w:pPr>
    </w:p>
    <w:p w14:paraId="27590926" w14:textId="3D1BD3BD" w:rsidR="00511A1A" w:rsidRPr="00481C48" w:rsidRDefault="00481C48" w:rsidP="00481C48">
      <w:pPr>
        <w:pStyle w:val="Akapitzlist"/>
        <w:spacing w:after="0" w:line="240" w:lineRule="auto"/>
        <w:ind w:left="-426" w:right="-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511A1A" w:rsidRPr="00481C48">
        <w:rPr>
          <w:rFonts w:ascii="Times New Roman" w:hAnsi="Times New Roman" w:cs="Times New Roman"/>
        </w:rPr>
        <w:t>W przypadku śmierci Ubezpieczonego Ubezpieczyciel wypłaci 100 % sumy ubezpieczenia.</w:t>
      </w:r>
    </w:p>
    <w:p w14:paraId="37B20211" w14:textId="0672733F" w:rsidR="00481C48" w:rsidRDefault="00481C48" w:rsidP="00481C48">
      <w:pPr>
        <w:pStyle w:val="Default"/>
        <w:ind w:left="-426" w:right="-1134" w:hanging="283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511A1A" w:rsidRPr="00481C48">
        <w:rPr>
          <w:rFonts w:ascii="Times New Roman" w:hAnsi="Times New Roman" w:cs="Times New Roman"/>
        </w:rPr>
        <w:t>W przypadku wystąpienia zdarzenia, o którym mowa w pkt. 2 ust. 2) Ubezpieczyciel organizuje i ponosi koszty świadczeń zdrowotnych.</w:t>
      </w:r>
    </w:p>
    <w:p w14:paraId="5F9D20DA" w14:textId="5E3C8AE0" w:rsidR="00CF2DBF" w:rsidRPr="00C71BA3" w:rsidRDefault="00481C48" w:rsidP="00481C48">
      <w:pPr>
        <w:pStyle w:val="Default"/>
        <w:ind w:left="-426" w:right="-1134" w:hanging="283"/>
        <w:contextualSpacing/>
        <w:jc w:val="both"/>
        <w:outlineLvl w:val="0"/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</w:pPr>
      <w:r>
        <w:rPr>
          <w:rFonts w:ascii="Times New Roman" w:hAnsi="Times New Roman" w:cs="Times New Roman"/>
        </w:rPr>
        <w:t xml:space="preserve">3. </w:t>
      </w:r>
      <w:r w:rsidR="00CF2DBF" w:rsidRPr="00481C48">
        <w:rPr>
          <w:rFonts w:ascii="Times New Roman" w:eastAsia="Times New Roman" w:hAnsi="Times New Roman" w:cs="Times New Roman"/>
          <w:lang w:eastAsia="pl-PL"/>
          <w14:ligatures w14:val="none"/>
        </w:rPr>
        <w:t xml:space="preserve">Szczegółowy </w:t>
      </w:r>
      <w:r w:rsidR="00D92CCB">
        <w:rPr>
          <w:rFonts w:ascii="Times New Roman" w:eastAsia="Times New Roman" w:hAnsi="Times New Roman" w:cs="Times New Roman"/>
          <w:lang w:eastAsia="pl-PL"/>
          <w14:ligatures w14:val="none"/>
        </w:rPr>
        <w:t>zakres</w:t>
      </w:r>
      <w:r w:rsidR="00CF2DBF" w:rsidRPr="00481C48">
        <w:rPr>
          <w:rFonts w:ascii="Times New Roman" w:eastAsia="Times New Roman" w:hAnsi="Times New Roman" w:cs="Times New Roman"/>
          <w:lang w:eastAsia="pl-PL"/>
          <w14:ligatures w14:val="none"/>
        </w:rPr>
        <w:t xml:space="preserve"> przedmiotu zamówienia zawiera </w:t>
      </w:r>
      <w:r w:rsidR="00CF2DBF" w:rsidRPr="00C71BA3"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  <w:t xml:space="preserve">Załącznik nr </w:t>
      </w:r>
      <w:r w:rsidRPr="00C71BA3"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  <w:t>5</w:t>
      </w:r>
      <w:r w:rsidR="00CF2DBF" w:rsidRPr="00C71BA3"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  <w:t xml:space="preserve"> do SWZ.</w:t>
      </w:r>
    </w:p>
    <w:p w14:paraId="0D18DEE7" w14:textId="77777777" w:rsidR="00310CBF" w:rsidRPr="00481C48" w:rsidRDefault="00310CBF" w:rsidP="00481C48">
      <w:pPr>
        <w:spacing w:after="0" w:line="240" w:lineRule="auto"/>
        <w:ind w:left="-774" w:right="-1134" w:hanging="360"/>
        <w:jc w:val="both"/>
        <w:rPr>
          <w:rFonts w:ascii="Times New Roman" w:hAnsi="Times New Roman" w:cs="Times New Roman"/>
          <w:sz w:val="12"/>
          <w:szCs w:val="12"/>
        </w:rPr>
      </w:pPr>
    </w:p>
    <w:p w14:paraId="4CACA788" w14:textId="0E06E400" w:rsidR="00732803" w:rsidRPr="00481C48" w:rsidRDefault="00A37030" w:rsidP="00481C48">
      <w:pPr>
        <w:pStyle w:val="Pa0"/>
        <w:numPr>
          <w:ilvl w:val="0"/>
          <w:numId w:val="3"/>
        </w:numPr>
        <w:spacing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481C48">
        <w:rPr>
          <w:rFonts w:ascii="Times New Roman" w:hAnsi="Times New Roman" w:cs="Times New Roman"/>
          <w:b/>
          <w:bCs/>
          <w:color w:val="000000"/>
        </w:rPr>
        <w:t>Początek i koniec ochrony ubezpieczeniowej</w:t>
      </w:r>
    </w:p>
    <w:p w14:paraId="21FF53AD" w14:textId="77777777" w:rsidR="00481C48" w:rsidRPr="00481C48" w:rsidRDefault="00481C48" w:rsidP="00481C48">
      <w:pPr>
        <w:pStyle w:val="Default"/>
        <w:jc w:val="both"/>
        <w:rPr>
          <w:sz w:val="10"/>
          <w:szCs w:val="10"/>
        </w:rPr>
      </w:pPr>
    </w:p>
    <w:p w14:paraId="2D19535D" w14:textId="465EB922" w:rsidR="003C00FD" w:rsidRPr="00481C48" w:rsidRDefault="003C00FD" w:rsidP="00481C48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1. O</w:t>
      </w:r>
      <w:r w:rsidR="00AF76F7" w:rsidRPr="00481C48">
        <w:rPr>
          <w:rFonts w:ascii="Times New Roman" w:hAnsi="Times New Roman" w:cs="Times New Roman"/>
        </w:rPr>
        <w:t>chrona ubezpieczeniowa</w:t>
      </w:r>
      <w:r w:rsidRPr="00481C48">
        <w:rPr>
          <w:rFonts w:ascii="Times New Roman" w:hAnsi="Times New Roman" w:cs="Times New Roman"/>
        </w:rPr>
        <w:t xml:space="preserve"> rozpoczyna się najpóźniej po upływie miesiąca, licząc od pierwszego dnia </w:t>
      </w:r>
      <w:r w:rsidR="00481C48">
        <w:rPr>
          <w:rFonts w:ascii="Times New Roman" w:hAnsi="Times New Roman" w:cs="Times New Roman"/>
        </w:rPr>
        <w:t xml:space="preserve">  </w:t>
      </w:r>
      <w:r w:rsidRPr="00481C48">
        <w:rPr>
          <w:rFonts w:ascii="Times New Roman" w:hAnsi="Times New Roman" w:cs="Times New Roman"/>
        </w:rPr>
        <w:t>miesiąca kalendarzowego następującego po miesiącu, w którym spełniono łącznie następujące wymogi:</w:t>
      </w:r>
    </w:p>
    <w:p w14:paraId="7227869A" w14:textId="04998023" w:rsidR="003C00FD" w:rsidRPr="00481C48" w:rsidRDefault="003C00FD" w:rsidP="00481C48">
      <w:pPr>
        <w:spacing w:after="0" w:line="240" w:lineRule="auto"/>
        <w:ind w:left="140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1) do Ubezpieczyciela wpłynęły podpisane przez Ubezpieczonych deklaracje przystąpienia wraz z wykazem tych osób;</w:t>
      </w:r>
    </w:p>
    <w:p w14:paraId="263A6AC0" w14:textId="172461C1" w:rsidR="003C00FD" w:rsidRPr="00481C48" w:rsidRDefault="003C00FD" w:rsidP="00481C48">
      <w:pPr>
        <w:spacing w:after="0" w:line="240" w:lineRule="auto"/>
        <w:ind w:left="140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2) pierwsza składka została przekazana nie </w:t>
      </w:r>
      <w:r w:rsidR="00261A99" w:rsidRPr="00481C48">
        <w:rPr>
          <w:rFonts w:ascii="Times New Roman" w:hAnsi="Times New Roman" w:cs="Times New Roman"/>
        </w:rPr>
        <w:t>później</w:t>
      </w:r>
      <w:r w:rsidRPr="00481C48">
        <w:rPr>
          <w:rFonts w:ascii="Times New Roman" w:hAnsi="Times New Roman" w:cs="Times New Roman"/>
        </w:rPr>
        <w:t xml:space="preserve"> niż w przypadającym w tym miesiącu kalendarzowym terminie przekazania składki, z zastrzeżeniem ust. 2.</w:t>
      </w:r>
    </w:p>
    <w:p w14:paraId="32C07ABE" w14:textId="630836A7" w:rsidR="003C00FD" w:rsidRPr="00481C48" w:rsidRDefault="003C00FD" w:rsidP="00481C48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2. O</w:t>
      </w:r>
      <w:r w:rsidR="00AF76F7" w:rsidRPr="00481C48">
        <w:rPr>
          <w:rFonts w:ascii="Times New Roman" w:hAnsi="Times New Roman" w:cs="Times New Roman"/>
        </w:rPr>
        <w:t xml:space="preserve">chrona ubezpieczeniowa </w:t>
      </w:r>
      <w:r w:rsidRPr="00481C48">
        <w:rPr>
          <w:rFonts w:ascii="Times New Roman" w:hAnsi="Times New Roman" w:cs="Times New Roman"/>
        </w:rPr>
        <w:t>Ubezpieczyciela w stosunku do danego Ubezpieczonego rozpoczyna się nie wcześniej niż w dniu zawarcia umowy i nie wcześniej, niż następnego dnia po tym, gdy Ubezpieczony oświadczył Ubezpieczającemu, że chce skorzystać z zastrzeżenia na jego rzecz ochrony ubezpieczeniowej na warunkach określonych w umowie</w:t>
      </w:r>
      <w:r w:rsidR="00AF76F7" w:rsidRPr="00481C48">
        <w:rPr>
          <w:rFonts w:ascii="Times New Roman" w:hAnsi="Times New Roman" w:cs="Times New Roman"/>
        </w:rPr>
        <w:t>.</w:t>
      </w:r>
    </w:p>
    <w:p w14:paraId="21523B3F" w14:textId="5949DE9C" w:rsidR="003C00FD" w:rsidRPr="00481C48" w:rsidRDefault="003C00FD" w:rsidP="00481C48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3</w:t>
      </w:r>
      <w:r w:rsidR="00481C48">
        <w:rPr>
          <w:rFonts w:ascii="Times New Roman" w:hAnsi="Times New Roman" w:cs="Times New Roman"/>
        </w:rPr>
        <w:t>.</w:t>
      </w:r>
      <w:r w:rsidRPr="00481C48">
        <w:rPr>
          <w:rFonts w:ascii="Times New Roman" w:hAnsi="Times New Roman" w:cs="Times New Roman"/>
        </w:rPr>
        <w:t xml:space="preserve"> O</w:t>
      </w:r>
      <w:r w:rsidR="00AF76F7" w:rsidRPr="00481C48">
        <w:rPr>
          <w:rFonts w:ascii="Times New Roman" w:hAnsi="Times New Roman" w:cs="Times New Roman"/>
        </w:rPr>
        <w:t>chrona ubezpieczeniowa</w:t>
      </w:r>
      <w:r w:rsidRPr="00481C48">
        <w:rPr>
          <w:rFonts w:ascii="Times New Roman" w:hAnsi="Times New Roman" w:cs="Times New Roman"/>
        </w:rPr>
        <w:t xml:space="preserve"> kończy </w:t>
      </w:r>
      <w:r w:rsidR="00AF76F7" w:rsidRPr="00481C48">
        <w:rPr>
          <w:rFonts w:ascii="Times New Roman" w:hAnsi="Times New Roman" w:cs="Times New Roman"/>
        </w:rPr>
        <w:t xml:space="preserve">w szczególności </w:t>
      </w:r>
      <w:r w:rsidRPr="00481C48">
        <w:rPr>
          <w:rFonts w:ascii="Times New Roman" w:hAnsi="Times New Roman" w:cs="Times New Roman"/>
        </w:rPr>
        <w:t>w dniu zaistnienia jednej z okoliczności:</w:t>
      </w:r>
    </w:p>
    <w:p w14:paraId="1FCB2664" w14:textId="00AC1BF2" w:rsidR="003C00FD" w:rsidRPr="00481C48" w:rsidRDefault="003C00FD" w:rsidP="00481C48">
      <w:pPr>
        <w:spacing w:after="0" w:line="240" w:lineRule="auto"/>
        <w:ind w:left="140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1) </w:t>
      </w:r>
      <w:r w:rsidR="00481C48">
        <w:rPr>
          <w:rFonts w:ascii="Times New Roman" w:hAnsi="Times New Roman" w:cs="Times New Roman"/>
        </w:rPr>
        <w:t xml:space="preserve"> </w:t>
      </w:r>
      <w:r w:rsidRPr="00481C48">
        <w:rPr>
          <w:rFonts w:ascii="Times New Roman" w:hAnsi="Times New Roman" w:cs="Times New Roman"/>
        </w:rPr>
        <w:t>zakończenia odpowiedzialności U</w:t>
      </w:r>
      <w:r w:rsidR="002D4A3B" w:rsidRPr="00481C48">
        <w:rPr>
          <w:rFonts w:ascii="Times New Roman" w:hAnsi="Times New Roman" w:cs="Times New Roman"/>
        </w:rPr>
        <w:t xml:space="preserve">bezpieczyciela </w:t>
      </w:r>
      <w:r w:rsidRPr="00481C48">
        <w:rPr>
          <w:rFonts w:ascii="Times New Roman" w:hAnsi="Times New Roman" w:cs="Times New Roman"/>
        </w:rPr>
        <w:t xml:space="preserve">w </w:t>
      </w:r>
      <w:r w:rsidR="006531E5" w:rsidRPr="00481C48">
        <w:rPr>
          <w:rFonts w:ascii="Times New Roman" w:hAnsi="Times New Roman" w:cs="Times New Roman"/>
        </w:rPr>
        <w:t>ubezpieczeniu na życie;</w:t>
      </w:r>
    </w:p>
    <w:p w14:paraId="58AB7E87" w14:textId="0E4B3FB6" w:rsidR="003C00FD" w:rsidRPr="00481C48" w:rsidRDefault="003C00FD" w:rsidP="00481C48">
      <w:pPr>
        <w:spacing w:after="0" w:line="240" w:lineRule="auto"/>
        <w:ind w:left="140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2) otrzymania przez U</w:t>
      </w:r>
      <w:r w:rsidR="002D4A3B" w:rsidRPr="00481C48">
        <w:rPr>
          <w:rFonts w:ascii="Times New Roman" w:hAnsi="Times New Roman" w:cs="Times New Roman"/>
        </w:rPr>
        <w:t>bezpieczyciela</w:t>
      </w:r>
      <w:r w:rsidRPr="00481C48">
        <w:rPr>
          <w:rFonts w:ascii="Times New Roman" w:hAnsi="Times New Roman" w:cs="Times New Roman"/>
        </w:rPr>
        <w:t xml:space="preserve"> oświadczenia o odstąpieniu przez </w:t>
      </w:r>
      <w:r w:rsidR="002D4A3B" w:rsidRPr="00481C48">
        <w:rPr>
          <w:rFonts w:ascii="Times New Roman" w:hAnsi="Times New Roman" w:cs="Times New Roman"/>
        </w:rPr>
        <w:t>U</w:t>
      </w:r>
      <w:r w:rsidRPr="00481C48">
        <w:rPr>
          <w:rFonts w:ascii="Times New Roman" w:hAnsi="Times New Roman" w:cs="Times New Roman"/>
        </w:rPr>
        <w:t>bezpieczającego od umowy ubezpieczenia</w:t>
      </w:r>
      <w:r w:rsidR="00AF76F7" w:rsidRPr="00481C48">
        <w:rPr>
          <w:rFonts w:ascii="Times New Roman" w:hAnsi="Times New Roman" w:cs="Times New Roman"/>
        </w:rPr>
        <w:t>;</w:t>
      </w:r>
      <w:r w:rsidRPr="00481C48">
        <w:rPr>
          <w:rFonts w:ascii="Times New Roman" w:hAnsi="Times New Roman" w:cs="Times New Roman"/>
        </w:rPr>
        <w:t xml:space="preserve"> </w:t>
      </w:r>
    </w:p>
    <w:p w14:paraId="65460B9C" w14:textId="627DB3B9" w:rsidR="003C00FD" w:rsidRPr="00481C48" w:rsidRDefault="00AF76F7" w:rsidP="00481C48">
      <w:pPr>
        <w:spacing w:after="0" w:line="240" w:lineRule="auto"/>
        <w:ind w:left="140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3</w:t>
      </w:r>
      <w:r w:rsidR="003C00FD" w:rsidRPr="00481C48">
        <w:rPr>
          <w:rFonts w:ascii="Times New Roman" w:hAnsi="Times New Roman" w:cs="Times New Roman"/>
        </w:rPr>
        <w:t xml:space="preserve">) upływu okresu, za jaki przekazano składkę, jeżeli w tym okresie ustał stosunek prawny łączący </w:t>
      </w:r>
      <w:r w:rsidR="002D4A3B" w:rsidRPr="00481C48">
        <w:rPr>
          <w:rFonts w:ascii="Times New Roman" w:hAnsi="Times New Roman" w:cs="Times New Roman"/>
        </w:rPr>
        <w:t>U</w:t>
      </w:r>
      <w:r w:rsidR="003C00FD" w:rsidRPr="00481C48">
        <w:rPr>
          <w:rFonts w:ascii="Times New Roman" w:hAnsi="Times New Roman" w:cs="Times New Roman"/>
        </w:rPr>
        <w:t xml:space="preserve">bezpieczonego z </w:t>
      </w:r>
      <w:r w:rsidR="002D4A3B" w:rsidRPr="00481C48">
        <w:rPr>
          <w:rFonts w:ascii="Times New Roman" w:hAnsi="Times New Roman" w:cs="Times New Roman"/>
        </w:rPr>
        <w:t>U</w:t>
      </w:r>
      <w:r w:rsidR="003C00FD" w:rsidRPr="00481C48">
        <w:rPr>
          <w:rFonts w:ascii="Times New Roman" w:hAnsi="Times New Roman" w:cs="Times New Roman"/>
        </w:rPr>
        <w:t>bezpieczającym;</w:t>
      </w:r>
    </w:p>
    <w:p w14:paraId="2FD372B3" w14:textId="17572705" w:rsidR="003C00FD" w:rsidRPr="00481C48" w:rsidRDefault="00ED058A" w:rsidP="00481C48">
      <w:pPr>
        <w:spacing w:after="0" w:line="240" w:lineRule="auto"/>
        <w:ind w:left="140" w:right="-1134" w:hanging="283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4</w:t>
      </w:r>
      <w:r w:rsidR="003C00FD" w:rsidRPr="00481C48">
        <w:rPr>
          <w:rFonts w:ascii="Times New Roman" w:hAnsi="Times New Roman" w:cs="Times New Roman"/>
        </w:rPr>
        <w:t>) rozwiązania umowy ubezpieczenia.</w:t>
      </w:r>
    </w:p>
    <w:p w14:paraId="1316BEFB" w14:textId="1215EE9C" w:rsidR="003C00FD" w:rsidRDefault="00481C48" w:rsidP="00481C48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3C00FD" w:rsidRPr="00481C4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3C00FD" w:rsidRPr="00481C48">
        <w:rPr>
          <w:rFonts w:ascii="Times New Roman" w:hAnsi="Times New Roman" w:cs="Times New Roman"/>
        </w:rPr>
        <w:t xml:space="preserve"> Odpowiedzialność U</w:t>
      </w:r>
      <w:r w:rsidR="002D4A3B" w:rsidRPr="00481C48">
        <w:rPr>
          <w:rFonts w:ascii="Times New Roman" w:hAnsi="Times New Roman" w:cs="Times New Roman"/>
        </w:rPr>
        <w:t>bezpieczyciela</w:t>
      </w:r>
      <w:r w:rsidR="003C00FD" w:rsidRPr="00481C48">
        <w:rPr>
          <w:rFonts w:ascii="Times New Roman" w:hAnsi="Times New Roman" w:cs="Times New Roman"/>
        </w:rPr>
        <w:t xml:space="preserve"> zostaje przedłużona o 1 miesiąc po ustaniu stosunku prawnego łączącego </w:t>
      </w:r>
      <w:r w:rsidR="002D4A3B" w:rsidRPr="00481C48">
        <w:rPr>
          <w:rFonts w:ascii="Times New Roman" w:hAnsi="Times New Roman" w:cs="Times New Roman"/>
        </w:rPr>
        <w:t>U</w:t>
      </w:r>
      <w:r w:rsidR="003C00FD" w:rsidRPr="00481C48">
        <w:rPr>
          <w:rFonts w:ascii="Times New Roman" w:hAnsi="Times New Roman" w:cs="Times New Roman"/>
        </w:rPr>
        <w:t xml:space="preserve">bezpieczonego z </w:t>
      </w:r>
      <w:r w:rsidR="002D4A3B" w:rsidRPr="00481C48">
        <w:rPr>
          <w:rFonts w:ascii="Times New Roman" w:hAnsi="Times New Roman" w:cs="Times New Roman"/>
        </w:rPr>
        <w:t>u</w:t>
      </w:r>
      <w:r w:rsidR="003C00FD" w:rsidRPr="00481C48">
        <w:rPr>
          <w:rFonts w:ascii="Times New Roman" w:hAnsi="Times New Roman" w:cs="Times New Roman"/>
        </w:rPr>
        <w:t xml:space="preserve">bezpieczającym, pod warunkiem przekazania składki za ten </w:t>
      </w:r>
      <w:r w:rsidRPr="00481C48">
        <w:rPr>
          <w:rFonts w:ascii="Times New Roman" w:hAnsi="Times New Roman" w:cs="Times New Roman"/>
        </w:rPr>
        <w:t>mi</w:t>
      </w:r>
      <w:r>
        <w:rPr>
          <w:rFonts w:ascii="Times New Roman" w:hAnsi="Times New Roman" w:cs="Times New Roman"/>
        </w:rPr>
        <w:t>esiąc.</w:t>
      </w:r>
    </w:p>
    <w:p w14:paraId="4675A85A" w14:textId="77777777" w:rsidR="00481C48" w:rsidRPr="00481C48" w:rsidRDefault="00481C48" w:rsidP="00481C48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</w:rPr>
      </w:pPr>
    </w:p>
    <w:p w14:paraId="1BB5505C" w14:textId="21C18410" w:rsidR="009309E8" w:rsidRPr="00481C48" w:rsidRDefault="009309E8" w:rsidP="00481C48">
      <w:pPr>
        <w:pStyle w:val="Akapitzlist"/>
        <w:numPr>
          <w:ilvl w:val="0"/>
          <w:numId w:val="3"/>
        </w:numPr>
        <w:spacing w:after="0" w:line="240" w:lineRule="auto"/>
        <w:ind w:right="-1134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481C4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Ubezpieczeni / współubezpieczeni</w:t>
      </w:r>
    </w:p>
    <w:p w14:paraId="4B81FDFA" w14:textId="77777777" w:rsidR="00481C48" w:rsidRPr="00C71BA3" w:rsidRDefault="00481C48" w:rsidP="00481C48">
      <w:pPr>
        <w:pStyle w:val="Akapitzlist"/>
        <w:spacing w:after="0" w:line="240" w:lineRule="auto"/>
        <w:ind w:left="-774" w:right="-1134"/>
        <w:jc w:val="both"/>
        <w:rPr>
          <w:rFonts w:ascii="Times New Roman" w:eastAsia="Times New Roman" w:hAnsi="Times New Roman" w:cs="Times New Roman"/>
          <w:kern w:val="0"/>
          <w:sz w:val="14"/>
          <w:szCs w:val="14"/>
          <w14:ligatures w14:val="none"/>
        </w:rPr>
      </w:pPr>
    </w:p>
    <w:p w14:paraId="3940C11A" w14:textId="1FD451F6" w:rsidR="0015176B" w:rsidRPr="00C71BA3" w:rsidRDefault="009309E8" w:rsidP="00C71BA3">
      <w:pPr>
        <w:pStyle w:val="Akapitzlist"/>
        <w:numPr>
          <w:ilvl w:val="0"/>
          <w:numId w:val="23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 xml:space="preserve">Do umowy może przystąpić każdy pracownik Ubezpieczającego, bez względu na wiek. </w:t>
      </w:r>
    </w:p>
    <w:p w14:paraId="1E19274D" w14:textId="7275139A" w:rsidR="009309E8" w:rsidRPr="00C71BA3" w:rsidRDefault="009309E8" w:rsidP="00C71BA3">
      <w:pPr>
        <w:pStyle w:val="Akapitzlist"/>
        <w:numPr>
          <w:ilvl w:val="0"/>
          <w:numId w:val="23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>Do umowy mogą przystąpić członkowie rodzin pracowników, z zastrzeżeniem, że członek rodziny danego pracownika może zostać objęty programem, jeżeli przystąpił do niego także sam pracownik.</w:t>
      </w:r>
    </w:p>
    <w:p w14:paraId="439AEBCD" w14:textId="2DAD9F81" w:rsidR="009309E8" w:rsidRPr="00C71BA3" w:rsidRDefault="009309E8" w:rsidP="00C71BA3">
      <w:pPr>
        <w:pStyle w:val="Akapitzlist"/>
        <w:numPr>
          <w:ilvl w:val="0"/>
          <w:numId w:val="23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 xml:space="preserve">Dzieci własne lub przysposobione pracownika lub jego partnera życiowego mogą być obejmowane </w:t>
      </w:r>
      <w:r w:rsidR="0015176B" w:rsidRPr="00C71BA3">
        <w:rPr>
          <w:rFonts w:ascii="Times New Roman" w:hAnsi="Times New Roman" w:cs="Times New Roman"/>
        </w:rPr>
        <w:t xml:space="preserve">umową ubezpieczenia </w:t>
      </w:r>
      <w:r w:rsidRPr="00C71BA3">
        <w:rPr>
          <w:rFonts w:ascii="Times New Roman" w:hAnsi="Times New Roman" w:cs="Times New Roman"/>
        </w:rPr>
        <w:t xml:space="preserve">od momentu urodzenia przynajmniej do czasu ukończenia 25 roku życia, bez względu na to, czy pozostają we wspólnym gospodarstwie domowym z pracownikiem lub czy uczęszczają do szkoły. </w:t>
      </w:r>
    </w:p>
    <w:p w14:paraId="2954ECF8" w14:textId="0256CCDD" w:rsidR="009309E8" w:rsidRPr="00C71BA3" w:rsidRDefault="009309E8" w:rsidP="00C71BA3">
      <w:pPr>
        <w:pStyle w:val="Akapitzlist"/>
        <w:numPr>
          <w:ilvl w:val="0"/>
          <w:numId w:val="23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>Wszystkie osoby spełniające ustalone kryteria dotyczące wieku w momencie obejmowania programem opieki medycznej mogą pozostawać w programie do końca trwania umowy.</w:t>
      </w:r>
    </w:p>
    <w:p w14:paraId="40D00DFC" w14:textId="093A9D67" w:rsidR="00D46262" w:rsidRPr="00C71BA3" w:rsidRDefault="00D46262" w:rsidP="00C71BA3">
      <w:pPr>
        <w:pStyle w:val="Akapitzlist"/>
        <w:numPr>
          <w:ilvl w:val="0"/>
          <w:numId w:val="23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lastRenderedPageBreak/>
        <w:t>Osoby, które przestały być członkami grupy mogą pozostawać nadal w umowie przez jeden kolejny miesiąc, pod warunkiem opłacenia składki za ten miesiąc.</w:t>
      </w:r>
    </w:p>
    <w:p w14:paraId="76C729D7" w14:textId="77777777" w:rsidR="00481C48" w:rsidRPr="00481C48" w:rsidRDefault="00481C48" w:rsidP="00481C48">
      <w:pPr>
        <w:pStyle w:val="Akapitzlist"/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</w:p>
    <w:p w14:paraId="362C4E91" w14:textId="141DBC54" w:rsidR="00732803" w:rsidRPr="00481C48" w:rsidRDefault="00732803" w:rsidP="00481C48">
      <w:pPr>
        <w:pStyle w:val="Pa0"/>
        <w:numPr>
          <w:ilvl w:val="0"/>
          <w:numId w:val="3"/>
        </w:numPr>
        <w:spacing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481C48">
        <w:rPr>
          <w:rFonts w:ascii="Times New Roman" w:hAnsi="Times New Roman" w:cs="Times New Roman"/>
          <w:b/>
          <w:bCs/>
          <w:color w:val="000000"/>
        </w:rPr>
        <w:t>G</w:t>
      </w:r>
      <w:r w:rsidR="00A37030" w:rsidRPr="00481C48">
        <w:rPr>
          <w:rFonts w:ascii="Times New Roman" w:hAnsi="Times New Roman" w:cs="Times New Roman"/>
          <w:b/>
          <w:bCs/>
          <w:color w:val="000000"/>
        </w:rPr>
        <w:t>łówne ograniczenia i wyłączenia z ochrony ubezpieczeniowej</w:t>
      </w:r>
      <w:r w:rsidRPr="00481C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19392309" w14:textId="77777777" w:rsidR="00C71BA3" w:rsidRPr="00C71BA3" w:rsidRDefault="00C71BA3" w:rsidP="00C71BA3">
      <w:pPr>
        <w:pStyle w:val="Pa0"/>
        <w:spacing w:line="240" w:lineRule="auto"/>
        <w:ind w:right="-1134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6F120C2A" w14:textId="319A57FE" w:rsidR="000F71AB" w:rsidRPr="00481C48" w:rsidRDefault="000F71AB" w:rsidP="00C71BA3">
      <w:pPr>
        <w:pStyle w:val="Pa0"/>
        <w:numPr>
          <w:ilvl w:val="0"/>
          <w:numId w:val="24"/>
        </w:numPr>
        <w:spacing w:line="240" w:lineRule="auto"/>
        <w:ind w:right="-113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Ubezpieczyciel nie ponosi odpowiedzialności:</w:t>
      </w:r>
    </w:p>
    <w:p w14:paraId="7F2FE080" w14:textId="5A2A963F" w:rsidR="000F71AB" w:rsidRPr="00481C48" w:rsidRDefault="000F71AB" w:rsidP="00C71BA3">
      <w:pPr>
        <w:pStyle w:val="Pa0"/>
        <w:spacing w:line="240" w:lineRule="auto"/>
        <w:ind w:left="-709" w:right="-113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- w</w:t>
      </w:r>
      <w:r w:rsidR="0015176B" w:rsidRPr="00481C48">
        <w:rPr>
          <w:rFonts w:ascii="Times New Roman" w:hAnsi="Times New Roman" w:cs="Times New Roman"/>
          <w:color w:val="000000"/>
        </w:rPr>
        <w:t xml:space="preserve">zględem Ubezpieczonego: tylko i wyłącznie w przypadku samobójstwa popełnionego </w:t>
      </w:r>
      <w:r w:rsidRPr="00481C48">
        <w:rPr>
          <w:rFonts w:ascii="Times New Roman" w:hAnsi="Times New Roman" w:cs="Times New Roman"/>
          <w:color w:val="000000"/>
        </w:rPr>
        <w:t xml:space="preserve">przez Ubezpieczonego </w:t>
      </w:r>
      <w:r w:rsidR="0015176B" w:rsidRPr="00481C48">
        <w:rPr>
          <w:rFonts w:ascii="Times New Roman" w:hAnsi="Times New Roman" w:cs="Times New Roman"/>
          <w:color w:val="000000"/>
        </w:rPr>
        <w:t xml:space="preserve"> </w:t>
      </w:r>
    </w:p>
    <w:p w14:paraId="5CCED7EE" w14:textId="1C69B900" w:rsidR="00732803" w:rsidRPr="00481C48" w:rsidRDefault="00C71BA3" w:rsidP="00C71BA3">
      <w:pPr>
        <w:pStyle w:val="Pa0"/>
        <w:spacing w:line="240" w:lineRule="auto"/>
        <w:ind w:left="-709" w:right="-113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0F71AB" w:rsidRPr="00481C48">
        <w:rPr>
          <w:rFonts w:ascii="Times New Roman" w:hAnsi="Times New Roman" w:cs="Times New Roman"/>
          <w:color w:val="000000"/>
        </w:rPr>
        <w:t xml:space="preserve">w </w:t>
      </w:r>
      <w:r w:rsidR="0015176B" w:rsidRPr="00481C48">
        <w:rPr>
          <w:rFonts w:ascii="Times New Roman" w:hAnsi="Times New Roman" w:cs="Times New Roman"/>
          <w:color w:val="000000"/>
        </w:rPr>
        <w:t>okresie 6 miesięcy od początku okresu jego odpowiedzialności</w:t>
      </w:r>
      <w:r w:rsidR="000F71AB" w:rsidRPr="00481C48">
        <w:rPr>
          <w:rFonts w:ascii="Times New Roman" w:hAnsi="Times New Roman" w:cs="Times New Roman"/>
          <w:color w:val="000000"/>
        </w:rPr>
        <w:t xml:space="preserve"> Ubezpieczyciela;</w:t>
      </w:r>
      <w:r w:rsidR="00732803" w:rsidRPr="00481C48">
        <w:rPr>
          <w:rFonts w:ascii="Times New Roman" w:hAnsi="Times New Roman" w:cs="Times New Roman"/>
          <w:color w:val="000000"/>
        </w:rPr>
        <w:t xml:space="preserve"> </w:t>
      </w:r>
    </w:p>
    <w:p w14:paraId="6A4838FF" w14:textId="1ED168C1" w:rsidR="000F71AB" w:rsidRPr="00481C48" w:rsidRDefault="000F71AB" w:rsidP="00C71BA3">
      <w:pPr>
        <w:spacing w:after="0" w:line="240" w:lineRule="auto"/>
        <w:ind w:left="-709" w:right="-113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eastAsia="Times New Roman" w:hAnsi="Times New Roman" w:cs="Times New Roman"/>
          <w:kern w:val="0"/>
          <w14:ligatures w14:val="none"/>
        </w:rPr>
        <w:t xml:space="preserve">- względem </w:t>
      </w:r>
      <w:r w:rsidRPr="00481C48">
        <w:rPr>
          <w:rFonts w:ascii="Times New Roman" w:hAnsi="Times New Roman" w:cs="Times New Roman"/>
          <w:color w:val="000000"/>
        </w:rPr>
        <w:t xml:space="preserve">Ubezpieczonego lub </w:t>
      </w:r>
      <w:proofErr w:type="gramStart"/>
      <w:r w:rsidRPr="00481C48">
        <w:rPr>
          <w:rFonts w:ascii="Times New Roman" w:hAnsi="Times New Roman" w:cs="Times New Roman"/>
          <w:color w:val="000000"/>
        </w:rPr>
        <w:t>Współubezpieczonego</w:t>
      </w:r>
      <w:proofErr w:type="gramEnd"/>
      <w:r w:rsidR="00915649" w:rsidRPr="00481C48">
        <w:rPr>
          <w:rFonts w:ascii="Times New Roman" w:hAnsi="Times New Roman" w:cs="Times New Roman"/>
          <w:color w:val="000000"/>
        </w:rPr>
        <w:t xml:space="preserve"> gdy choroba lub uszkodzenie ciała było wynikiem: </w:t>
      </w:r>
    </w:p>
    <w:p w14:paraId="020505AD" w14:textId="4060A017" w:rsidR="00915649" w:rsidRPr="00481C48" w:rsidRDefault="00915649" w:rsidP="00C71BA3">
      <w:pPr>
        <w:spacing w:after="0" w:line="240" w:lineRule="auto"/>
        <w:ind w:left="284" w:right="-1134" w:hanging="28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1) leczenia niepłodności;</w:t>
      </w:r>
    </w:p>
    <w:p w14:paraId="160500A7" w14:textId="1B15050F" w:rsidR="00915649" w:rsidRPr="00481C48" w:rsidRDefault="00915649" w:rsidP="00C71BA3">
      <w:pPr>
        <w:spacing w:after="0" w:line="240" w:lineRule="auto"/>
        <w:ind w:left="284" w:right="-1134" w:hanging="28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2) leczenia uzależnień;</w:t>
      </w:r>
    </w:p>
    <w:p w14:paraId="541C74C4" w14:textId="77777777" w:rsidR="00915649" w:rsidRPr="00481C48" w:rsidRDefault="00915649" w:rsidP="00C71BA3">
      <w:pPr>
        <w:spacing w:after="0" w:line="240" w:lineRule="auto"/>
        <w:ind w:left="284" w:right="-1134" w:hanging="28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3) zatrucia spowodowanego: alkoholem, użyciem narkotyków, środków odurzających: substancji psychotropowych lub środków zastępczych w rozumieniu przepisów ustawy o przeciwdziałaniu narkomani oraz schorzeń powstałych w wyniku nadużywaniu w/w substancji;</w:t>
      </w:r>
    </w:p>
    <w:p w14:paraId="55457F04" w14:textId="3A02EF32" w:rsidR="00915649" w:rsidRDefault="00714392" w:rsidP="00C71BA3">
      <w:pPr>
        <w:spacing w:after="0" w:line="240" w:lineRule="auto"/>
        <w:ind w:left="284" w:right="-1134" w:hanging="28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4) uszkodzeń i następstw uszkodzeń ciała i chorób powstałych wskutek działań wojennych, czynnego udziału w aktach terroru lub katastrof, w wyniku których nastąpiło skażenie promieniami jonizującymi lub skażenie chemiczne.</w:t>
      </w:r>
      <w:r w:rsidR="00915649" w:rsidRPr="00481C48">
        <w:rPr>
          <w:rFonts w:ascii="Times New Roman" w:hAnsi="Times New Roman" w:cs="Times New Roman"/>
          <w:color w:val="000000"/>
        </w:rPr>
        <w:t xml:space="preserve"> </w:t>
      </w:r>
    </w:p>
    <w:p w14:paraId="09E74187" w14:textId="77777777" w:rsidR="00C71BA3" w:rsidRPr="00C71BA3" w:rsidRDefault="00C71BA3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0DA94A35" w14:textId="5CA260AF" w:rsidR="00AC3BA8" w:rsidRDefault="00AC3BA8" w:rsidP="00481C48">
      <w:pPr>
        <w:spacing w:after="0" w:line="240" w:lineRule="auto"/>
        <w:ind w:left="-1134" w:right="-1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81C48">
        <w:rPr>
          <w:rFonts w:ascii="Times New Roman" w:eastAsia="Times New Roman" w:hAnsi="Times New Roman" w:cs="Times New Roman"/>
          <w:kern w:val="0"/>
          <w14:ligatures w14:val="none"/>
        </w:rPr>
        <w:t>2) Karencja i inne czasowe ograniczenia świadczeń: nie ma</w:t>
      </w:r>
      <w:r w:rsidR="004A39B7" w:rsidRPr="00481C48">
        <w:rPr>
          <w:rFonts w:ascii="Times New Roman" w:eastAsia="Times New Roman" w:hAnsi="Times New Roman" w:cs="Times New Roman"/>
          <w:kern w:val="0"/>
          <w14:ligatures w14:val="none"/>
        </w:rPr>
        <w:t>ją</w:t>
      </w:r>
      <w:r w:rsidRPr="00481C48">
        <w:rPr>
          <w:rFonts w:ascii="Times New Roman" w:eastAsia="Times New Roman" w:hAnsi="Times New Roman" w:cs="Times New Roman"/>
          <w:kern w:val="0"/>
          <w14:ligatures w14:val="none"/>
        </w:rPr>
        <w:t xml:space="preserve"> zastosowania.</w:t>
      </w:r>
    </w:p>
    <w:p w14:paraId="6E6C9AFF" w14:textId="77777777" w:rsidR="00C71BA3" w:rsidRPr="00C71BA3" w:rsidRDefault="00C71BA3" w:rsidP="00481C48">
      <w:pPr>
        <w:spacing w:after="0" w:line="240" w:lineRule="auto"/>
        <w:ind w:left="-1134" w:right="-1134"/>
        <w:jc w:val="both"/>
        <w:rPr>
          <w:rFonts w:ascii="Times New Roman" w:eastAsia="Times New Roman" w:hAnsi="Times New Roman" w:cs="Times New Roman"/>
          <w:kern w:val="0"/>
          <w:sz w:val="12"/>
          <w:szCs w:val="12"/>
          <w14:ligatures w14:val="none"/>
        </w:rPr>
      </w:pPr>
    </w:p>
    <w:p w14:paraId="7B8691E1" w14:textId="012A3F1F" w:rsidR="00511A1A" w:rsidRPr="00481C48" w:rsidRDefault="00714392" w:rsidP="00C71BA3">
      <w:pPr>
        <w:spacing w:after="0" w:line="240" w:lineRule="auto"/>
        <w:ind w:left="-567" w:right="-1134" w:hanging="28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1) </w:t>
      </w:r>
      <w:r w:rsidR="009309E8" w:rsidRPr="00481C48">
        <w:rPr>
          <w:rFonts w:ascii="Times New Roman" w:hAnsi="Times New Roman" w:cs="Times New Roman"/>
        </w:rPr>
        <w:t>Ubezpieczyciel</w:t>
      </w:r>
      <w:r w:rsidR="00511A1A" w:rsidRPr="00481C48">
        <w:rPr>
          <w:rFonts w:ascii="Times New Roman" w:hAnsi="Times New Roman" w:cs="Times New Roman"/>
        </w:rPr>
        <w:t xml:space="preserve"> wyraża zgodę na zniesienie wszelkich okresów karencji i innych czasowych ograniczeń ochrony dla osób, które przystąpią do ubezpieczenia w ciągu trzech miesięcy od daty wprowadzenia ubezpieczenia.</w:t>
      </w:r>
    </w:p>
    <w:p w14:paraId="105EF252" w14:textId="271A5201" w:rsidR="00CD3C73" w:rsidRPr="00481C48" w:rsidRDefault="00714392" w:rsidP="00C71BA3">
      <w:pPr>
        <w:spacing w:after="0" w:line="240" w:lineRule="auto"/>
        <w:ind w:left="-567" w:right="-1134" w:hanging="28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2) </w:t>
      </w:r>
      <w:r w:rsidR="009309E8" w:rsidRPr="00481C48">
        <w:rPr>
          <w:rFonts w:ascii="Times New Roman" w:hAnsi="Times New Roman" w:cs="Times New Roman"/>
        </w:rPr>
        <w:t>Ubezpieczyciel</w:t>
      </w:r>
      <w:r w:rsidR="00CD3C73" w:rsidRPr="00481C48">
        <w:rPr>
          <w:rFonts w:ascii="Times New Roman" w:hAnsi="Times New Roman" w:cs="Times New Roman"/>
        </w:rPr>
        <w:t xml:space="preserve"> wyraża zgodę na zniesienie wszelkich okresów karencji i innych czasowych ograniczeń ochrony dla osób, które przystąpią do ubezpieczenia w ciągu trzech miesięcy od daty uzyskania uprawienia do przystąpienia do ubezpieczenia, to jest:</w:t>
      </w:r>
    </w:p>
    <w:p w14:paraId="2582E6AB" w14:textId="6B46C0E3" w:rsidR="00CD3C73" w:rsidRPr="00481C48" w:rsidRDefault="00D46262" w:rsidP="00C71BA3">
      <w:pPr>
        <w:spacing w:after="0" w:line="240" w:lineRule="auto"/>
        <w:ind w:left="142" w:right="-1134" w:hanging="142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- </w:t>
      </w:r>
      <w:r w:rsidR="009309E8" w:rsidRPr="00481C48">
        <w:rPr>
          <w:rFonts w:ascii="Times New Roman" w:hAnsi="Times New Roman" w:cs="Times New Roman"/>
        </w:rPr>
        <w:t>z</w:t>
      </w:r>
      <w:r w:rsidR="00CD3C73" w:rsidRPr="00481C48">
        <w:rPr>
          <w:rFonts w:ascii="Times New Roman" w:hAnsi="Times New Roman" w:cs="Times New Roman"/>
        </w:rPr>
        <w:t>atrudnienia w przypadku pracownika i przystępujących razem z nim członków jego rodziny</w:t>
      </w:r>
      <w:r w:rsidRPr="00481C48">
        <w:rPr>
          <w:rFonts w:ascii="Times New Roman" w:hAnsi="Times New Roman" w:cs="Times New Roman"/>
        </w:rPr>
        <w:t>;</w:t>
      </w:r>
    </w:p>
    <w:p w14:paraId="29D7EE69" w14:textId="51B29765" w:rsidR="00CD3C73" w:rsidRPr="00481C48" w:rsidRDefault="00D46262" w:rsidP="00C71BA3">
      <w:pPr>
        <w:spacing w:after="0" w:line="240" w:lineRule="auto"/>
        <w:ind w:left="142" w:right="-1134" w:hanging="142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- p</w:t>
      </w:r>
      <w:r w:rsidR="00CD3C73" w:rsidRPr="00481C48">
        <w:rPr>
          <w:rFonts w:ascii="Times New Roman" w:hAnsi="Times New Roman" w:cs="Times New Roman"/>
        </w:rPr>
        <w:t>owrotu pracownika z urlopu wychowawczego, urlopu bezpłatnego – w przypadku pracownika i przystępujących razem z nim członków jego rodziny</w:t>
      </w:r>
      <w:r w:rsidRPr="00481C48">
        <w:rPr>
          <w:rFonts w:ascii="Times New Roman" w:hAnsi="Times New Roman" w:cs="Times New Roman"/>
        </w:rPr>
        <w:t xml:space="preserve"> (z</w:t>
      </w:r>
      <w:r w:rsidR="00CD3C73" w:rsidRPr="00481C48">
        <w:rPr>
          <w:rFonts w:ascii="Times New Roman" w:hAnsi="Times New Roman" w:cs="Times New Roman"/>
        </w:rPr>
        <w:t>apis dotyczy tylko tych pracowników, którzy rozpoczęli urlop wychowawczy lub urlop bezpłatny przed początkiem obowiązywania umowy ubezpieczenia</w:t>
      </w:r>
      <w:r w:rsidRPr="00481C48">
        <w:rPr>
          <w:rFonts w:ascii="Times New Roman" w:hAnsi="Times New Roman" w:cs="Times New Roman"/>
        </w:rPr>
        <w:t>);</w:t>
      </w:r>
    </w:p>
    <w:p w14:paraId="5BE20623" w14:textId="7FC7604A" w:rsidR="00CD3C73" w:rsidRPr="00481C48" w:rsidRDefault="00D46262" w:rsidP="00C71BA3">
      <w:pPr>
        <w:spacing w:after="0" w:line="240" w:lineRule="auto"/>
        <w:ind w:left="142" w:right="-1134" w:hanging="142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- z</w:t>
      </w:r>
      <w:r w:rsidR="00CD3C73" w:rsidRPr="00481C48">
        <w:rPr>
          <w:rFonts w:ascii="Times New Roman" w:hAnsi="Times New Roman" w:cs="Times New Roman"/>
        </w:rPr>
        <w:t>awarcia związku małżeńskiego – w przypadku małżonka pracownika</w:t>
      </w:r>
      <w:r w:rsidRPr="00481C48">
        <w:rPr>
          <w:rFonts w:ascii="Times New Roman" w:hAnsi="Times New Roman" w:cs="Times New Roman"/>
        </w:rPr>
        <w:t>;</w:t>
      </w:r>
    </w:p>
    <w:p w14:paraId="09125E4F" w14:textId="56AD6803" w:rsidR="00CD3C73" w:rsidRPr="00481C48" w:rsidRDefault="00D46262" w:rsidP="00C71BA3">
      <w:pPr>
        <w:spacing w:after="0" w:line="240" w:lineRule="auto"/>
        <w:ind w:left="142" w:right="-1134" w:hanging="142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- u</w:t>
      </w:r>
      <w:r w:rsidR="00CD3C73" w:rsidRPr="00481C48">
        <w:rPr>
          <w:rFonts w:ascii="Times New Roman" w:hAnsi="Times New Roman" w:cs="Times New Roman"/>
        </w:rPr>
        <w:t>kończenia 18 roku życia - w przypadku dziecka pracownika</w:t>
      </w:r>
      <w:r w:rsidRPr="00481C48">
        <w:rPr>
          <w:rFonts w:ascii="Times New Roman" w:hAnsi="Times New Roman" w:cs="Times New Roman"/>
        </w:rPr>
        <w:t>;</w:t>
      </w:r>
    </w:p>
    <w:p w14:paraId="15D6F9C5" w14:textId="77777777" w:rsidR="00481C48" w:rsidRDefault="00481C48" w:rsidP="00481C48">
      <w:pPr>
        <w:spacing w:after="0" w:line="240" w:lineRule="auto"/>
        <w:ind w:left="-1134" w:right="-1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6C72E69" w14:textId="0CA77F1C" w:rsidR="00AC3BA8" w:rsidRPr="00481C48" w:rsidRDefault="009C7D43" w:rsidP="00481C48">
      <w:pPr>
        <w:pStyle w:val="Akapitzlist"/>
        <w:numPr>
          <w:ilvl w:val="0"/>
          <w:numId w:val="17"/>
        </w:numPr>
        <w:spacing w:after="0" w:line="240" w:lineRule="auto"/>
        <w:ind w:right="-1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71B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Występujące uprzednio choroby Ubezpieczonych</w:t>
      </w:r>
      <w:r w:rsidRPr="00481C48">
        <w:rPr>
          <w:rFonts w:ascii="Times New Roman" w:eastAsia="Times New Roman" w:hAnsi="Times New Roman" w:cs="Times New Roman"/>
          <w:kern w:val="0"/>
          <w14:ligatures w14:val="none"/>
        </w:rPr>
        <w:t xml:space="preserve"> (w tym choroby przewlekłe): nie mają zastosowania.</w:t>
      </w:r>
      <w:r w:rsidR="00BD1D1B" w:rsidRPr="00481C4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4E361A9B" w14:textId="77777777" w:rsidR="00481C48" w:rsidRPr="00481C48" w:rsidRDefault="00481C48" w:rsidP="00481C48">
      <w:pPr>
        <w:pStyle w:val="Akapitzlist"/>
        <w:spacing w:after="0" w:line="240" w:lineRule="auto"/>
        <w:ind w:left="-774" w:right="-1134"/>
        <w:jc w:val="both"/>
        <w:rPr>
          <w:rFonts w:ascii="Times New Roman" w:hAnsi="Times New Roman" w:cs="Times New Roman"/>
        </w:rPr>
      </w:pPr>
    </w:p>
    <w:p w14:paraId="7930A331" w14:textId="06480613" w:rsidR="00AC3BA8" w:rsidRPr="00C71BA3" w:rsidRDefault="00714392" w:rsidP="00481C48">
      <w:pPr>
        <w:pStyle w:val="Akapitzlist"/>
        <w:numPr>
          <w:ilvl w:val="0"/>
          <w:numId w:val="17"/>
        </w:num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</w:rPr>
      </w:pPr>
      <w:r w:rsidRPr="00C71BA3">
        <w:rPr>
          <w:rFonts w:ascii="Times New Roman" w:hAnsi="Times New Roman" w:cs="Times New Roman"/>
          <w:b/>
          <w:bCs/>
        </w:rPr>
        <w:t>S</w:t>
      </w:r>
      <w:r w:rsidR="00AC3BA8" w:rsidRPr="00C71BA3">
        <w:rPr>
          <w:rFonts w:ascii="Times New Roman" w:hAnsi="Times New Roman" w:cs="Times New Roman"/>
          <w:b/>
          <w:bCs/>
        </w:rPr>
        <w:t>uma ubezpieczenia</w:t>
      </w:r>
    </w:p>
    <w:p w14:paraId="2BE86DCF" w14:textId="0CC9DDE7" w:rsidR="00AC3BA8" w:rsidRDefault="00AC3BA8" w:rsidP="00C71BA3">
      <w:pPr>
        <w:spacing w:after="0" w:line="240" w:lineRule="auto"/>
        <w:ind w:left="-774" w:right="-113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Suma ubezpieczenia wynosi dla świadczenia, o którym mowa w pkt. 4.1. jest stała w okresie umowy i jednakowa dla wszystkich Ubezpieczonych. Jest to kwota 100 zł.</w:t>
      </w:r>
    </w:p>
    <w:p w14:paraId="38FD1480" w14:textId="77777777" w:rsidR="00481C48" w:rsidRPr="00481C48" w:rsidRDefault="00481C4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</w:p>
    <w:p w14:paraId="32E87CBA" w14:textId="620EEFE6" w:rsidR="006A5A3D" w:rsidRPr="00C71BA3" w:rsidRDefault="006A5A3D" w:rsidP="00481C48">
      <w:pPr>
        <w:pStyle w:val="Akapitzlist"/>
        <w:numPr>
          <w:ilvl w:val="0"/>
          <w:numId w:val="17"/>
        </w:numPr>
        <w:spacing w:after="0" w:line="240" w:lineRule="auto"/>
        <w:ind w:left="-1134" w:right="-1134" w:firstLine="0"/>
        <w:jc w:val="both"/>
        <w:rPr>
          <w:rFonts w:ascii="Times New Roman" w:hAnsi="Times New Roman" w:cs="Times New Roman"/>
          <w:b/>
          <w:bCs/>
        </w:rPr>
      </w:pPr>
      <w:r w:rsidRPr="00C71BA3">
        <w:rPr>
          <w:rFonts w:ascii="Times New Roman" w:hAnsi="Times New Roman" w:cs="Times New Roman"/>
          <w:b/>
          <w:bCs/>
          <w:color w:val="000000"/>
        </w:rPr>
        <w:t>Oczekiwane definicje ubezpieczeniowe:</w:t>
      </w:r>
    </w:p>
    <w:p w14:paraId="347F01FB" w14:textId="77777777" w:rsidR="00C71BA3" w:rsidRPr="00C71BA3" w:rsidRDefault="00C71BA3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  <w:sz w:val="14"/>
          <w:szCs w:val="14"/>
        </w:rPr>
      </w:pPr>
    </w:p>
    <w:p w14:paraId="3A62A23B" w14:textId="713C61C0" w:rsidR="0015176B" w:rsidRPr="00481C48" w:rsidRDefault="0015176B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  <w:b/>
          <w:bCs/>
        </w:rPr>
        <w:t>członk</w:t>
      </w:r>
      <w:r w:rsidR="002D4A3B" w:rsidRPr="00C71BA3">
        <w:rPr>
          <w:rFonts w:ascii="Times New Roman" w:hAnsi="Times New Roman" w:cs="Times New Roman"/>
          <w:b/>
          <w:bCs/>
        </w:rPr>
        <w:t>o</w:t>
      </w:r>
      <w:r w:rsidRPr="00C71BA3">
        <w:rPr>
          <w:rFonts w:ascii="Times New Roman" w:hAnsi="Times New Roman" w:cs="Times New Roman"/>
          <w:b/>
          <w:bCs/>
        </w:rPr>
        <w:t>w</w:t>
      </w:r>
      <w:r w:rsidR="002D4A3B" w:rsidRPr="00C71BA3">
        <w:rPr>
          <w:rFonts w:ascii="Times New Roman" w:hAnsi="Times New Roman" w:cs="Times New Roman"/>
          <w:b/>
          <w:bCs/>
        </w:rPr>
        <w:t>ie</w:t>
      </w:r>
      <w:r w:rsidRPr="00C71BA3">
        <w:rPr>
          <w:rFonts w:ascii="Times New Roman" w:hAnsi="Times New Roman" w:cs="Times New Roman"/>
          <w:b/>
          <w:bCs/>
        </w:rPr>
        <w:t xml:space="preserve"> rodziny pracownika</w:t>
      </w:r>
      <w:r w:rsidR="002D4A3B" w:rsidRPr="00C71BA3">
        <w:rPr>
          <w:rFonts w:ascii="Times New Roman" w:hAnsi="Times New Roman" w:cs="Times New Roman"/>
          <w:b/>
          <w:bCs/>
        </w:rPr>
        <w:t>:</w:t>
      </w:r>
      <w:r w:rsidRPr="00481C48">
        <w:rPr>
          <w:rFonts w:ascii="Times New Roman" w:hAnsi="Times New Roman" w:cs="Times New Roman"/>
        </w:rPr>
        <w:t xml:space="preserve"> rozumie</w:t>
      </w:r>
      <w:r w:rsidR="002D4A3B" w:rsidRPr="00481C48">
        <w:rPr>
          <w:rFonts w:ascii="Times New Roman" w:hAnsi="Times New Roman" w:cs="Times New Roman"/>
        </w:rPr>
        <w:t>my</w:t>
      </w:r>
      <w:r w:rsidRPr="00481C48">
        <w:rPr>
          <w:rFonts w:ascii="Times New Roman" w:hAnsi="Times New Roman" w:cs="Times New Roman"/>
        </w:rPr>
        <w:t xml:space="preserve"> jego małżonka lub partnera życiowego oraz dzieci</w:t>
      </w:r>
      <w:r w:rsidR="002D4A3B" w:rsidRPr="00481C48">
        <w:rPr>
          <w:rFonts w:ascii="Times New Roman" w:hAnsi="Times New Roman" w:cs="Times New Roman"/>
        </w:rPr>
        <w:t>;</w:t>
      </w:r>
    </w:p>
    <w:p w14:paraId="313A619E" w14:textId="77777777" w:rsidR="00C71BA3" w:rsidRPr="00C71BA3" w:rsidRDefault="00C71BA3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  <w:b/>
          <w:bCs/>
          <w:sz w:val="8"/>
          <w:szCs w:val="8"/>
        </w:rPr>
      </w:pPr>
    </w:p>
    <w:p w14:paraId="74F68487" w14:textId="077BBE26" w:rsidR="0015176B" w:rsidRPr="00481C48" w:rsidRDefault="002D4A3B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  <w:b/>
          <w:bCs/>
        </w:rPr>
        <w:t>p</w:t>
      </w:r>
      <w:r w:rsidR="0015176B" w:rsidRPr="00C71BA3">
        <w:rPr>
          <w:rFonts w:ascii="Times New Roman" w:hAnsi="Times New Roman" w:cs="Times New Roman"/>
          <w:b/>
          <w:bCs/>
        </w:rPr>
        <w:t>artner życiowy</w:t>
      </w:r>
      <w:r w:rsidRPr="00C71BA3">
        <w:rPr>
          <w:rFonts w:ascii="Times New Roman" w:hAnsi="Times New Roman" w:cs="Times New Roman"/>
          <w:b/>
          <w:bCs/>
        </w:rPr>
        <w:t>:</w:t>
      </w:r>
      <w:r w:rsidR="0015176B" w:rsidRPr="00481C48">
        <w:rPr>
          <w:rFonts w:ascii="Times New Roman" w:hAnsi="Times New Roman" w:cs="Times New Roman"/>
        </w:rPr>
        <w:t xml:space="preserve"> to osoba, z którą </w:t>
      </w:r>
      <w:r w:rsidRPr="00481C48">
        <w:rPr>
          <w:rFonts w:ascii="Times New Roman" w:hAnsi="Times New Roman" w:cs="Times New Roman"/>
        </w:rPr>
        <w:t>U</w:t>
      </w:r>
      <w:r w:rsidR="0015176B" w:rsidRPr="00481C48">
        <w:rPr>
          <w:rFonts w:ascii="Times New Roman" w:hAnsi="Times New Roman" w:cs="Times New Roman"/>
        </w:rPr>
        <w:t>bezpieczony</w:t>
      </w:r>
      <w:r w:rsidRPr="00481C48">
        <w:rPr>
          <w:rFonts w:ascii="Times New Roman" w:hAnsi="Times New Roman" w:cs="Times New Roman"/>
        </w:rPr>
        <w:t xml:space="preserve"> / Współubezpieczony </w:t>
      </w:r>
      <w:r w:rsidR="0015176B" w:rsidRPr="00481C48">
        <w:rPr>
          <w:rFonts w:ascii="Times New Roman" w:hAnsi="Times New Roman" w:cs="Times New Roman"/>
        </w:rPr>
        <w:t xml:space="preserve">prowadzi </w:t>
      </w:r>
      <w:r w:rsidRPr="00481C48">
        <w:rPr>
          <w:rFonts w:ascii="Times New Roman" w:hAnsi="Times New Roman" w:cs="Times New Roman"/>
        </w:rPr>
        <w:t xml:space="preserve">wspólne </w:t>
      </w:r>
      <w:r w:rsidR="0015176B" w:rsidRPr="00481C48">
        <w:rPr>
          <w:rFonts w:ascii="Times New Roman" w:hAnsi="Times New Roman" w:cs="Times New Roman"/>
        </w:rPr>
        <w:t>gospodarstwo domowe. Ponadto spełnione muszą zostać następujące warunki:</w:t>
      </w:r>
    </w:p>
    <w:p w14:paraId="304719BE" w14:textId="77777777" w:rsidR="0015176B" w:rsidRPr="00481C48" w:rsidRDefault="0015176B" w:rsidP="00C71BA3">
      <w:p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Ubezpieczony / Współubezpieczony ani jego partner nie mogą pozostawać w innym, formalnym związku małżeńskim. Ponadto partner życiowy nie może być spokrewniony z Ubezpieczonym / Współubezpieczonym.</w:t>
      </w:r>
    </w:p>
    <w:p w14:paraId="32B35AAD" w14:textId="77777777" w:rsidR="0015176B" w:rsidRDefault="0015176B" w:rsidP="00C71BA3">
      <w:p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Małżonkowie lub partnerzy życiowi mogą zostać przystąpić do umowy, jeżeli nie ukończyli 65 roku życia, chyba że Ubezpieczyciel wyrazi na to zgodę.</w:t>
      </w:r>
    </w:p>
    <w:p w14:paraId="7F239482" w14:textId="77777777" w:rsidR="00C71BA3" w:rsidRPr="00C71BA3" w:rsidRDefault="00C71BA3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  <w:sz w:val="8"/>
          <w:szCs w:val="8"/>
        </w:rPr>
      </w:pPr>
    </w:p>
    <w:p w14:paraId="7B0C27B9" w14:textId="54EE5494" w:rsidR="0015176B" w:rsidRDefault="003C00FD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  <w:b/>
          <w:bCs/>
        </w:rPr>
        <w:t>uprzednio występująca choroba</w:t>
      </w:r>
      <w:r w:rsidRPr="00481C48">
        <w:rPr>
          <w:rFonts w:ascii="Times New Roman" w:hAnsi="Times New Roman" w:cs="Times New Roman"/>
        </w:rPr>
        <w:t xml:space="preserve"> – nawracający, przedłużający się lub przewlekły rozstrój </w:t>
      </w:r>
      <w:proofErr w:type="gramStart"/>
      <w:r w:rsidRPr="00481C48">
        <w:rPr>
          <w:rFonts w:ascii="Times New Roman" w:hAnsi="Times New Roman" w:cs="Times New Roman"/>
        </w:rPr>
        <w:t>zdrowia</w:t>
      </w:r>
      <w:proofErr w:type="gramEnd"/>
      <w:r w:rsidRPr="00481C48">
        <w:rPr>
          <w:rFonts w:ascii="Times New Roman" w:hAnsi="Times New Roman" w:cs="Times New Roman"/>
        </w:rPr>
        <w:t xml:space="preserve"> z powodu którego</w:t>
      </w:r>
      <w:r w:rsidR="00C71BA3">
        <w:rPr>
          <w:rFonts w:ascii="Times New Roman" w:hAnsi="Times New Roman" w:cs="Times New Roman"/>
        </w:rPr>
        <w:t xml:space="preserve"> </w:t>
      </w:r>
      <w:r w:rsidRPr="00481C48">
        <w:rPr>
          <w:rFonts w:ascii="Times New Roman" w:hAnsi="Times New Roman" w:cs="Times New Roman"/>
        </w:rPr>
        <w:t>w ciągu 24 miesięcy przed dniem początku odpowiedzialności</w:t>
      </w:r>
      <w:r w:rsidR="002D4A3B" w:rsidRPr="00481C48">
        <w:rPr>
          <w:rFonts w:ascii="Times New Roman" w:hAnsi="Times New Roman" w:cs="Times New Roman"/>
        </w:rPr>
        <w:t xml:space="preserve"> </w:t>
      </w:r>
      <w:r w:rsidRPr="00481C48">
        <w:rPr>
          <w:rFonts w:ascii="Times New Roman" w:hAnsi="Times New Roman" w:cs="Times New Roman"/>
        </w:rPr>
        <w:t>w stosunku do ubezpieczonego rozpoczęto bądź prowadzono</w:t>
      </w:r>
      <w:r w:rsidR="002D4A3B" w:rsidRPr="00481C48">
        <w:rPr>
          <w:rFonts w:ascii="Times New Roman" w:hAnsi="Times New Roman" w:cs="Times New Roman"/>
        </w:rPr>
        <w:t xml:space="preserve"> </w:t>
      </w:r>
      <w:r w:rsidRPr="00481C48">
        <w:rPr>
          <w:rFonts w:ascii="Times New Roman" w:hAnsi="Times New Roman" w:cs="Times New Roman"/>
        </w:rPr>
        <w:t>postępowanie diagnostyczno-lecznicze</w:t>
      </w:r>
      <w:r w:rsidR="00981A95">
        <w:rPr>
          <w:rFonts w:ascii="Times New Roman" w:hAnsi="Times New Roman" w:cs="Times New Roman"/>
        </w:rPr>
        <w:t>.</w:t>
      </w:r>
    </w:p>
    <w:p w14:paraId="7908AB1B" w14:textId="77777777" w:rsidR="00981A95" w:rsidRDefault="00981A95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</w:rPr>
      </w:pPr>
    </w:p>
    <w:p w14:paraId="7BA0BD6C" w14:textId="77777777" w:rsidR="00981A95" w:rsidRDefault="00981A95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</w:rPr>
      </w:pPr>
    </w:p>
    <w:p w14:paraId="07D9C4BF" w14:textId="77777777" w:rsidR="00981A95" w:rsidRDefault="00981A95" w:rsidP="00C71BA3">
      <w:pPr>
        <w:spacing w:after="0" w:line="240" w:lineRule="auto"/>
        <w:ind w:right="-1134" w:hanging="709"/>
        <w:jc w:val="both"/>
        <w:rPr>
          <w:rFonts w:ascii="Times New Roman" w:hAnsi="Times New Roman" w:cs="Times New Roman"/>
        </w:rPr>
      </w:pPr>
    </w:p>
    <w:p w14:paraId="35EA5F5F" w14:textId="77777777" w:rsidR="00481C48" w:rsidRDefault="00481C4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</w:p>
    <w:p w14:paraId="6989762B" w14:textId="3813B069" w:rsidR="00AC3BA8" w:rsidRDefault="00AC3BA8" w:rsidP="00481C48">
      <w:pPr>
        <w:pStyle w:val="Akapitzlist"/>
        <w:numPr>
          <w:ilvl w:val="0"/>
          <w:numId w:val="17"/>
        </w:num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</w:rPr>
      </w:pPr>
      <w:r w:rsidRPr="00C71BA3">
        <w:rPr>
          <w:rFonts w:ascii="Times New Roman" w:hAnsi="Times New Roman" w:cs="Times New Roman"/>
          <w:b/>
          <w:bCs/>
        </w:rPr>
        <w:lastRenderedPageBreak/>
        <w:t>Zapisy dodatkowe, szczególne</w:t>
      </w:r>
    </w:p>
    <w:p w14:paraId="51A32F50" w14:textId="77777777" w:rsidR="00C71BA3" w:rsidRPr="00C71BA3" w:rsidRDefault="00C71BA3" w:rsidP="00C71BA3">
      <w:pPr>
        <w:pStyle w:val="Akapitzlist"/>
        <w:spacing w:after="0" w:line="240" w:lineRule="auto"/>
        <w:ind w:left="-774" w:right="-1134"/>
        <w:jc w:val="both"/>
        <w:rPr>
          <w:rFonts w:ascii="Times New Roman" w:hAnsi="Times New Roman" w:cs="Times New Roman"/>
          <w:b/>
          <w:bCs/>
          <w:sz w:val="6"/>
          <w:szCs w:val="6"/>
        </w:rPr>
      </w:pPr>
    </w:p>
    <w:p w14:paraId="21EC31DF" w14:textId="77777777" w:rsidR="00CA22E8" w:rsidRDefault="00CD3C73" w:rsidP="00C71BA3">
      <w:pPr>
        <w:pStyle w:val="Akapitzlist"/>
        <w:numPr>
          <w:ilvl w:val="0"/>
          <w:numId w:val="25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 xml:space="preserve">Opisany zakres świadczeń i wymagania to </w:t>
      </w:r>
      <w:r w:rsidRPr="00CA22E8">
        <w:rPr>
          <w:rFonts w:ascii="Times New Roman" w:hAnsi="Times New Roman" w:cs="Times New Roman"/>
          <w:b/>
          <w:bCs/>
          <w:u w:val="single"/>
        </w:rPr>
        <w:t>warunki minimalne</w:t>
      </w:r>
      <w:r w:rsidRPr="00C71BA3">
        <w:rPr>
          <w:rFonts w:ascii="Times New Roman" w:hAnsi="Times New Roman" w:cs="Times New Roman"/>
        </w:rPr>
        <w:t>.</w:t>
      </w:r>
    </w:p>
    <w:p w14:paraId="3296FA8F" w14:textId="088E44B4" w:rsidR="006A5A3D" w:rsidRPr="00C71BA3" w:rsidRDefault="00CD3C73" w:rsidP="00CA22E8">
      <w:pPr>
        <w:pStyle w:val="Akapitzlist"/>
        <w:spacing w:after="0" w:line="240" w:lineRule="auto"/>
        <w:ind w:left="-414"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 xml:space="preserve"> Jeżeli w OWU Ubezpieczyciela znajdują się zapisy korzystniejsze dla Ubezpieczonego i</w:t>
      </w:r>
      <w:r w:rsidR="00981A95">
        <w:rPr>
          <w:rFonts w:ascii="Times New Roman" w:hAnsi="Times New Roman" w:cs="Times New Roman"/>
        </w:rPr>
        <w:t> </w:t>
      </w:r>
      <w:r w:rsidRPr="00C71BA3">
        <w:rPr>
          <w:rFonts w:ascii="Times New Roman" w:hAnsi="Times New Roman" w:cs="Times New Roman"/>
        </w:rPr>
        <w:t>Współubezpieczonego - zostają one automatycznie włączone do ubezpieczenia.</w:t>
      </w:r>
      <w:r w:rsidR="009309E8" w:rsidRPr="00C71BA3">
        <w:rPr>
          <w:rFonts w:ascii="Times New Roman" w:hAnsi="Times New Roman" w:cs="Times New Roman"/>
        </w:rPr>
        <w:t xml:space="preserve"> </w:t>
      </w:r>
      <w:r w:rsidR="006A5A3D" w:rsidRPr="00C71BA3">
        <w:rPr>
          <w:rFonts w:ascii="Times New Roman" w:hAnsi="Times New Roman" w:cs="Times New Roman"/>
          <w:color w:val="000000"/>
        </w:rPr>
        <w:t>Zapisy poniższej umowy, jej postanowień (warunków) szczegółowych / dodatkowych oraz klauzul szczegółowych / dodatkowych mają pierwszeństwo przed analogicznymi postanowieniami szczególnych / ogólnych warunków ubezpieczenia Ubezpieczyciela - mających zastosowanie</w:t>
      </w:r>
      <w:r w:rsidR="009309E8" w:rsidRPr="00C71BA3">
        <w:rPr>
          <w:rFonts w:ascii="Times New Roman" w:hAnsi="Times New Roman" w:cs="Times New Roman"/>
          <w:color w:val="000000"/>
        </w:rPr>
        <w:t>,</w:t>
      </w:r>
      <w:r w:rsidR="006A5A3D" w:rsidRPr="00C71BA3">
        <w:rPr>
          <w:rFonts w:ascii="Times New Roman" w:hAnsi="Times New Roman" w:cs="Times New Roman"/>
          <w:color w:val="000000"/>
        </w:rPr>
        <w:t xml:space="preserve"> o ile zapisy te są korzystniejsze dla Ubezpieczonego</w:t>
      </w:r>
      <w:r w:rsidR="009309E8" w:rsidRPr="00C71BA3">
        <w:rPr>
          <w:rFonts w:ascii="Times New Roman" w:hAnsi="Times New Roman" w:cs="Times New Roman"/>
          <w:color w:val="000000"/>
        </w:rPr>
        <w:t xml:space="preserve"> / Współubezpieczonego</w:t>
      </w:r>
      <w:r w:rsidR="006A5A3D" w:rsidRPr="00C71BA3">
        <w:rPr>
          <w:rFonts w:ascii="Times New Roman" w:hAnsi="Times New Roman" w:cs="Times New Roman"/>
          <w:color w:val="000000"/>
        </w:rPr>
        <w:t>.</w:t>
      </w:r>
    </w:p>
    <w:p w14:paraId="5256E69F" w14:textId="77777777" w:rsidR="00C71BA3" w:rsidRDefault="00BD1D1B" w:rsidP="00C71BA3">
      <w:pPr>
        <w:pStyle w:val="Akapitzlist"/>
        <w:numPr>
          <w:ilvl w:val="0"/>
          <w:numId w:val="25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 xml:space="preserve">Czas oczekiwania na wizytę u lekarza opieki podstawowej (internisty, lekarza rodzinnego, pediatry) nie może być dłuższy niż 2 dni robocze. W przypadku konsultacji innych lekarzy specjalistów oczekiwane przez ubezpieczającego terminy wizyt nie powinny być dłuższe niż 10 dni roboczych. </w:t>
      </w:r>
    </w:p>
    <w:p w14:paraId="0A92AFB9" w14:textId="77777777" w:rsidR="00CA22E8" w:rsidRDefault="0015176B" w:rsidP="00C71BA3">
      <w:pPr>
        <w:pStyle w:val="Akapitzlist"/>
        <w:numPr>
          <w:ilvl w:val="0"/>
          <w:numId w:val="25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 xml:space="preserve">Gwarancja terminu. </w:t>
      </w:r>
    </w:p>
    <w:p w14:paraId="1AA032C8" w14:textId="52BF28F2" w:rsidR="009309E8" w:rsidRPr="00C71BA3" w:rsidRDefault="0015176B" w:rsidP="00CA22E8">
      <w:pPr>
        <w:pStyle w:val="Akapitzlist"/>
        <w:spacing w:after="0" w:line="240" w:lineRule="auto"/>
        <w:ind w:left="-414"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</w:rPr>
        <w:t>W</w:t>
      </w:r>
      <w:r w:rsidR="00BD1D1B" w:rsidRPr="00C71BA3">
        <w:rPr>
          <w:rFonts w:ascii="Times New Roman" w:hAnsi="Times New Roman" w:cs="Times New Roman"/>
        </w:rPr>
        <w:t xml:space="preserve"> przypadku, jeżeli Ubezpieczony / Współubezpieczony wybierze inną placówkę lub lekarza niż zaproponował Ubezpieczyciel. Gwarancja nie będzie dotyczyła także sytuacji, gdy Ubezpieczony / Współubezpieczony będzie oczekiwał określonych godzin lub dni przyjęcia do lekarza. W przypadku </w:t>
      </w:r>
      <w:proofErr w:type="gramStart"/>
      <w:r w:rsidR="00BD1D1B" w:rsidRPr="00C71BA3">
        <w:rPr>
          <w:rFonts w:ascii="Times New Roman" w:hAnsi="Times New Roman" w:cs="Times New Roman"/>
        </w:rPr>
        <w:t>nie wywiązania</w:t>
      </w:r>
      <w:proofErr w:type="gramEnd"/>
      <w:r w:rsidR="00BD1D1B" w:rsidRPr="00C71BA3">
        <w:rPr>
          <w:rFonts w:ascii="Times New Roman" w:hAnsi="Times New Roman" w:cs="Times New Roman"/>
        </w:rPr>
        <w:t xml:space="preserve"> się Ubezpieczyciela z wcześniejszych zapisów Ubezpieczony / Współubezpieczony ma prawo do samodzielnego umówienia się w terminie objętym gwarancją na wizytę w dowolnej placówce i otrzymania od Ubezpieczyciela pełnego zwrotu kosztu takiej wizyty.</w:t>
      </w:r>
    </w:p>
    <w:p w14:paraId="6AD71AE9" w14:textId="77777777" w:rsidR="006531E5" w:rsidRPr="00481C48" w:rsidRDefault="006531E5" w:rsidP="00481C48">
      <w:pPr>
        <w:keepNext/>
        <w:spacing w:after="0" w:line="240" w:lineRule="auto"/>
        <w:ind w:left="-1134" w:right="-1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2AF42EA" w14:textId="77777777" w:rsidR="00C71BA3" w:rsidRDefault="00F52A90" w:rsidP="00C71BA3">
      <w:pPr>
        <w:pStyle w:val="Akapitzlist"/>
        <w:keepNext/>
        <w:numPr>
          <w:ilvl w:val="0"/>
          <w:numId w:val="17"/>
        </w:numPr>
        <w:spacing w:after="0" w:line="240" w:lineRule="auto"/>
        <w:ind w:right="-1134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C71B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</w:t>
      </w:r>
      <w:r w:rsidR="00AD1D76" w:rsidRPr="00C71B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bsługa umowy ubezpieczenia.</w:t>
      </w:r>
    </w:p>
    <w:p w14:paraId="51A3F8AD" w14:textId="77777777" w:rsidR="00C71BA3" w:rsidRPr="00C71BA3" w:rsidRDefault="00C71BA3" w:rsidP="00C71BA3">
      <w:pPr>
        <w:pStyle w:val="Akapitzlist"/>
        <w:keepNext/>
        <w:spacing w:after="0" w:line="240" w:lineRule="auto"/>
        <w:ind w:left="-774" w:right="-1134"/>
        <w:jc w:val="both"/>
        <w:rPr>
          <w:rFonts w:ascii="Times New Roman" w:eastAsia="Times New Roman" w:hAnsi="Times New Roman" w:cs="Times New Roman"/>
          <w:b/>
          <w:bCs/>
          <w:kern w:val="0"/>
          <w:sz w:val="12"/>
          <w:szCs w:val="12"/>
          <w14:ligatures w14:val="none"/>
        </w:rPr>
      </w:pPr>
    </w:p>
    <w:p w14:paraId="454B0D2E" w14:textId="29D7FA52" w:rsidR="00CD3C73" w:rsidRDefault="006A5A3D" w:rsidP="00C71BA3">
      <w:pPr>
        <w:pStyle w:val="Akapitzlist"/>
        <w:keepNext/>
        <w:spacing w:after="0" w:line="240" w:lineRule="auto"/>
        <w:ind w:left="-774" w:right="-1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71BA3">
        <w:rPr>
          <w:rFonts w:ascii="Times New Roman" w:eastAsia="Times New Roman" w:hAnsi="Times New Roman" w:cs="Times New Roman"/>
          <w:kern w:val="0"/>
          <w14:ligatures w14:val="none"/>
        </w:rPr>
        <w:t xml:space="preserve">Ubezpieczyciel </w:t>
      </w:r>
      <w:r w:rsidR="00F52A90" w:rsidRPr="00C71BA3">
        <w:rPr>
          <w:rFonts w:ascii="Times New Roman" w:eastAsia="Times New Roman" w:hAnsi="Times New Roman" w:cs="Times New Roman"/>
          <w:kern w:val="0"/>
          <w14:ligatures w14:val="none"/>
        </w:rPr>
        <w:t xml:space="preserve">będzie przekazywał </w:t>
      </w:r>
      <w:r w:rsidRPr="00C71BA3">
        <w:rPr>
          <w:rFonts w:ascii="Times New Roman" w:eastAsia="Times New Roman" w:hAnsi="Times New Roman" w:cs="Times New Roman"/>
          <w:kern w:val="0"/>
          <w14:ligatures w14:val="none"/>
        </w:rPr>
        <w:t>Ubezpieczonemu</w:t>
      </w:r>
      <w:r w:rsidR="00F52A90" w:rsidRPr="00C71BA3">
        <w:rPr>
          <w:rFonts w:ascii="Times New Roman" w:eastAsia="Times New Roman" w:hAnsi="Times New Roman" w:cs="Times New Roman"/>
          <w:kern w:val="0"/>
          <w14:ligatures w14:val="none"/>
        </w:rPr>
        <w:t xml:space="preserve"> szczegółową informację o przebiegu ubezpieczenia w półrocznych okresach ubezpieczenia. Informacja ta powinna zawierać przynajmniej liczbę zrealizowanych wizyt lekarskich w podziale na specjalności i liczbę zrealizowanych badań w poszczególnych kategoriach. </w:t>
      </w:r>
    </w:p>
    <w:p w14:paraId="7BE314C8" w14:textId="274090BA" w:rsidR="00C71BA3" w:rsidRPr="00481C48" w:rsidRDefault="00C71BA3" w:rsidP="00981A95">
      <w:pPr>
        <w:tabs>
          <w:tab w:val="num" w:pos="-709"/>
        </w:tabs>
        <w:spacing w:after="0" w:line="240" w:lineRule="auto"/>
        <w:ind w:left="-1134" w:right="-113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br/>
      </w:r>
      <w:r w:rsidRPr="00481C4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Grupowe ubezpieczenie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lekowe</w:t>
      </w:r>
    </w:p>
    <w:p w14:paraId="280DDA2A" w14:textId="77777777" w:rsidR="00C71BA3" w:rsidRPr="00C71BA3" w:rsidRDefault="00C71BA3" w:rsidP="00C71BA3">
      <w:pPr>
        <w:pStyle w:val="Default"/>
      </w:pPr>
    </w:p>
    <w:p w14:paraId="237D661F" w14:textId="23D8351C" w:rsidR="00045A97" w:rsidRPr="00C71BA3" w:rsidRDefault="00045A97" w:rsidP="00481C48">
      <w:pPr>
        <w:pStyle w:val="Pa0"/>
        <w:numPr>
          <w:ilvl w:val="0"/>
          <w:numId w:val="20"/>
        </w:numPr>
        <w:spacing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C71BA3">
        <w:rPr>
          <w:rFonts w:ascii="Times New Roman" w:hAnsi="Times New Roman" w:cs="Times New Roman"/>
          <w:b/>
          <w:bCs/>
          <w:color w:val="000000"/>
        </w:rPr>
        <w:t>Przedmiot ubezpieczenia</w:t>
      </w:r>
      <w:r w:rsidR="00C71BA3">
        <w:rPr>
          <w:rFonts w:ascii="Times New Roman" w:hAnsi="Times New Roman" w:cs="Times New Roman"/>
          <w:b/>
          <w:bCs/>
          <w:color w:val="000000"/>
        </w:rPr>
        <w:t>:</w:t>
      </w:r>
      <w:r w:rsidRPr="00C71BA3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13374512" w14:textId="77777777" w:rsidR="00045A97" w:rsidRPr="00481C48" w:rsidRDefault="00045A97" w:rsidP="00C71BA3">
      <w:pPr>
        <w:pStyle w:val="Pa0"/>
        <w:spacing w:line="240" w:lineRule="auto"/>
        <w:ind w:right="-1134" w:hanging="567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- zdrowie Ubezpieczonego,</w:t>
      </w:r>
    </w:p>
    <w:p w14:paraId="4A618600" w14:textId="77777777" w:rsidR="00045A97" w:rsidRPr="00481C48" w:rsidRDefault="00045A97" w:rsidP="00C71BA3">
      <w:pPr>
        <w:pStyle w:val="Pa0"/>
        <w:spacing w:line="240" w:lineRule="auto"/>
        <w:ind w:right="-1134" w:hanging="567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- życie Ubezpieczonego. </w:t>
      </w:r>
    </w:p>
    <w:p w14:paraId="1A5E8C43" w14:textId="77777777" w:rsidR="00045A97" w:rsidRPr="00CA22E8" w:rsidRDefault="00045A97" w:rsidP="00481C48">
      <w:pPr>
        <w:pStyle w:val="Pa0"/>
        <w:spacing w:line="240" w:lineRule="auto"/>
        <w:ind w:left="-1134" w:right="-1134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14:paraId="4AFA573B" w14:textId="232BB773" w:rsidR="00045A97" w:rsidRPr="00C71BA3" w:rsidRDefault="00045A97" w:rsidP="00C71BA3">
      <w:pPr>
        <w:pStyle w:val="Akapitzlist"/>
        <w:numPr>
          <w:ilvl w:val="0"/>
          <w:numId w:val="20"/>
        </w:num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C71BA3">
        <w:rPr>
          <w:rFonts w:ascii="Times New Roman" w:hAnsi="Times New Roman" w:cs="Times New Roman"/>
          <w:b/>
          <w:bCs/>
          <w:color w:val="000000"/>
        </w:rPr>
        <w:t>Zakres ubezpieczenia</w:t>
      </w:r>
      <w:r w:rsidR="00C71BA3" w:rsidRPr="00C71BA3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71BA3">
        <w:rPr>
          <w:rFonts w:ascii="Times New Roman" w:hAnsi="Times New Roman" w:cs="Times New Roman"/>
          <w:b/>
          <w:bCs/>
          <w:color w:val="000000"/>
        </w:rPr>
        <w:t>obejmuje:</w:t>
      </w:r>
    </w:p>
    <w:p w14:paraId="00F156C4" w14:textId="69C6DEFC" w:rsidR="00045A97" w:rsidRPr="00481C48" w:rsidRDefault="00045A97" w:rsidP="00C71BA3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1) </w:t>
      </w:r>
      <w:r w:rsidR="00C71BA3">
        <w:rPr>
          <w:rFonts w:ascii="Times New Roman" w:hAnsi="Times New Roman" w:cs="Times New Roman"/>
          <w:color w:val="000000"/>
        </w:rPr>
        <w:t xml:space="preserve">  </w:t>
      </w:r>
      <w:r w:rsidRPr="00481C48">
        <w:rPr>
          <w:rFonts w:ascii="Times New Roman" w:hAnsi="Times New Roman" w:cs="Times New Roman"/>
          <w:color w:val="000000"/>
        </w:rPr>
        <w:t>śmierć Ubezpieczonego w okresie umowy,</w:t>
      </w:r>
    </w:p>
    <w:p w14:paraId="4D550687" w14:textId="41A19FB8" w:rsidR="00045A97" w:rsidRDefault="00045A97" w:rsidP="00C71BA3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2) wystąpienie u Ubezpieczonego w okresie umowy choroby lub uszkodzenia ciała, potwierdzonych </w:t>
      </w:r>
      <w:r w:rsidR="00C71BA3">
        <w:rPr>
          <w:rFonts w:ascii="Times New Roman" w:hAnsi="Times New Roman" w:cs="Times New Roman"/>
          <w:color w:val="000000"/>
        </w:rPr>
        <w:br/>
        <w:t xml:space="preserve"> </w:t>
      </w:r>
      <w:r w:rsidRPr="00481C48">
        <w:rPr>
          <w:rFonts w:ascii="Times New Roman" w:hAnsi="Times New Roman" w:cs="Times New Roman"/>
          <w:color w:val="000000"/>
        </w:rPr>
        <w:t xml:space="preserve">wystawieniem na rzecz Ubezpieczonego recepty na lek. </w:t>
      </w:r>
    </w:p>
    <w:p w14:paraId="4681C26B" w14:textId="77777777" w:rsidR="00C71BA3" w:rsidRPr="00CA22E8" w:rsidRDefault="00C71BA3" w:rsidP="00C71BA3">
      <w:pPr>
        <w:spacing w:after="0" w:line="240" w:lineRule="auto"/>
        <w:ind w:left="-426" w:right="-1134" w:hanging="283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51E850D1" w14:textId="6C6B19DC" w:rsidR="00045A97" w:rsidRPr="00481C48" w:rsidRDefault="00045A97" w:rsidP="00481C48">
      <w:pPr>
        <w:pStyle w:val="Pa0"/>
        <w:numPr>
          <w:ilvl w:val="0"/>
          <w:numId w:val="20"/>
        </w:numPr>
        <w:spacing w:line="240" w:lineRule="auto"/>
        <w:ind w:right="-1134"/>
        <w:jc w:val="both"/>
        <w:rPr>
          <w:rFonts w:ascii="Times New Roman" w:hAnsi="Times New Roman" w:cs="Times New Roman"/>
        </w:rPr>
      </w:pPr>
      <w:r w:rsidRPr="00C71BA3">
        <w:rPr>
          <w:rFonts w:ascii="Times New Roman" w:hAnsi="Times New Roman" w:cs="Times New Roman"/>
          <w:b/>
          <w:bCs/>
        </w:rPr>
        <w:t>Zakres terytorialny umowy:</w:t>
      </w:r>
      <w:r w:rsidRPr="00481C48">
        <w:rPr>
          <w:rFonts w:ascii="Times New Roman" w:hAnsi="Times New Roman" w:cs="Times New Roman"/>
        </w:rPr>
        <w:t xml:space="preserve"> </w:t>
      </w:r>
      <w:r w:rsidR="00C71BA3" w:rsidRPr="00481C48">
        <w:rPr>
          <w:rFonts w:ascii="Times New Roman" w:hAnsi="Times New Roman" w:cs="Times New Roman"/>
        </w:rPr>
        <w:t>teren Rzeczypospolitej Polskiej</w:t>
      </w:r>
    </w:p>
    <w:p w14:paraId="587151B8" w14:textId="77777777" w:rsidR="00045A97" w:rsidRPr="00CA22E8" w:rsidRDefault="00045A97" w:rsidP="00481C48">
      <w:pPr>
        <w:pStyle w:val="Default"/>
        <w:jc w:val="both"/>
        <w:rPr>
          <w:sz w:val="12"/>
          <w:szCs w:val="12"/>
          <w:u w:val="single"/>
        </w:rPr>
      </w:pPr>
    </w:p>
    <w:p w14:paraId="0E58D9FC" w14:textId="63CC0C26" w:rsidR="00045A97" w:rsidRPr="00C71BA3" w:rsidRDefault="00045A97" w:rsidP="00481C48">
      <w:pPr>
        <w:pStyle w:val="Default"/>
        <w:numPr>
          <w:ilvl w:val="0"/>
          <w:numId w:val="20"/>
        </w:numPr>
        <w:ind w:right="-1134"/>
        <w:jc w:val="both"/>
        <w:rPr>
          <w:rFonts w:ascii="Times New Roman" w:hAnsi="Times New Roman" w:cs="Times New Roman"/>
          <w:b/>
          <w:bCs/>
        </w:rPr>
      </w:pPr>
      <w:r w:rsidRPr="00C71BA3">
        <w:rPr>
          <w:rFonts w:ascii="Times New Roman" w:hAnsi="Times New Roman" w:cs="Times New Roman"/>
          <w:b/>
          <w:bCs/>
        </w:rPr>
        <w:t>Świadczenia</w:t>
      </w:r>
    </w:p>
    <w:p w14:paraId="4C9E6024" w14:textId="77777777" w:rsidR="00CA22E8" w:rsidRDefault="00045A97" w:rsidP="00CA22E8">
      <w:pPr>
        <w:pStyle w:val="Akapitzlist"/>
        <w:numPr>
          <w:ilvl w:val="0"/>
          <w:numId w:val="26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A22E8">
        <w:rPr>
          <w:rFonts w:ascii="Times New Roman" w:hAnsi="Times New Roman" w:cs="Times New Roman"/>
        </w:rPr>
        <w:t>W przypadku śmierci Ubezpieczonego Ubezpieczyciel wypłaci 100 % sumy ubezpieczenia</w:t>
      </w:r>
      <w:r w:rsidR="00CA22E8">
        <w:rPr>
          <w:rFonts w:ascii="Times New Roman" w:hAnsi="Times New Roman" w:cs="Times New Roman"/>
        </w:rPr>
        <w:t>.</w:t>
      </w:r>
    </w:p>
    <w:p w14:paraId="3FF851D7" w14:textId="044976F0" w:rsidR="00045A97" w:rsidRPr="00CA22E8" w:rsidRDefault="00045A97" w:rsidP="00CA22E8">
      <w:pPr>
        <w:pStyle w:val="Akapitzlist"/>
        <w:numPr>
          <w:ilvl w:val="0"/>
          <w:numId w:val="26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A22E8">
        <w:rPr>
          <w:rFonts w:ascii="Times New Roman" w:hAnsi="Times New Roman" w:cs="Times New Roman"/>
        </w:rPr>
        <w:t xml:space="preserve">W przypadku wystąpienia zdarzenia, o którym mowa w pkt. 2 </w:t>
      </w:r>
      <w:proofErr w:type="spellStart"/>
      <w:r w:rsidRPr="00CA22E8">
        <w:rPr>
          <w:rFonts w:ascii="Times New Roman" w:hAnsi="Times New Roman" w:cs="Times New Roman"/>
        </w:rPr>
        <w:t>ppkt</w:t>
      </w:r>
      <w:proofErr w:type="spellEnd"/>
      <w:r w:rsidRPr="00CA22E8">
        <w:rPr>
          <w:rFonts w:ascii="Times New Roman" w:hAnsi="Times New Roman" w:cs="Times New Roman"/>
        </w:rPr>
        <w:t>. 2) Ubezpieczyciel realizuje świadczenie zdrowotne – zgodnie z poniższym zapisem.</w:t>
      </w:r>
    </w:p>
    <w:p w14:paraId="346874D5" w14:textId="77777777" w:rsidR="00045A97" w:rsidRPr="00CA22E8" w:rsidRDefault="00045A97" w:rsidP="00CA22E8">
      <w:pPr>
        <w:pStyle w:val="Pa0"/>
        <w:spacing w:line="240" w:lineRule="auto"/>
        <w:ind w:right="-1134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14:paraId="2656E40D" w14:textId="77777777" w:rsidR="00045A97" w:rsidRPr="00481C48" w:rsidRDefault="00045A97" w:rsidP="00481C48">
      <w:pPr>
        <w:pStyle w:val="Pa0"/>
        <w:spacing w:line="240" w:lineRule="auto"/>
        <w:ind w:left="-1134" w:right="-113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Ochrona ubezpieczeniowa obejmuje zwrot kosztów nabycia leków poniesionych przez Ubezpieczonego w związku </w:t>
      </w:r>
    </w:p>
    <w:p w14:paraId="7A0D7762" w14:textId="59C55FFC" w:rsidR="00045A97" w:rsidRPr="00CA22E8" w:rsidRDefault="00045A97" w:rsidP="00CA22E8">
      <w:pPr>
        <w:pStyle w:val="Pa0"/>
        <w:spacing w:line="240" w:lineRule="auto"/>
        <w:ind w:left="-1134" w:right="-113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z koniecznością leczenia choroby. Ochroną ubezpieczeniową objęte są koszty nabycia leków przepisanych</w:t>
      </w:r>
      <w:r w:rsidR="00CA22E8">
        <w:rPr>
          <w:rFonts w:ascii="Times New Roman" w:hAnsi="Times New Roman" w:cs="Times New Roman"/>
        </w:rPr>
        <w:t xml:space="preserve"> </w:t>
      </w:r>
      <w:r w:rsidRPr="00481C48">
        <w:rPr>
          <w:rFonts w:ascii="Times New Roman" w:hAnsi="Times New Roman" w:cs="Times New Roman"/>
        </w:rPr>
        <w:t xml:space="preserve">na receptę przez lekarza. </w:t>
      </w:r>
      <w:r w:rsidRPr="00481C48">
        <w:rPr>
          <w:rFonts w:ascii="Times New Roman" w:hAnsi="Times New Roman" w:cs="Times New Roman"/>
          <w:color w:val="000000"/>
        </w:rPr>
        <w:t>Zniżka za lek lub refundacja kosztu zakupu (procent współpłacenia)</w:t>
      </w:r>
      <w:r w:rsidRPr="00481C48">
        <w:rPr>
          <w:rFonts w:ascii="Times New Roman" w:hAnsi="Times New Roman" w:cs="Times New Roman"/>
        </w:rPr>
        <w:t>: 80 % ceny leku w aptece (bez względu na to czy lek jest refundowany czy też nie).</w:t>
      </w:r>
    </w:p>
    <w:p w14:paraId="71A9EBB3" w14:textId="77777777" w:rsidR="00045A97" w:rsidRPr="00481C48" w:rsidRDefault="00045A97" w:rsidP="00481C48">
      <w:pPr>
        <w:pStyle w:val="Default"/>
        <w:ind w:left="-1134" w:right="-1134"/>
        <w:jc w:val="both"/>
        <w:rPr>
          <w:rFonts w:ascii="Times New Roman" w:hAnsi="Times New Roman" w:cs="Times New Roman"/>
        </w:rPr>
      </w:pPr>
    </w:p>
    <w:p w14:paraId="1EC43108" w14:textId="14434380" w:rsidR="00045A97" w:rsidRPr="00CA22E8" w:rsidRDefault="00045A97" w:rsidP="00481C48">
      <w:pPr>
        <w:pStyle w:val="Pa0"/>
        <w:numPr>
          <w:ilvl w:val="0"/>
          <w:numId w:val="20"/>
        </w:numPr>
        <w:spacing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CA22E8">
        <w:rPr>
          <w:rFonts w:ascii="Times New Roman" w:hAnsi="Times New Roman" w:cs="Times New Roman"/>
          <w:b/>
          <w:bCs/>
          <w:color w:val="000000"/>
        </w:rPr>
        <w:t>Początek i koniec ochrony ubezpieczeniowej</w:t>
      </w:r>
    </w:p>
    <w:p w14:paraId="429E3C06" w14:textId="77777777" w:rsidR="00CA22E8" w:rsidRPr="00CA22E8" w:rsidRDefault="00CA22E8" w:rsidP="00481C48">
      <w:pPr>
        <w:pStyle w:val="Pa0"/>
        <w:spacing w:line="240" w:lineRule="auto"/>
        <w:ind w:left="-1134" w:right="-1134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442DA6DB" w14:textId="26670011" w:rsidR="00CA22E8" w:rsidRDefault="00045A97" w:rsidP="00CA22E8">
      <w:pPr>
        <w:pStyle w:val="Pa0"/>
        <w:numPr>
          <w:ilvl w:val="0"/>
          <w:numId w:val="27"/>
        </w:numPr>
        <w:spacing w:line="240" w:lineRule="auto"/>
        <w:ind w:right="-113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>Ochrona ubezpieczeniowa zaczyna się od pierwszego dnia miesiąca kalendarzowego i jest określona w dokumen</w:t>
      </w:r>
      <w:r w:rsidRPr="00481C48">
        <w:rPr>
          <w:rFonts w:ascii="Times New Roman" w:hAnsi="Times New Roman" w:cs="Times New Roman"/>
          <w:color w:val="000000"/>
        </w:rPr>
        <w:softHyphen/>
        <w:t xml:space="preserve">cie ubezpieczenia. Ochrona ubezpieczeniowa kończy w szczególności w dniu zaistnienia jednej z następujących okoliczności: </w:t>
      </w:r>
    </w:p>
    <w:p w14:paraId="6A637C3A" w14:textId="77777777" w:rsidR="00CA22E8" w:rsidRPr="00CA22E8" w:rsidRDefault="00CA22E8" w:rsidP="00CA22E8">
      <w:pPr>
        <w:pStyle w:val="Default"/>
        <w:rPr>
          <w:sz w:val="4"/>
          <w:szCs w:val="4"/>
        </w:rPr>
      </w:pPr>
    </w:p>
    <w:p w14:paraId="34D5E82A" w14:textId="0CB2D202" w:rsidR="00045A97" w:rsidRPr="00481C48" w:rsidRDefault="00045A97" w:rsidP="00CA22E8">
      <w:pPr>
        <w:pStyle w:val="Pa0"/>
        <w:numPr>
          <w:ilvl w:val="1"/>
          <w:numId w:val="27"/>
        </w:numPr>
        <w:spacing w:line="240" w:lineRule="auto"/>
        <w:ind w:right="-113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zakończenia odpowiedzialności w ubezpieczeniu na życie, </w:t>
      </w:r>
    </w:p>
    <w:p w14:paraId="0D38727F" w14:textId="09A8AE45" w:rsidR="00045A97" w:rsidRPr="00481C48" w:rsidRDefault="00045A97" w:rsidP="00CA22E8">
      <w:pPr>
        <w:pStyle w:val="Pa0"/>
        <w:numPr>
          <w:ilvl w:val="1"/>
          <w:numId w:val="27"/>
        </w:numPr>
        <w:spacing w:line="240" w:lineRule="auto"/>
        <w:ind w:right="-113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otrzymania oświadczenia o odstąpieniu przez Ubezpieczonego od umowy, </w:t>
      </w:r>
    </w:p>
    <w:p w14:paraId="498D2071" w14:textId="507DC82A" w:rsidR="00045A97" w:rsidRPr="00481C48" w:rsidRDefault="00045A97" w:rsidP="00CA22E8">
      <w:pPr>
        <w:pStyle w:val="Pa0"/>
        <w:numPr>
          <w:ilvl w:val="1"/>
          <w:numId w:val="27"/>
        </w:numPr>
        <w:spacing w:line="240" w:lineRule="auto"/>
        <w:ind w:right="-1134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upływu okresu wypowiedzenia umowy, </w:t>
      </w:r>
    </w:p>
    <w:p w14:paraId="462272A1" w14:textId="104EC55C" w:rsidR="00045A97" w:rsidRPr="00CA22E8" w:rsidRDefault="00045A97" w:rsidP="00CA22E8">
      <w:pPr>
        <w:pStyle w:val="Akapitzlist"/>
        <w:numPr>
          <w:ilvl w:val="1"/>
          <w:numId w:val="27"/>
        </w:numPr>
        <w:spacing w:after="0" w:line="240" w:lineRule="auto"/>
        <w:ind w:right="-1134"/>
        <w:jc w:val="both"/>
        <w:rPr>
          <w:rFonts w:ascii="Times New Roman" w:hAnsi="Times New Roman" w:cs="Times New Roman"/>
          <w:color w:val="000000"/>
        </w:rPr>
      </w:pPr>
      <w:r w:rsidRPr="00CA22E8">
        <w:rPr>
          <w:rFonts w:ascii="Times New Roman" w:hAnsi="Times New Roman" w:cs="Times New Roman"/>
          <w:color w:val="000000"/>
        </w:rPr>
        <w:t>rozwiązania umowy</w:t>
      </w:r>
      <w:r w:rsidR="00CA22E8" w:rsidRPr="00CA22E8">
        <w:rPr>
          <w:rFonts w:ascii="Times New Roman" w:hAnsi="Times New Roman" w:cs="Times New Roman"/>
          <w:color w:val="000000"/>
        </w:rPr>
        <w:t>.</w:t>
      </w:r>
    </w:p>
    <w:p w14:paraId="2668D4D0" w14:textId="77777777" w:rsidR="00CA22E8" w:rsidRPr="00CA22E8" w:rsidRDefault="00CA22E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14:paraId="329473B0" w14:textId="7F33F973" w:rsidR="00045A97" w:rsidRPr="00CA22E8" w:rsidRDefault="00045A97" w:rsidP="00CA22E8">
      <w:pPr>
        <w:pStyle w:val="Akapitzlist"/>
        <w:numPr>
          <w:ilvl w:val="0"/>
          <w:numId w:val="27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A22E8">
        <w:rPr>
          <w:rFonts w:ascii="Times New Roman" w:hAnsi="Times New Roman" w:cs="Times New Roman"/>
        </w:rPr>
        <w:lastRenderedPageBreak/>
        <w:t>Ubezpieczyciel wydaje Ubezpieczonemu imienny certyfikat ubezpieczeniowy (dokument potwierdzający korzystanie z ubezpieczenia lekowego).</w:t>
      </w:r>
    </w:p>
    <w:p w14:paraId="03C6C1CC" w14:textId="77777777" w:rsidR="00CA22E8" w:rsidRPr="00CA22E8" w:rsidRDefault="00CA22E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  <w:sz w:val="14"/>
          <w:szCs w:val="14"/>
        </w:rPr>
      </w:pPr>
    </w:p>
    <w:p w14:paraId="042701AE" w14:textId="0A40243B" w:rsidR="00045A97" w:rsidRPr="00CA22E8" w:rsidRDefault="00045A97" w:rsidP="00CA22E8">
      <w:pPr>
        <w:pStyle w:val="Akapitzlist"/>
        <w:numPr>
          <w:ilvl w:val="0"/>
          <w:numId w:val="27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A22E8">
        <w:rPr>
          <w:rFonts w:ascii="Times New Roman" w:hAnsi="Times New Roman" w:cs="Times New Roman"/>
        </w:rPr>
        <w:t xml:space="preserve">Ubezpieczony korzysta z aptek, z którymi Ubezpieczyciel posiada umowę i na </w:t>
      </w:r>
      <w:r w:rsidR="00CA22E8" w:rsidRPr="00CA22E8">
        <w:rPr>
          <w:rFonts w:ascii="Times New Roman" w:hAnsi="Times New Roman" w:cs="Times New Roman"/>
        </w:rPr>
        <w:t>podstawie</w:t>
      </w:r>
      <w:r w:rsidRPr="00CA22E8">
        <w:rPr>
          <w:rFonts w:ascii="Times New Roman" w:hAnsi="Times New Roman" w:cs="Times New Roman"/>
        </w:rPr>
        <w:t xml:space="preserve"> certyfikatu ubezpieczeniowego (dokumentu potwierdzającego korzystanie z ubezpieczenia lekowego)</w:t>
      </w:r>
      <w:r w:rsidR="00CA22E8" w:rsidRPr="00CA22E8">
        <w:rPr>
          <w:rFonts w:ascii="Times New Roman" w:hAnsi="Times New Roman" w:cs="Times New Roman"/>
        </w:rPr>
        <w:t>.</w:t>
      </w:r>
    </w:p>
    <w:p w14:paraId="68C2530E" w14:textId="77777777" w:rsidR="00CA22E8" w:rsidRPr="00CA22E8" w:rsidRDefault="00CA22E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  <w:sz w:val="16"/>
          <w:szCs w:val="16"/>
        </w:rPr>
      </w:pPr>
    </w:p>
    <w:p w14:paraId="67782269" w14:textId="77777777" w:rsidR="00045A97" w:rsidRPr="00CA22E8" w:rsidRDefault="00045A97" w:rsidP="00CA22E8">
      <w:pPr>
        <w:pStyle w:val="Akapitzlist"/>
        <w:numPr>
          <w:ilvl w:val="0"/>
          <w:numId w:val="27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A22E8">
        <w:rPr>
          <w:rFonts w:ascii="Times New Roman" w:hAnsi="Times New Roman" w:cs="Times New Roman"/>
        </w:rPr>
        <w:t>Ubezpieczony może korzystać z dowolnej apteki, opłacić samodzielnie leki, a następnie złożyć wniosek do Ubezpieczyciela o zwrot dofinansowania. Złożenie wniosku powinno być możliwe na przynajmniej 2 rożne sposobu (spośród: tradycyjnej poczty, dedykowanego formularza, aplikacji mobilnej).</w:t>
      </w:r>
    </w:p>
    <w:p w14:paraId="4E305614" w14:textId="77777777" w:rsidR="00CA22E8" w:rsidRPr="00CA22E8" w:rsidRDefault="00CA22E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  <w:sz w:val="16"/>
          <w:szCs w:val="16"/>
        </w:rPr>
      </w:pPr>
    </w:p>
    <w:p w14:paraId="06CD0AD0" w14:textId="22516F86" w:rsidR="00045A97" w:rsidRPr="00CA22E8" w:rsidRDefault="00045A97" w:rsidP="00CA22E8">
      <w:pPr>
        <w:pStyle w:val="Akapitzlist"/>
        <w:numPr>
          <w:ilvl w:val="0"/>
          <w:numId w:val="27"/>
        </w:numPr>
        <w:spacing w:after="0" w:line="240" w:lineRule="auto"/>
        <w:ind w:right="-1134"/>
        <w:jc w:val="both"/>
        <w:rPr>
          <w:rFonts w:ascii="Times New Roman" w:hAnsi="Times New Roman" w:cs="Times New Roman"/>
        </w:rPr>
      </w:pPr>
      <w:r w:rsidRPr="00CA22E8">
        <w:rPr>
          <w:rFonts w:ascii="Times New Roman" w:hAnsi="Times New Roman" w:cs="Times New Roman"/>
        </w:rPr>
        <w:t xml:space="preserve">Dofinansowanie obejmuje wszystkie leki </w:t>
      </w:r>
      <w:r w:rsidR="00241472" w:rsidRPr="00CA22E8">
        <w:rPr>
          <w:rFonts w:ascii="Times New Roman" w:hAnsi="Times New Roman" w:cs="Times New Roman"/>
        </w:rPr>
        <w:t>dostępne na receptę określone przez NFZ</w:t>
      </w:r>
      <w:r w:rsidRPr="00CA22E8">
        <w:rPr>
          <w:rFonts w:ascii="Times New Roman" w:hAnsi="Times New Roman" w:cs="Times New Roman"/>
        </w:rPr>
        <w:t>.</w:t>
      </w:r>
    </w:p>
    <w:p w14:paraId="06551CAE" w14:textId="77777777" w:rsidR="00CA22E8" w:rsidRPr="00481C48" w:rsidRDefault="00CA22E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</w:p>
    <w:p w14:paraId="032479ED" w14:textId="546E6BFB" w:rsidR="00045A97" w:rsidRPr="00CA22E8" w:rsidRDefault="00045A97" w:rsidP="00481C48">
      <w:pPr>
        <w:pStyle w:val="Pa0"/>
        <w:numPr>
          <w:ilvl w:val="0"/>
          <w:numId w:val="20"/>
        </w:numPr>
        <w:spacing w:line="240" w:lineRule="auto"/>
        <w:ind w:right="-1134"/>
        <w:jc w:val="both"/>
        <w:rPr>
          <w:rFonts w:ascii="Times New Roman" w:hAnsi="Times New Roman" w:cs="Times New Roman"/>
          <w:b/>
          <w:bCs/>
          <w:color w:val="000000"/>
        </w:rPr>
      </w:pPr>
      <w:r w:rsidRPr="00CA22E8">
        <w:rPr>
          <w:rFonts w:ascii="Times New Roman" w:hAnsi="Times New Roman" w:cs="Times New Roman"/>
          <w:b/>
          <w:bCs/>
          <w:color w:val="000000"/>
        </w:rPr>
        <w:t>Główne ograniczenia i wyłączenia z ochrony ubezpieczeniowej</w:t>
      </w:r>
    </w:p>
    <w:p w14:paraId="21AF13F8" w14:textId="77777777" w:rsidR="00CA22E8" w:rsidRPr="00CA22E8" w:rsidRDefault="00CA22E8" w:rsidP="00481C48">
      <w:pPr>
        <w:pStyle w:val="Pa0"/>
        <w:spacing w:line="240" w:lineRule="auto"/>
        <w:ind w:left="-1134" w:right="-1134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29661A98" w14:textId="2B3169A8" w:rsidR="00045A97" w:rsidRPr="00481C48" w:rsidRDefault="00045A97" w:rsidP="00CA22E8">
      <w:pPr>
        <w:pStyle w:val="Pa0"/>
        <w:spacing w:line="240" w:lineRule="auto"/>
        <w:ind w:left="-851" w:right="-1134" w:hanging="283"/>
        <w:jc w:val="both"/>
        <w:rPr>
          <w:rFonts w:ascii="Times New Roman" w:hAnsi="Times New Roman" w:cs="Times New Roman"/>
          <w:color w:val="000000"/>
        </w:rPr>
      </w:pPr>
      <w:r w:rsidRPr="00481C48">
        <w:rPr>
          <w:rFonts w:ascii="Times New Roman" w:hAnsi="Times New Roman" w:cs="Times New Roman"/>
          <w:color w:val="000000"/>
        </w:rPr>
        <w:t xml:space="preserve">1) Ubezpieczyciel nie ponosimy odpowiedzialności między innymi w przypadku: </w:t>
      </w:r>
    </w:p>
    <w:p w14:paraId="4D16F41D" w14:textId="77777777" w:rsidR="00045A97" w:rsidRPr="00481C48" w:rsidRDefault="00045A97" w:rsidP="00CA22E8">
      <w:pPr>
        <w:pStyle w:val="Pa0"/>
        <w:spacing w:line="240" w:lineRule="auto"/>
        <w:ind w:left="-426" w:right="-1134" w:hanging="141"/>
        <w:jc w:val="both"/>
        <w:rPr>
          <w:rFonts w:ascii="Times New Roman" w:hAnsi="Times New Roman" w:cs="Times New Roman"/>
          <w:color w:val="000000"/>
        </w:rPr>
      </w:pPr>
      <w:r w:rsidRPr="00481C48">
        <w:rPr>
          <w:rStyle w:val="A1"/>
          <w:rFonts w:ascii="Times New Roman" w:hAnsi="Times New Roman" w:cs="Times New Roman"/>
          <w:sz w:val="24"/>
          <w:szCs w:val="24"/>
        </w:rPr>
        <w:t xml:space="preserve">- </w:t>
      </w:r>
      <w:r w:rsidRPr="00481C48">
        <w:rPr>
          <w:rFonts w:ascii="Times New Roman" w:hAnsi="Times New Roman" w:cs="Times New Roman"/>
          <w:color w:val="000000"/>
        </w:rPr>
        <w:t xml:space="preserve">leków dostępnych bez recepty, </w:t>
      </w:r>
    </w:p>
    <w:p w14:paraId="049FE48A" w14:textId="0D655A64" w:rsidR="00045A97" w:rsidRPr="00481C48" w:rsidRDefault="00045A97" w:rsidP="00CA22E8">
      <w:pPr>
        <w:pStyle w:val="Pa0"/>
        <w:spacing w:line="240" w:lineRule="auto"/>
        <w:ind w:left="-426" w:right="-1134" w:hanging="141"/>
        <w:jc w:val="both"/>
        <w:rPr>
          <w:rFonts w:ascii="Times New Roman" w:hAnsi="Times New Roman" w:cs="Times New Roman"/>
          <w:color w:val="000000"/>
        </w:rPr>
      </w:pPr>
      <w:r w:rsidRPr="00481C48">
        <w:rPr>
          <w:rStyle w:val="A1"/>
          <w:rFonts w:ascii="Times New Roman" w:hAnsi="Times New Roman" w:cs="Times New Roman"/>
          <w:sz w:val="24"/>
          <w:szCs w:val="24"/>
        </w:rPr>
        <w:t xml:space="preserve">- </w:t>
      </w:r>
      <w:r w:rsidRPr="00481C48">
        <w:rPr>
          <w:rFonts w:ascii="Times New Roman" w:hAnsi="Times New Roman" w:cs="Times New Roman"/>
          <w:color w:val="000000"/>
        </w:rPr>
        <w:t>w przypadku świadczenia realizowanego w formie pieniężnej - niedostarczenia dokumentów</w:t>
      </w:r>
      <w:r w:rsidR="00CA22E8">
        <w:rPr>
          <w:rFonts w:ascii="Times New Roman" w:hAnsi="Times New Roman" w:cs="Times New Roman"/>
          <w:color w:val="000000"/>
        </w:rPr>
        <w:t xml:space="preserve"> </w:t>
      </w:r>
      <w:r w:rsidRPr="00481C48">
        <w:rPr>
          <w:rFonts w:ascii="Times New Roman" w:hAnsi="Times New Roman" w:cs="Times New Roman"/>
          <w:color w:val="000000"/>
        </w:rPr>
        <w:t xml:space="preserve">niezbędnych dla ustalenia zasadności roszczenia. </w:t>
      </w:r>
    </w:p>
    <w:p w14:paraId="050F3A1C" w14:textId="77777777" w:rsidR="00045A97" w:rsidRPr="00481C48" w:rsidRDefault="00045A97" w:rsidP="00CA22E8">
      <w:pPr>
        <w:spacing w:after="0" w:line="240" w:lineRule="auto"/>
        <w:ind w:left="-851" w:right="-1134" w:hanging="283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81C48">
        <w:rPr>
          <w:rFonts w:ascii="Times New Roman" w:eastAsia="Times New Roman" w:hAnsi="Times New Roman" w:cs="Times New Roman"/>
          <w:kern w:val="0"/>
          <w14:ligatures w14:val="none"/>
        </w:rPr>
        <w:t>2) Karencja i inne czasowe ograniczenia świadczeń: nie mają zastosowania.</w:t>
      </w:r>
    </w:p>
    <w:p w14:paraId="3434EB96" w14:textId="77777777" w:rsidR="00045A97" w:rsidRPr="00481C48" w:rsidRDefault="00045A97" w:rsidP="00CA22E8">
      <w:pPr>
        <w:spacing w:after="0" w:line="240" w:lineRule="auto"/>
        <w:ind w:left="-851" w:right="-1134" w:hanging="283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81C48">
        <w:rPr>
          <w:rFonts w:ascii="Times New Roman" w:eastAsia="Times New Roman" w:hAnsi="Times New Roman" w:cs="Times New Roman"/>
          <w:kern w:val="0"/>
          <w14:ligatures w14:val="none"/>
        </w:rPr>
        <w:t>3) Występujące uprzednio choroby Ubezpieczonych (w tym choroby przewlekłe): nie mają zastosowania.</w:t>
      </w:r>
    </w:p>
    <w:p w14:paraId="6D3EA1CC" w14:textId="77777777" w:rsidR="00045A97" w:rsidRPr="00481C48" w:rsidRDefault="00045A97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</w:p>
    <w:p w14:paraId="16D1F3D1" w14:textId="747F0641" w:rsidR="00045A97" w:rsidRDefault="00045A97" w:rsidP="00481C48">
      <w:pPr>
        <w:pStyle w:val="Akapitzlist"/>
        <w:numPr>
          <w:ilvl w:val="0"/>
          <w:numId w:val="20"/>
        </w:num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</w:rPr>
      </w:pPr>
      <w:r w:rsidRPr="00CA22E8">
        <w:rPr>
          <w:rFonts w:ascii="Times New Roman" w:hAnsi="Times New Roman" w:cs="Times New Roman"/>
          <w:b/>
          <w:bCs/>
        </w:rPr>
        <w:t>Suma ubezpieczenia</w:t>
      </w:r>
    </w:p>
    <w:p w14:paraId="07C10F7A" w14:textId="77777777" w:rsidR="00CA22E8" w:rsidRPr="00CA22E8" w:rsidRDefault="00CA22E8" w:rsidP="00CA22E8">
      <w:pPr>
        <w:pStyle w:val="Akapitzlist"/>
        <w:spacing w:after="0" w:line="240" w:lineRule="auto"/>
        <w:ind w:left="-774" w:right="-1134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0F835133" w14:textId="77D6219D" w:rsidR="00045A97" w:rsidRDefault="00045A97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>Suma ubezpieczenia wynosi dla świadczenia, o którym mowa w pkt. 4.1</w:t>
      </w:r>
      <w:r w:rsidR="00EF4A1E" w:rsidRPr="00481C48">
        <w:rPr>
          <w:rFonts w:ascii="Times New Roman" w:hAnsi="Times New Roman" w:cs="Times New Roman"/>
        </w:rPr>
        <w:t>)</w:t>
      </w:r>
      <w:r w:rsidRPr="00481C48">
        <w:rPr>
          <w:rFonts w:ascii="Times New Roman" w:hAnsi="Times New Roman" w:cs="Times New Roman"/>
        </w:rPr>
        <w:t>. jest stała w okresie umowy i jednakowa dla wszystkich Ubezpieczonych. Jest to kwota 100 zł.</w:t>
      </w:r>
    </w:p>
    <w:p w14:paraId="5FDA6852" w14:textId="77777777" w:rsidR="00CA22E8" w:rsidRPr="00481C48" w:rsidRDefault="00CA22E8" w:rsidP="00481C48">
      <w:pPr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</w:p>
    <w:p w14:paraId="3BCED4D0" w14:textId="77777777" w:rsidR="00045A97" w:rsidRPr="00CA22E8" w:rsidRDefault="00045A97" w:rsidP="00481C48">
      <w:pPr>
        <w:pStyle w:val="Akapitzlist"/>
        <w:numPr>
          <w:ilvl w:val="0"/>
          <w:numId w:val="20"/>
        </w:numPr>
        <w:spacing w:after="0" w:line="240" w:lineRule="auto"/>
        <w:ind w:left="-1134" w:right="-1134" w:firstLine="0"/>
        <w:jc w:val="both"/>
        <w:rPr>
          <w:rFonts w:ascii="Times New Roman" w:hAnsi="Times New Roman" w:cs="Times New Roman"/>
          <w:b/>
          <w:bCs/>
        </w:rPr>
      </w:pPr>
      <w:r w:rsidRPr="00CA22E8">
        <w:rPr>
          <w:rFonts w:ascii="Times New Roman" w:hAnsi="Times New Roman" w:cs="Times New Roman"/>
          <w:b/>
          <w:bCs/>
          <w:color w:val="000000"/>
        </w:rPr>
        <w:t>Oczekiwane definicje ubezpieczeniowe:</w:t>
      </w:r>
    </w:p>
    <w:p w14:paraId="4A8810F5" w14:textId="77777777" w:rsidR="00CA22E8" w:rsidRPr="00481C48" w:rsidRDefault="00CA22E8" w:rsidP="00CA22E8">
      <w:pPr>
        <w:pStyle w:val="Akapitzlist"/>
        <w:spacing w:after="0" w:line="240" w:lineRule="auto"/>
        <w:ind w:left="-1134" w:right="-1134"/>
        <w:jc w:val="both"/>
        <w:rPr>
          <w:rFonts w:ascii="Times New Roman" w:hAnsi="Times New Roman" w:cs="Times New Roman"/>
        </w:rPr>
      </w:pPr>
    </w:p>
    <w:p w14:paraId="08C70DC0" w14:textId="77777777" w:rsidR="00045A97" w:rsidRPr="00481C48" w:rsidRDefault="00045A97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1) </w:t>
      </w:r>
      <w:r w:rsidRPr="00CA22E8">
        <w:rPr>
          <w:rFonts w:ascii="Times New Roman" w:hAnsi="Times New Roman" w:cs="Times New Roman"/>
          <w:b/>
          <w:bCs/>
        </w:rPr>
        <w:t>apteka</w:t>
      </w:r>
      <w:r w:rsidRPr="00481C48">
        <w:rPr>
          <w:rFonts w:ascii="Times New Roman" w:hAnsi="Times New Roman" w:cs="Times New Roman"/>
        </w:rPr>
        <w:t xml:space="preserve"> – każda apteka albo punkt apteczny w rozumieniu przepisów ustawy Prawo farmaceutyczne, działającą na terenie RP; </w:t>
      </w:r>
    </w:p>
    <w:p w14:paraId="57673E96" w14:textId="77777777" w:rsidR="00045A97" w:rsidRPr="00481C48" w:rsidRDefault="00045A97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2) </w:t>
      </w:r>
      <w:r w:rsidRPr="00CA22E8">
        <w:rPr>
          <w:rFonts w:ascii="Times New Roman" w:hAnsi="Times New Roman" w:cs="Times New Roman"/>
          <w:b/>
          <w:bCs/>
        </w:rPr>
        <w:t>choroba</w:t>
      </w:r>
      <w:r w:rsidRPr="00481C48">
        <w:rPr>
          <w:rFonts w:ascii="Times New Roman" w:hAnsi="Times New Roman" w:cs="Times New Roman"/>
        </w:rPr>
        <w:t xml:space="preserve"> – stan organizmu polegający na nieprawidłowej reakcji układów lub narządów na bodźce środowiska zewnętrznego lub wewnętrznego, niezależny od czyjejkolwiek woli, powstały w wyniku patologii, którego leczenie lub prawidłowa diagnoza wymaga podania leku;</w:t>
      </w:r>
    </w:p>
    <w:p w14:paraId="2ED8F768" w14:textId="77777777" w:rsidR="00045A97" w:rsidRPr="00481C48" w:rsidRDefault="00045A97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3) </w:t>
      </w:r>
      <w:r w:rsidRPr="00CA22E8">
        <w:rPr>
          <w:rFonts w:ascii="Times New Roman" w:hAnsi="Times New Roman" w:cs="Times New Roman"/>
          <w:b/>
          <w:bCs/>
        </w:rPr>
        <w:t>lek</w:t>
      </w:r>
      <w:r w:rsidRPr="00481C48">
        <w:rPr>
          <w:rFonts w:ascii="Times New Roman" w:hAnsi="Times New Roman" w:cs="Times New Roman"/>
        </w:rPr>
        <w:t xml:space="preserve"> – określony w zakresie leków gotowy produkt leczniczy, który w rozumieniu przepisów ustawy „Prawo farmaceutyczne”, posiada ważne pozwolenie wydane przez Prezesa Urzędu Produktów Leczniczych, Wyrobów Medycznych i Produktów Biobójczych, Radę Unii Europejskiej lub Komisję Europejską i jest wpisany do Rejestru Produktów Leczniczych Dopusz</w:t>
      </w:r>
      <w:r w:rsidRPr="00481C48">
        <w:rPr>
          <w:rFonts w:ascii="Times New Roman" w:hAnsi="Times New Roman" w:cs="Times New Roman"/>
        </w:rPr>
        <w:softHyphen/>
        <w:t>czonych do Obrotu na terytorium RP oraz którego zakup można realizować wyłącznie na podstawie recepty;</w:t>
      </w:r>
    </w:p>
    <w:p w14:paraId="54980E5F" w14:textId="77777777" w:rsidR="00045A97" w:rsidRPr="00481C48" w:rsidRDefault="00045A97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4) </w:t>
      </w:r>
      <w:r w:rsidRPr="00CA22E8">
        <w:rPr>
          <w:rFonts w:ascii="Times New Roman" w:hAnsi="Times New Roman" w:cs="Times New Roman"/>
          <w:b/>
          <w:bCs/>
        </w:rPr>
        <w:t xml:space="preserve">procent współpłacenia (zniżka, dofinansowanie) </w:t>
      </w:r>
      <w:r w:rsidRPr="00481C48">
        <w:rPr>
          <w:rFonts w:ascii="Times New Roman" w:hAnsi="Times New Roman" w:cs="Times New Roman"/>
        </w:rPr>
        <w:t>– określony procentowo udział Ubezpieczyciela w odpłatności za lek lub zamiennik leku;</w:t>
      </w:r>
    </w:p>
    <w:p w14:paraId="686C3830" w14:textId="77777777" w:rsidR="00045A97" w:rsidRPr="00481C48" w:rsidRDefault="00045A97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5) </w:t>
      </w:r>
      <w:r w:rsidRPr="00CA22E8">
        <w:rPr>
          <w:rFonts w:ascii="Times New Roman" w:hAnsi="Times New Roman" w:cs="Times New Roman"/>
          <w:b/>
          <w:bCs/>
        </w:rPr>
        <w:t>recepta</w:t>
      </w:r>
      <w:r w:rsidRPr="00481C48">
        <w:rPr>
          <w:rFonts w:ascii="Times New Roman" w:hAnsi="Times New Roman" w:cs="Times New Roman"/>
        </w:rPr>
        <w:t xml:space="preserve"> – dowód potwierdzający wystąpienie u Ubezpieczonego choroby lub uszkodzenia ciała objętych odpowiedzialnością Ubezpieczyciela, wystawiony przez uprawnionego lekarza, spełnia</w:t>
      </w:r>
      <w:r w:rsidRPr="00481C48">
        <w:rPr>
          <w:rFonts w:ascii="Times New Roman" w:hAnsi="Times New Roman" w:cs="Times New Roman"/>
        </w:rPr>
        <w:softHyphen/>
        <w:t xml:space="preserve">jący wymogi powszechnie obowiązujących przepisów w sprawie recept lekarskich; </w:t>
      </w:r>
    </w:p>
    <w:p w14:paraId="1AB475F0" w14:textId="77777777" w:rsidR="00045A97" w:rsidRPr="00481C48" w:rsidRDefault="00045A97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</w:rPr>
        <w:t xml:space="preserve">6) </w:t>
      </w:r>
      <w:r w:rsidRPr="00CA22E8">
        <w:rPr>
          <w:rFonts w:ascii="Times New Roman" w:hAnsi="Times New Roman" w:cs="Times New Roman"/>
          <w:b/>
          <w:bCs/>
        </w:rPr>
        <w:t xml:space="preserve">świadczenie zdrowotne </w:t>
      </w:r>
      <w:r w:rsidRPr="00481C48">
        <w:rPr>
          <w:rFonts w:ascii="Times New Roman" w:hAnsi="Times New Roman" w:cs="Times New Roman"/>
        </w:rPr>
        <w:t>– suma pieniężna stanowiąca równowartość procentu współpłacenia za lek wskazany na wy</w:t>
      </w:r>
      <w:r w:rsidRPr="00481C48">
        <w:rPr>
          <w:rFonts w:ascii="Times New Roman" w:hAnsi="Times New Roman" w:cs="Times New Roman"/>
        </w:rPr>
        <w:softHyphen/>
        <w:t>stawionej w okresie odpowiedzialności Ubezpieczyciela recepcie, a w przypadku, gdy Ubezpieczony decyduje się na zakup zamien</w:t>
      </w:r>
      <w:r w:rsidRPr="00481C48">
        <w:rPr>
          <w:rFonts w:ascii="Times New Roman" w:hAnsi="Times New Roman" w:cs="Times New Roman"/>
        </w:rPr>
        <w:softHyphen/>
        <w:t>nika leku – stanowiącą równowartość procentu współpłacenia za zamiennik leku;</w:t>
      </w:r>
    </w:p>
    <w:p w14:paraId="181D2C44" w14:textId="77777777" w:rsidR="00045A97" w:rsidRDefault="00045A97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  <w:kern w:val="0"/>
        </w:rPr>
      </w:pPr>
      <w:r w:rsidRPr="00481C48">
        <w:rPr>
          <w:rFonts w:ascii="Times New Roman" w:hAnsi="Times New Roman" w:cs="Times New Roman"/>
          <w:kern w:val="0"/>
        </w:rPr>
        <w:t xml:space="preserve">7) </w:t>
      </w:r>
      <w:r w:rsidRPr="00CA22E8">
        <w:rPr>
          <w:rFonts w:ascii="Times New Roman" w:hAnsi="Times New Roman" w:cs="Times New Roman"/>
          <w:b/>
          <w:bCs/>
          <w:kern w:val="0"/>
        </w:rPr>
        <w:t>rodzina</w:t>
      </w:r>
      <w:r w:rsidRPr="00481C48">
        <w:rPr>
          <w:rFonts w:ascii="Times New Roman" w:hAnsi="Times New Roman" w:cs="Times New Roman"/>
          <w:kern w:val="0"/>
        </w:rPr>
        <w:t xml:space="preserve"> – to dwie osoby dorosłe pozostające w związku małżeńskim lub partnerskim, lub dwie osoby dorosłe pozostające w związku małżeńskim lub partnerskim oraz dzieci własne przynajmniej jednej z tych osób lub przysposobione przez przynajmniej jedną z tych osób, lub jedna osoba dorosła z dziećmi własnymi lub przysposobionymi. Za rodzinę uznaje się również rodzinę zastępczą spokrewnioną lub niespokrewnioną</w:t>
      </w:r>
    </w:p>
    <w:p w14:paraId="4194A03C" w14:textId="77777777" w:rsidR="00CA22E8" w:rsidRPr="00481C48" w:rsidRDefault="00CA22E8" w:rsidP="00CA22E8">
      <w:pPr>
        <w:spacing w:after="0" w:line="240" w:lineRule="auto"/>
        <w:ind w:left="142" w:right="-1134" w:hanging="1276"/>
        <w:jc w:val="both"/>
        <w:rPr>
          <w:rFonts w:ascii="Times New Roman" w:hAnsi="Times New Roman" w:cs="Times New Roman"/>
        </w:rPr>
      </w:pPr>
    </w:p>
    <w:p w14:paraId="3237E965" w14:textId="7D41EB56" w:rsidR="00045A97" w:rsidRPr="00CA22E8" w:rsidRDefault="00045A97" w:rsidP="00481C48">
      <w:pPr>
        <w:pStyle w:val="Akapitzlist"/>
        <w:numPr>
          <w:ilvl w:val="0"/>
          <w:numId w:val="20"/>
        </w:num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</w:rPr>
      </w:pPr>
      <w:r w:rsidRPr="00CA22E8">
        <w:rPr>
          <w:rFonts w:ascii="Times New Roman" w:hAnsi="Times New Roman" w:cs="Times New Roman"/>
          <w:b/>
          <w:bCs/>
        </w:rPr>
        <w:t>Zapisy dodatkowe, szczególne</w:t>
      </w:r>
    </w:p>
    <w:p w14:paraId="776D9096" w14:textId="77777777" w:rsidR="00CA22E8" w:rsidRPr="00CA22E8" w:rsidRDefault="00CA22E8" w:rsidP="00CA22E8">
      <w:pPr>
        <w:pStyle w:val="Akapitzlist"/>
        <w:spacing w:after="0" w:line="240" w:lineRule="auto"/>
        <w:ind w:left="-774" w:right="-1134"/>
        <w:jc w:val="both"/>
        <w:rPr>
          <w:rFonts w:ascii="Times New Roman" w:hAnsi="Times New Roman" w:cs="Times New Roman"/>
          <w:sz w:val="10"/>
          <w:szCs w:val="10"/>
        </w:rPr>
      </w:pPr>
    </w:p>
    <w:p w14:paraId="2601A67A" w14:textId="4150C5C0" w:rsidR="00045A97" w:rsidRPr="00481C48" w:rsidRDefault="00045A97" w:rsidP="00481C48">
      <w:pPr>
        <w:spacing w:after="0" w:line="240" w:lineRule="auto"/>
        <w:ind w:left="-1134" w:right="-1092"/>
        <w:jc w:val="both"/>
        <w:rPr>
          <w:rFonts w:ascii="Times New Roman" w:hAnsi="Times New Roman" w:cs="Times New Roman"/>
        </w:rPr>
      </w:pPr>
      <w:r w:rsidRPr="00481C48">
        <w:rPr>
          <w:rFonts w:ascii="Times New Roman" w:hAnsi="Times New Roman" w:cs="Times New Roman"/>
          <w:color w:val="000000"/>
        </w:rPr>
        <w:t>Zapisy umowy, jej postanowień (warunków) szczegółowych / dodatkowych oraz klauzul szczegółowych / dodatkowych mają pierwszeństwo przed analogicznymi postanowieniami szczególnych / ogólnych warunków ubezpieczenia Ubezpieczyciela - mających zastosowanie do ubezpieczenia danego ryzyka, o ile zapisy te są korzystniejsze dla Ubezpieczonego.</w:t>
      </w:r>
    </w:p>
    <w:sectPr w:rsidR="00045A97" w:rsidRPr="00481C48" w:rsidSect="00C71BA3">
      <w:pgSz w:w="11906" w:h="16838"/>
      <w:pgMar w:top="709" w:right="170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4B2C"/>
    <w:multiLevelType w:val="hybridMultilevel"/>
    <w:tmpl w:val="5748B600"/>
    <w:lvl w:ilvl="0" w:tplc="9B688856">
      <w:start w:val="1"/>
      <w:numFmt w:val="decimal"/>
      <w:lvlText w:val="%1)"/>
      <w:lvlJc w:val="left"/>
      <w:pPr>
        <w:ind w:left="-77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0D7C7A8F"/>
    <w:multiLevelType w:val="hybridMultilevel"/>
    <w:tmpl w:val="EAC8AC82"/>
    <w:lvl w:ilvl="0" w:tplc="5D26CE0A">
      <w:start w:val="1"/>
      <w:numFmt w:val="decimal"/>
      <w:lvlText w:val="%1)"/>
      <w:lvlJc w:val="left"/>
      <w:pPr>
        <w:ind w:left="-7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0D965C7C"/>
    <w:multiLevelType w:val="hybridMultilevel"/>
    <w:tmpl w:val="6168490A"/>
    <w:lvl w:ilvl="0" w:tplc="DDE2B7A8">
      <w:start w:val="1"/>
      <w:numFmt w:val="decimal"/>
      <w:lvlText w:val="%1)"/>
      <w:lvlJc w:val="left"/>
      <w:pPr>
        <w:ind w:left="-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 w15:restartNumberingAfterBreak="0">
    <w:nsid w:val="157966D0"/>
    <w:multiLevelType w:val="hybridMultilevel"/>
    <w:tmpl w:val="79C4C110"/>
    <w:lvl w:ilvl="0" w:tplc="0EDEB8F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 w15:restartNumberingAfterBreak="0">
    <w:nsid w:val="18A824F5"/>
    <w:multiLevelType w:val="hybridMultilevel"/>
    <w:tmpl w:val="0BEA6EE6"/>
    <w:lvl w:ilvl="0" w:tplc="DDE2B7A8">
      <w:start w:val="1"/>
      <w:numFmt w:val="decimal"/>
      <w:lvlText w:val="%1)"/>
      <w:lvlJc w:val="left"/>
      <w:pPr>
        <w:ind w:left="-41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07DFE"/>
    <w:multiLevelType w:val="hybridMultilevel"/>
    <w:tmpl w:val="6FE88C5C"/>
    <w:lvl w:ilvl="0" w:tplc="A26C8A2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25655236"/>
    <w:multiLevelType w:val="hybridMultilevel"/>
    <w:tmpl w:val="61AEA4E4"/>
    <w:lvl w:ilvl="0" w:tplc="E9AAD0F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31776009"/>
    <w:multiLevelType w:val="multilevel"/>
    <w:tmpl w:val="E3002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333951F1"/>
    <w:multiLevelType w:val="hybridMultilevel"/>
    <w:tmpl w:val="34BEECC0"/>
    <w:lvl w:ilvl="0" w:tplc="417453DC">
      <w:start w:val="1"/>
      <w:numFmt w:val="decimal"/>
      <w:lvlText w:val="%1)"/>
      <w:lvlJc w:val="left"/>
      <w:pPr>
        <w:ind w:left="-77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9" w15:restartNumberingAfterBreak="0">
    <w:nsid w:val="349D196A"/>
    <w:multiLevelType w:val="multilevel"/>
    <w:tmpl w:val="E1FC21E2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510" w:hanging="51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94"/>
        </w:tabs>
        <w:ind w:left="794" w:hanging="28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cs="Times New Roman"/>
      </w:rPr>
    </w:lvl>
  </w:abstractNum>
  <w:abstractNum w:abstractNumId="10" w15:restartNumberingAfterBreak="0">
    <w:nsid w:val="35D579E1"/>
    <w:multiLevelType w:val="multilevel"/>
    <w:tmpl w:val="E3002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A022E9F"/>
    <w:multiLevelType w:val="multilevel"/>
    <w:tmpl w:val="E3002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D3718E9"/>
    <w:multiLevelType w:val="hybridMultilevel"/>
    <w:tmpl w:val="C632FA84"/>
    <w:lvl w:ilvl="0" w:tplc="0415000F">
      <w:start w:val="1"/>
      <w:numFmt w:val="decimal"/>
      <w:lvlText w:val="%1."/>
      <w:lvlJc w:val="left"/>
      <w:pPr>
        <w:ind w:left="-414" w:hanging="360"/>
      </w:p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3" w15:restartNumberingAfterBreak="0">
    <w:nsid w:val="427F44F0"/>
    <w:multiLevelType w:val="hybridMultilevel"/>
    <w:tmpl w:val="82A44916"/>
    <w:lvl w:ilvl="0" w:tplc="DCCC0288">
      <w:start w:val="1"/>
      <w:numFmt w:val="decimal"/>
      <w:lvlText w:val="%1)"/>
      <w:lvlJc w:val="left"/>
      <w:pPr>
        <w:ind w:left="-77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4" w15:restartNumberingAfterBreak="0">
    <w:nsid w:val="47507EC1"/>
    <w:multiLevelType w:val="hybridMultilevel"/>
    <w:tmpl w:val="8A4636DC"/>
    <w:lvl w:ilvl="0" w:tplc="AEF69D1E">
      <w:start w:val="8"/>
      <w:numFmt w:val="decimal"/>
      <w:lvlText w:val="%1."/>
      <w:lvlJc w:val="left"/>
      <w:pPr>
        <w:ind w:left="-77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5" w15:restartNumberingAfterBreak="0">
    <w:nsid w:val="51C250F4"/>
    <w:multiLevelType w:val="hybridMultilevel"/>
    <w:tmpl w:val="0F184F08"/>
    <w:lvl w:ilvl="0" w:tplc="0F103BC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6" w15:restartNumberingAfterBreak="0">
    <w:nsid w:val="53EA06D0"/>
    <w:multiLevelType w:val="multilevel"/>
    <w:tmpl w:val="2B3CFDA8"/>
    <w:lvl w:ilvl="0">
      <w:start w:val="1"/>
      <w:numFmt w:val="decimal"/>
      <w:lvlText w:val="%1."/>
      <w:lvlJc w:val="left"/>
      <w:pPr>
        <w:ind w:left="-774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-77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6" w:hanging="1800"/>
      </w:pPr>
      <w:rPr>
        <w:rFonts w:hint="default"/>
      </w:rPr>
    </w:lvl>
  </w:abstractNum>
  <w:abstractNum w:abstractNumId="17" w15:restartNumberingAfterBreak="0">
    <w:nsid w:val="557F277C"/>
    <w:multiLevelType w:val="multilevel"/>
    <w:tmpl w:val="0896DE4C"/>
    <w:lvl w:ilvl="0">
      <w:start w:val="10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lowerLetter"/>
      <w:lvlText w:val="%7)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8" w15:restartNumberingAfterBreak="0">
    <w:nsid w:val="58B85F8C"/>
    <w:multiLevelType w:val="hybridMultilevel"/>
    <w:tmpl w:val="60AAB21E"/>
    <w:lvl w:ilvl="0" w:tplc="59E65AF8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9" w15:restartNumberingAfterBreak="0">
    <w:nsid w:val="61C501EC"/>
    <w:multiLevelType w:val="hybridMultilevel"/>
    <w:tmpl w:val="72B036CE"/>
    <w:lvl w:ilvl="0" w:tplc="1C843AAE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0" w15:restartNumberingAfterBreak="0">
    <w:nsid w:val="61C51525"/>
    <w:multiLevelType w:val="hybridMultilevel"/>
    <w:tmpl w:val="1A242782"/>
    <w:lvl w:ilvl="0" w:tplc="EB2C9A60">
      <w:start w:val="1"/>
      <w:numFmt w:val="decimal"/>
      <w:lvlText w:val="%1)"/>
      <w:lvlJc w:val="left"/>
      <w:pPr>
        <w:ind w:left="-774" w:hanging="360"/>
      </w:pPr>
      <w:rPr>
        <w:rFonts w:ascii="Times New Roman" w:eastAsia="Times New Roman" w:hAnsi="Times New Roman"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1" w15:restartNumberingAfterBreak="0">
    <w:nsid w:val="621459C5"/>
    <w:multiLevelType w:val="hybridMultilevel"/>
    <w:tmpl w:val="509274E2"/>
    <w:lvl w:ilvl="0" w:tplc="97340FB8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2" w15:restartNumberingAfterBreak="0">
    <w:nsid w:val="70943400"/>
    <w:multiLevelType w:val="hybridMultilevel"/>
    <w:tmpl w:val="555C17CC"/>
    <w:lvl w:ilvl="0" w:tplc="E3C0D2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C038E4"/>
    <w:multiLevelType w:val="multilevel"/>
    <w:tmpl w:val="A7FE4A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24" w15:restartNumberingAfterBreak="0">
    <w:nsid w:val="7BF37B27"/>
    <w:multiLevelType w:val="hybridMultilevel"/>
    <w:tmpl w:val="E1029592"/>
    <w:lvl w:ilvl="0" w:tplc="8F205CE2">
      <w:start w:val="1"/>
      <w:numFmt w:val="decimal"/>
      <w:lvlText w:val="%1)"/>
      <w:lvlJc w:val="left"/>
      <w:pPr>
        <w:ind w:left="-77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5" w15:restartNumberingAfterBreak="0">
    <w:nsid w:val="7CA10F95"/>
    <w:multiLevelType w:val="hybridMultilevel"/>
    <w:tmpl w:val="74C65F0A"/>
    <w:lvl w:ilvl="0" w:tplc="2F90F750">
      <w:start w:val="1"/>
      <w:numFmt w:val="decimal"/>
      <w:lvlText w:val="%1)"/>
      <w:lvlJc w:val="left"/>
      <w:pPr>
        <w:ind w:left="-7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num w:numId="1" w16cid:durableId="1786193038">
    <w:abstractNumId w:val="11"/>
  </w:num>
  <w:num w:numId="2" w16cid:durableId="1830100812">
    <w:abstractNumId w:val="5"/>
  </w:num>
  <w:num w:numId="3" w16cid:durableId="1254314547">
    <w:abstractNumId w:val="16"/>
  </w:num>
  <w:num w:numId="4" w16cid:durableId="890992728">
    <w:abstractNumId w:val="3"/>
  </w:num>
  <w:num w:numId="5" w16cid:durableId="1492914878">
    <w:abstractNumId w:val="23"/>
  </w:num>
  <w:num w:numId="6" w16cid:durableId="901716912">
    <w:abstractNumId w:val="6"/>
  </w:num>
  <w:num w:numId="7" w16cid:durableId="1105615321">
    <w:abstractNumId w:val="20"/>
  </w:num>
  <w:num w:numId="8" w16cid:durableId="1034576315">
    <w:abstractNumId w:val="22"/>
  </w:num>
  <w:num w:numId="9" w16cid:durableId="129518620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3952616">
    <w:abstractNumId w:val="10"/>
  </w:num>
  <w:num w:numId="11" w16cid:durableId="2089839850">
    <w:abstractNumId w:val="7"/>
  </w:num>
  <w:num w:numId="12" w16cid:durableId="1843665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5595829">
    <w:abstractNumId w:val="0"/>
  </w:num>
  <w:num w:numId="14" w16cid:durableId="814874840">
    <w:abstractNumId w:val="19"/>
  </w:num>
  <w:num w:numId="15" w16cid:durableId="443034677">
    <w:abstractNumId w:val="8"/>
  </w:num>
  <w:num w:numId="16" w16cid:durableId="476609107">
    <w:abstractNumId w:val="25"/>
  </w:num>
  <w:num w:numId="17" w16cid:durableId="1896891235">
    <w:abstractNumId w:val="14"/>
  </w:num>
  <w:num w:numId="18" w16cid:durableId="986859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1005167">
    <w:abstractNumId w:val="24"/>
  </w:num>
  <w:num w:numId="20" w16cid:durableId="1615480000">
    <w:abstractNumId w:val="21"/>
  </w:num>
  <w:num w:numId="21" w16cid:durableId="1955165694">
    <w:abstractNumId w:val="13"/>
  </w:num>
  <w:num w:numId="22" w16cid:durableId="43331224">
    <w:abstractNumId w:val="1"/>
  </w:num>
  <w:num w:numId="23" w16cid:durableId="220410437">
    <w:abstractNumId w:val="12"/>
  </w:num>
  <w:num w:numId="24" w16cid:durableId="868299078">
    <w:abstractNumId w:val="15"/>
  </w:num>
  <w:num w:numId="25" w16cid:durableId="1761876997">
    <w:abstractNumId w:val="18"/>
  </w:num>
  <w:num w:numId="26" w16cid:durableId="1130902273">
    <w:abstractNumId w:val="2"/>
  </w:num>
  <w:num w:numId="27" w16cid:durableId="17768988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C81"/>
    <w:rsid w:val="00045A97"/>
    <w:rsid w:val="000532D7"/>
    <w:rsid w:val="00064E50"/>
    <w:rsid w:val="00086958"/>
    <w:rsid w:val="000B096D"/>
    <w:rsid w:val="000F71AB"/>
    <w:rsid w:val="00106EC4"/>
    <w:rsid w:val="001163C9"/>
    <w:rsid w:val="0015176B"/>
    <w:rsid w:val="001871A4"/>
    <w:rsid w:val="001B307E"/>
    <w:rsid w:val="001B5762"/>
    <w:rsid w:val="00213798"/>
    <w:rsid w:val="00225E68"/>
    <w:rsid w:val="002347DA"/>
    <w:rsid w:val="00241472"/>
    <w:rsid w:val="00261A99"/>
    <w:rsid w:val="00261EF0"/>
    <w:rsid w:val="002C54FB"/>
    <w:rsid w:val="002D4A3B"/>
    <w:rsid w:val="00303A2D"/>
    <w:rsid w:val="00310CBF"/>
    <w:rsid w:val="00381BD2"/>
    <w:rsid w:val="003C00FD"/>
    <w:rsid w:val="003D0B2A"/>
    <w:rsid w:val="003E5E3B"/>
    <w:rsid w:val="00412244"/>
    <w:rsid w:val="00444EBF"/>
    <w:rsid w:val="00481C48"/>
    <w:rsid w:val="004A39B7"/>
    <w:rsid w:val="004F024F"/>
    <w:rsid w:val="00511A1A"/>
    <w:rsid w:val="00544764"/>
    <w:rsid w:val="006531E5"/>
    <w:rsid w:val="006A5A3D"/>
    <w:rsid w:val="00702B4C"/>
    <w:rsid w:val="00714392"/>
    <w:rsid w:val="00714D18"/>
    <w:rsid w:val="00732803"/>
    <w:rsid w:val="00784E4B"/>
    <w:rsid w:val="007D1494"/>
    <w:rsid w:val="008045D4"/>
    <w:rsid w:val="00812D90"/>
    <w:rsid w:val="00850F59"/>
    <w:rsid w:val="008738EE"/>
    <w:rsid w:val="00884DFA"/>
    <w:rsid w:val="008A28C9"/>
    <w:rsid w:val="008A5816"/>
    <w:rsid w:val="008B3314"/>
    <w:rsid w:val="00915649"/>
    <w:rsid w:val="009309E8"/>
    <w:rsid w:val="00934C61"/>
    <w:rsid w:val="00951B8A"/>
    <w:rsid w:val="00977093"/>
    <w:rsid w:val="00981A95"/>
    <w:rsid w:val="009C32F3"/>
    <w:rsid w:val="009C7D43"/>
    <w:rsid w:val="009D33D7"/>
    <w:rsid w:val="00A37030"/>
    <w:rsid w:val="00A447C6"/>
    <w:rsid w:val="00A45865"/>
    <w:rsid w:val="00AC3BA8"/>
    <w:rsid w:val="00AD1D76"/>
    <w:rsid w:val="00AE53C6"/>
    <w:rsid w:val="00AF76F7"/>
    <w:rsid w:val="00B82037"/>
    <w:rsid w:val="00BB51C1"/>
    <w:rsid w:val="00BD1D1B"/>
    <w:rsid w:val="00C1637F"/>
    <w:rsid w:val="00C71BA3"/>
    <w:rsid w:val="00C907DF"/>
    <w:rsid w:val="00CA22E8"/>
    <w:rsid w:val="00CB370E"/>
    <w:rsid w:val="00CD3C73"/>
    <w:rsid w:val="00CF2DBF"/>
    <w:rsid w:val="00D0663B"/>
    <w:rsid w:val="00D46262"/>
    <w:rsid w:val="00D52C81"/>
    <w:rsid w:val="00D92CCB"/>
    <w:rsid w:val="00DC3F4F"/>
    <w:rsid w:val="00DF406F"/>
    <w:rsid w:val="00E4437D"/>
    <w:rsid w:val="00E82668"/>
    <w:rsid w:val="00E97781"/>
    <w:rsid w:val="00EB0046"/>
    <w:rsid w:val="00EB7F08"/>
    <w:rsid w:val="00EC4DAC"/>
    <w:rsid w:val="00EC6193"/>
    <w:rsid w:val="00ED058A"/>
    <w:rsid w:val="00EF4A1E"/>
    <w:rsid w:val="00F0799B"/>
    <w:rsid w:val="00F3549A"/>
    <w:rsid w:val="00F52A90"/>
    <w:rsid w:val="00F60100"/>
    <w:rsid w:val="00F622C3"/>
    <w:rsid w:val="00FD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8C5BB"/>
  <w15:chartTrackingRefBased/>
  <w15:docId w15:val="{51E3238C-F301-4687-A542-961CB549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2C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2C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2C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2C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2C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2C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2C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2C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2C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2C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2C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2C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2C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2C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2C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2C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2C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2C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2C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2C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2C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2C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2C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2C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2C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2C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2C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2C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2C8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32803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kern w:val="0"/>
    </w:rPr>
  </w:style>
  <w:style w:type="paragraph" w:customStyle="1" w:styleId="Pa0">
    <w:name w:val="Pa0"/>
    <w:basedOn w:val="Default"/>
    <w:next w:val="Default"/>
    <w:uiPriority w:val="99"/>
    <w:rsid w:val="00732803"/>
    <w:pPr>
      <w:spacing w:line="1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732803"/>
    <w:rPr>
      <w:rFonts w:cs="Source Sans Pro"/>
      <w:color w:val="000000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F3549A"/>
    <w:pPr>
      <w:spacing w:line="121" w:lineRule="atLeast"/>
    </w:pPr>
    <w:rPr>
      <w:rFonts w:cstheme="minorBidi"/>
      <w:color w:val="auto"/>
    </w:rPr>
  </w:style>
  <w:style w:type="paragraph" w:styleId="Tekstpodstawowy">
    <w:name w:val="Body Text"/>
    <w:basedOn w:val="Normalny"/>
    <w:link w:val="TekstpodstawowyZnak"/>
    <w:uiPriority w:val="1"/>
    <w:qFormat/>
    <w:rsid w:val="00481C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81C48"/>
    <w:rPr>
      <w:rFonts w:ascii="Times New Roman" w:eastAsia="Times New Roman" w:hAnsi="Times New Roman" w:cs="Times New Roman"/>
      <w:kern w:val="0"/>
      <w:sz w:val="23"/>
      <w:szCs w:val="2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1910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Wilk</dc:creator>
  <cp:keywords/>
  <dc:description/>
  <cp:lastModifiedBy>Maciej Kiczor</cp:lastModifiedBy>
  <cp:revision>10</cp:revision>
  <cp:lastPrinted>2026-04-29T07:00:00Z</cp:lastPrinted>
  <dcterms:created xsi:type="dcterms:W3CDTF">2024-06-05T09:09:00Z</dcterms:created>
  <dcterms:modified xsi:type="dcterms:W3CDTF">2026-04-29T07:34:00Z</dcterms:modified>
</cp:coreProperties>
</file>