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 xml:space="preserve">KLAUZULA INFORMACYJNA </w:t>
      </w:r>
    </w:p>
    <w:p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DOTYCZĄCA PRZETWARZANIA DANYCH OSOBOWYCH</w:t>
      </w:r>
    </w:p>
    <w:p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 xml:space="preserve">W RAMACH ZAWARTYCH UMÓW </w:t>
      </w:r>
    </w:p>
    <w:p w:rsidR="00D44ED4" w:rsidRPr="00D44ED4" w:rsidRDefault="00D44ED4" w:rsidP="00D44ED4">
      <w:pPr>
        <w:spacing w:after="0" w:line="240" w:lineRule="auto"/>
        <w:jc w:val="center"/>
        <w:rPr>
          <w:rFonts w:ascii="Times New Roman" w:eastAsia="Times New Roman" w:hAnsi="Times New Roman" w:cs="Times New Roman"/>
          <w:b/>
          <w:sz w:val="24"/>
          <w:szCs w:val="24"/>
          <w:lang w:eastAsia="pl-PL"/>
        </w:rPr>
      </w:pPr>
      <w:r w:rsidRPr="00D44ED4">
        <w:rPr>
          <w:rFonts w:ascii="Times New Roman" w:eastAsia="Times New Roman" w:hAnsi="Times New Roman" w:cs="Times New Roman"/>
          <w:b/>
          <w:sz w:val="24"/>
          <w:szCs w:val="24"/>
          <w:lang w:eastAsia="pl-PL"/>
        </w:rPr>
        <w:t>W SĄDZIE REJONOWYM W MALBORKU</w:t>
      </w:r>
    </w:p>
    <w:p w:rsidR="00D44ED4" w:rsidRPr="00D44ED4" w:rsidRDefault="00D44ED4" w:rsidP="00D44ED4">
      <w:pPr>
        <w:spacing w:after="120" w:line="276" w:lineRule="auto"/>
        <w:jc w:val="both"/>
        <w:rPr>
          <w:rFonts w:ascii="Times New Roman" w:eastAsia="Times New Roman" w:hAnsi="Times New Roman" w:cs="Times New Roman"/>
          <w:sz w:val="20"/>
          <w:szCs w:val="20"/>
          <w:lang w:eastAsia="pl-PL"/>
        </w:rPr>
      </w:pPr>
    </w:p>
    <w:p w:rsidR="00D44ED4" w:rsidRPr="00D44ED4" w:rsidRDefault="00D44ED4" w:rsidP="00D44ED4">
      <w:pPr>
        <w:spacing w:after="120" w:line="276" w:lineRule="auto"/>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Na podstawie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 dalej RODO) (Dz.U. UE. L. z 2016 r. Nr 119, str. 1) – dalej RODO informujemy, że: </w:t>
      </w:r>
    </w:p>
    <w:p w:rsidR="00D44ED4" w:rsidRPr="00D44ED4" w:rsidRDefault="00D44ED4" w:rsidP="00D44ED4">
      <w:pPr>
        <w:numPr>
          <w:ilvl w:val="0"/>
          <w:numId w:val="1"/>
        </w:numPr>
        <w:spacing w:after="12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Administratorem Pani/Pana danych osobowych jest Sąd Rejonowy w Malborku, z siedzibą w Malborku, ul. 17 Marca 3, 82-200 Malbork, reprezentowany przez:</w:t>
      </w:r>
    </w:p>
    <w:p w:rsidR="00D44ED4" w:rsidRPr="00D44ED4" w:rsidRDefault="00D44ED4" w:rsidP="00D44ED4">
      <w:pPr>
        <w:numPr>
          <w:ilvl w:val="0"/>
          <w:numId w:val="2"/>
        </w:numPr>
        <w:spacing w:after="12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Prezesa Sądu </w:t>
      </w:r>
    </w:p>
    <w:p w:rsidR="00D44ED4" w:rsidRPr="00D44ED4" w:rsidRDefault="00D44ED4" w:rsidP="00D44ED4">
      <w:pPr>
        <w:numPr>
          <w:ilvl w:val="0"/>
          <w:numId w:val="2"/>
        </w:numPr>
        <w:spacing w:after="12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lub Dyrektora Sądu</w:t>
      </w:r>
    </w:p>
    <w:p w:rsidR="00D44ED4" w:rsidRPr="00D44ED4" w:rsidRDefault="00D44ED4" w:rsidP="00D44ED4">
      <w:pPr>
        <w:numPr>
          <w:ilvl w:val="0"/>
          <w:numId w:val="2"/>
        </w:numPr>
        <w:spacing w:after="12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oraz Ministra Sprawiedliwości</w:t>
      </w:r>
    </w:p>
    <w:p w:rsidR="00D44ED4" w:rsidRPr="00D44ED4" w:rsidRDefault="00D44ED4" w:rsidP="00D44ED4">
      <w:pPr>
        <w:spacing w:after="120" w:line="276" w:lineRule="auto"/>
        <w:ind w:left="425"/>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każdego z nich w zakresie realizowanych zadań z uwzględnieniem regulacji zawartych w ustawie z dnia 27 lipca 2001 r. Prawo o ustroju sądów powszechnych (Dz. U. z 202</w:t>
      </w:r>
      <w:r w:rsidR="00D3620C">
        <w:rPr>
          <w:rFonts w:ascii="Times New Roman" w:eastAsia="Times New Roman" w:hAnsi="Times New Roman" w:cs="Times New Roman"/>
          <w:sz w:val="20"/>
          <w:szCs w:val="20"/>
          <w:lang w:eastAsia="pl-PL"/>
        </w:rPr>
        <w:t>4 r., poz. 334</w:t>
      </w:r>
      <w:bookmarkStart w:id="0" w:name="_GoBack"/>
      <w:bookmarkEnd w:id="0"/>
      <w:r w:rsidRPr="00D44ED4">
        <w:rPr>
          <w:rFonts w:ascii="Times New Roman" w:eastAsia="Times New Roman" w:hAnsi="Times New Roman" w:cs="Times New Roman"/>
          <w:sz w:val="20"/>
          <w:szCs w:val="20"/>
          <w:lang w:eastAsia="pl-PL"/>
        </w:rPr>
        <w:t xml:space="preserve"> </w:t>
      </w:r>
      <w:proofErr w:type="spellStart"/>
      <w:r w:rsidRPr="00D44ED4">
        <w:rPr>
          <w:rFonts w:ascii="Times New Roman" w:eastAsia="Times New Roman" w:hAnsi="Times New Roman" w:cs="Times New Roman"/>
          <w:sz w:val="20"/>
          <w:szCs w:val="20"/>
          <w:lang w:eastAsia="pl-PL"/>
        </w:rPr>
        <w:t>t.j</w:t>
      </w:r>
      <w:proofErr w:type="spellEnd"/>
      <w:r w:rsidRPr="00D44ED4">
        <w:rPr>
          <w:rFonts w:ascii="Times New Roman" w:eastAsia="Times New Roman" w:hAnsi="Times New Roman" w:cs="Times New Roman"/>
          <w:sz w:val="20"/>
          <w:szCs w:val="20"/>
          <w:lang w:eastAsia="pl-PL"/>
        </w:rPr>
        <w:t xml:space="preserve">). </w:t>
      </w:r>
    </w:p>
    <w:p w:rsidR="00D44ED4" w:rsidRPr="00D44ED4" w:rsidRDefault="00D44ED4" w:rsidP="00D44ED4">
      <w:pPr>
        <w:numPr>
          <w:ilvl w:val="0"/>
          <w:numId w:val="1"/>
        </w:numPr>
        <w:spacing w:after="12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Kontakt z Inspektorem ochrony danych możliwy jest pod adresem do korespondencji: Sąd Rejonowy w Malborku z siedzibą przy ul. 17 Marca 3, 82-200 Malbork  lub adresem e-mail: </w:t>
      </w:r>
      <w:hyperlink r:id="rId7" w:history="1">
        <w:r w:rsidRPr="00D44ED4">
          <w:rPr>
            <w:rFonts w:ascii="Times New Roman" w:eastAsia="Times New Roman" w:hAnsi="Times New Roman" w:cs="Times New Roman"/>
            <w:color w:val="0000FF"/>
            <w:sz w:val="20"/>
            <w:szCs w:val="20"/>
            <w:u w:val="single"/>
            <w:lang w:eastAsia="pl-PL"/>
          </w:rPr>
          <w:t>iodo@malbork.sr.gov.pl</w:t>
        </w:r>
      </w:hyperlink>
      <w:r w:rsidRPr="00D44ED4">
        <w:rPr>
          <w:rFonts w:ascii="Times New Roman" w:eastAsia="Times New Roman" w:hAnsi="Times New Roman" w:cs="Times New Roman"/>
          <w:sz w:val="20"/>
          <w:szCs w:val="20"/>
          <w:lang w:eastAsia="pl-PL"/>
        </w:rPr>
        <w:t>.</w:t>
      </w:r>
    </w:p>
    <w:p w:rsidR="00D44ED4" w:rsidRPr="00D44ED4" w:rsidRDefault="00D44ED4" w:rsidP="00D44ED4">
      <w:pPr>
        <w:numPr>
          <w:ilvl w:val="0"/>
          <w:numId w:val="1"/>
        </w:numPr>
        <w:spacing w:after="24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Celem przetwarzania Pani/Pana danych osobowych jest realizacja zawartej umowy.</w:t>
      </w:r>
    </w:p>
    <w:p w:rsidR="00D44ED4" w:rsidRPr="00D44ED4" w:rsidRDefault="00D44ED4" w:rsidP="00D44ED4">
      <w:pPr>
        <w:numPr>
          <w:ilvl w:val="0"/>
          <w:numId w:val="1"/>
        </w:numPr>
        <w:spacing w:after="240" w:line="276" w:lineRule="auto"/>
        <w:ind w:left="425"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Dane zbierane są na podstawie obowiązujących przepisów prawa, w szczególności o:</w:t>
      </w:r>
    </w:p>
    <w:p w:rsidR="00D44ED4" w:rsidRPr="00D44ED4" w:rsidRDefault="00D44ED4" w:rsidP="00D44ED4">
      <w:pPr>
        <w:numPr>
          <w:ilvl w:val="0"/>
          <w:numId w:val="2"/>
        </w:numPr>
        <w:spacing w:after="240" w:line="276" w:lineRule="auto"/>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ochronie danych osobowych (art. 6 ust. 1 lit. c RODO)– celem wypełnienia obowiązku prawnego ciążącego na administratorze oraz wykonywania szczególnych praw przez administratora w dziedzinie monitoringu systemów teleinformatycznych, stosowanych systemów kontroli dostępu,</w:t>
      </w:r>
    </w:p>
    <w:p w:rsidR="00D44ED4" w:rsidRPr="00D44ED4" w:rsidRDefault="00D44ED4" w:rsidP="00D44ED4">
      <w:pPr>
        <w:numPr>
          <w:ilvl w:val="0"/>
          <w:numId w:val="2"/>
        </w:numPr>
        <w:spacing w:after="240" w:line="276" w:lineRule="auto"/>
        <w:ind w:left="1418"/>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ochronie danych osobowych (art. 6 ust. 1 lit. e)</w:t>
      </w:r>
      <w:r w:rsidRPr="00D44ED4">
        <w:rPr>
          <w:rFonts w:ascii="Times New Roman" w:eastAsia="Calibri" w:hAnsi="Times New Roman" w:cs="Times New Roman"/>
          <w:sz w:val="20"/>
          <w:szCs w:val="20"/>
        </w:rPr>
        <w:t xml:space="preserve"> i </w:t>
      </w:r>
      <w:r w:rsidRPr="00D44ED4">
        <w:rPr>
          <w:rFonts w:ascii="Times New Roman" w:eastAsia="Times New Roman" w:hAnsi="Times New Roman" w:cs="Times New Roman"/>
          <w:sz w:val="20"/>
          <w:szCs w:val="20"/>
          <w:lang w:eastAsia="pl-PL"/>
        </w:rPr>
        <w:t>art. 54 § 2 Ustawy z dnia 27 lipca 2001 roku Prawo o ustroju sądów powszechnych -</w:t>
      </w:r>
      <w:r w:rsidRPr="00D44ED4">
        <w:rPr>
          <w:rFonts w:ascii="Times New Roman" w:eastAsia="Calibri" w:hAnsi="Times New Roman" w:cs="Times New Roman"/>
          <w:sz w:val="20"/>
          <w:szCs w:val="20"/>
        </w:rPr>
        <w:t xml:space="preserve"> jako niezbędne do wykonania zadania realizowanego w interesie publicznym lub w ramach sprawowania władzy publicznej powierzonej administratorowi (</w:t>
      </w:r>
      <w:r w:rsidRPr="00D44ED4">
        <w:rPr>
          <w:rFonts w:ascii="Times New Roman" w:eastAsia="Times New Roman" w:hAnsi="Times New Roman" w:cs="Times New Roman"/>
          <w:sz w:val="20"/>
          <w:szCs w:val="20"/>
          <w:lang w:eastAsia="pl-PL"/>
        </w:rPr>
        <w:t xml:space="preserve">monitoring wizyjny) </w:t>
      </w:r>
    </w:p>
    <w:p w:rsidR="00D44ED4" w:rsidRPr="00D44ED4" w:rsidRDefault="00D44ED4" w:rsidP="00D44ED4">
      <w:pPr>
        <w:numPr>
          <w:ilvl w:val="0"/>
          <w:numId w:val="2"/>
        </w:numPr>
        <w:spacing w:after="240" w:line="276" w:lineRule="auto"/>
        <w:ind w:left="1418"/>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ochronie danych osobowych (art. 6 ust. 1 lit. a RODO) – na podstawie udzielonej zgody na przetwarzanie Pani/Pana danych osobowych, w przypadku, gdy dane osobowe przetwarzane są na podstawie udzielonej zgody.</w:t>
      </w:r>
    </w:p>
    <w:p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Podanie przez Panią/Pana danych osobowych jest dobrowolne, ale konieczne dla celów przetwarzania, za wyjątkiem celów wynikających z przepisów prawa, dla których podanie danych jest obowiązkowe. W przypadku zbierania od Pani/Pana danych osobowych w zakresie, który nie został określony przepisem prawa ani nie wynika z wewnętrznej, zgodnej z przepisami prawa regulacji, zawsze będzie odbierana od Pani/Pana zgoda na ich przetwarzanie. Brak zgody nie może wywoływać dla Pani/Pana negatywnych skutków. </w:t>
      </w:r>
    </w:p>
    <w:p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Odbiorcami Pani/Pana danych osobowych będą podmioty uczestniczące w realizacji umowy.</w:t>
      </w:r>
    </w:p>
    <w:p w:rsidR="00D44ED4" w:rsidRPr="00D44ED4" w:rsidRDefault="00D44ED4" w:rsidP="00D44ED4">
      <w:pPr>
        <w:numPr>
          <w:ilvl w:val="0"/>
          <w:numId w:val="1"/>
        </w:numPr>
        <w:spacing w:after="24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W przypadku powstania jakichkolwiek roszczeń Pana/Pani dane będą przetwarzane również w celu obrony/dochodzenia tych roszczeń, a także w celu wykazania zrealizowania ciążących na administratorze obowiązków prawnych - jako prawnie uzasadniony interes realizowany przez Administratora danych (art. 6 ust. 1 lit. f RODO).</w:t>
      </w:r>
    </w:p>
    <w:p w:rsidR="00D44ED4" w:rsidRPr="00D44ED4" w:rsidRDefault="00D44ED4" w:rsidP="00D44ED4">
      <w:pPr>
        <w:numPr>
          <w:ilvl w:val="0"/>
          <w:numId w:val="1"/>
        </w:numPr>
        <w:spacing w:after="24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Pani/Pana dane osobowe będą przechowywane przez okres obowiązywania zawartej umowy a także przez okresy wynikające z przepisów prawa oraz zgodnie z regulacjami obowiązującymi w Sądzie Rejonowym w Malborku, m.in. w celu wypełnienia obowiązku archiwizacji dokumentów wynikającego z ustawy z dnia 14 lipca 1983 r. o narodowym zasobie archiwalnym i archiwach. Jeżeli przetwarzanie danych odbywa się na podstawie zgody – do czasu jej wycofania lub z upływem terminów przedawnienia obrony/dochodzenia roszczeń związanych z przetwarzaniem danych osobowych.</w:t>
      </w:r>
    </w:p>
    <w:p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W zakresie i granicach określonych w RODO w związku z przetwarzaniem Pani/Pana danych osobowych posiada Pani/Pan następujące prawa: </w:t>
      </w:r>
    </w:p>
    <w:p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prawo dostępu do treści swoich danych – korzystając z tego prawa ma Pani/Pan możliwość pozyskania informacji, jakie dane, w jaki sposób i w jakim celu są przetwarzane, </w:t>
      </w:r>
    </w:p>
    <w:p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ich sprostowania – korzystając z tego prawa może Pani/Pan zgłosić konieczność poprawienia niepoprawnych danych lub uzupełnienia danych wynikającą z błędu przy zbieraniu, czy przetwarzaniu danych,</w:t>
      </w:r>
    </w:p>
    <w:p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prawo do ich usunięcia – korzystając z tego prawa może Pani/Pan złożyć wniosek o usunięcie danych. W przypadku zasadności wniosku administrator dokona niezwłocznego usunięcia danych. Prawo to nie dotyczy </w:t>
      </w:r>
      <w:r w:rsidRPr="00D44ED4">
        <w:rPr>
          <w:rFonts w:ascii="Times New Roman" w:eastAsia="Times New Roman" w:hAnsi="Times New Roman" w:cs="Times New Roman"/>
          <w:sz w:val="20"/>
          <w:szCs w:val="20"/>
          <w:lang w:eastAsia="pl-PL"/>
        </w:rPr>
        <w:lastRenderedPageBreak/>
        <w:t xml:space="preserve">jednak sytuacji, gdy dane osobowe przetwarzane są do celów związanych z realizacją prawnych obowiązków ciążących na administratorze lub do wykonania zadania realizowanego w interesie publicznym lub w ramach władzy publicznej powierzonej administratorowi, </w:t>
      </w:r>
    </w:p>
    <w:p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prawo do ograniczenia przetwarzania – korzystając z tego prawa może Pani/Pan złożyć wniosek o jego ograniczenie, w razie kwestionowania prawidłowości przetwarzanych danych. W przypadku zasadności wniosku administrator może dane jedynie przechowywać, zaś dalsze przetwarzanie może odbyć się po ustaniu przesłanek uzasadniających ograniczenie przetwarzania, </w:t>
      </w:r>
    </w:p>
    <w:p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do przenoszenia danych – ma zastosowanie jedynie w przypadkach przetwarzania danych na podstawie zgody lub na podstawie umowy i w sposób zautomatyzowany; nie dotyczy przetwarzania, które jest niezbędne do wykonania zadania realizowanego w interesie publicznym lub w ramach sprawowania władzy publicznej powierzonej administratorowi,</w:t>
      </w:r>
    </w:p>
    <w:p w:rsidR="00D44ED4" w:rsidRPr="00D44ED4" w:rsidRDefault="00D44ED4" w:rsidP="00D44ED4">
      <w:pPr>
        <w:numPr>
          <w:ilvl w:val="0"/>
          <w:numId w:val="3"/>
        </w:numPr>
        <w:spacing w:after="120" w:line="276" w:lineRule="auto"/>
        <w:ind w:left="851"/>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do wniesienia sprzeciwu – korzystając z tego prawa może Pani/Pan w dowolnym momencie wnieść sprzeciw wobec przetwarzania Pani/Pana danych, jeżeli są one przetwarzane na podstawie art. 6 ust. 1 lit e (</w:t>
      </w:r>
      <w:r w:rsidRPr="00D44ED4">
        <w:rPr>
          <w:rFonts w:ascii="Times New Roman" w:eastAsia="Times New Roman" w:hAnsi="Times New Roman" w:cs="Times New Roman"/>
          <w:i/>
          <w:sz w:val="20"/>
          <w:szCs w:val="20"/>
          <w:lang w:eastAsia="pl-PL"/>
        </w:rPr>
        <w:t>interes publiczny</w:t>
      </w:r>
      <w:r w:rsidRPr="00D44ED4">
        <w:rPr>
          <w:rFonts w:ascii="Times New Roman" w:eastAsia="Times New Roman" w:hAnsi="Times New Roman" w:cs="Times New Roman"/>
          <w:sz w:val="20"/>
          <w:szCs w:val="20"/>
          <w:lang w:eastAsia="pl-PL"/>
        </w:rPr>
        <w:t xml:space="preserve">). Po przyjęciu wniosku w tej sprawie administrator jest zobowiązany do zaprzestania przetwarzania danych w tym celu. W takiej sytuacji administrator, po rozpatrzeniu wniosku, nie będzie już mógł przetwarzać danych osobowych objętych sprzeciwem na tej podstawie, chyba że wykaże, iż istnieją ważne prawnie uzasadnione podstawy do przetwarzania danych, które według prawa uznaje się za nadrzędne wobec Pani/Pana interesów, praw i wolności lub podstawy do ustalenia, dochodzenia lub obrony roszczeń, </w:t>
      </w:r>
    </w:p>
    <w:p w:rsidR="00D44ED4" w:rsidRPr="00D44ED4" w:rsidRDefault="00D44ED4" w:rsidP="00D44ED4">
      <w:pPr>
        <w:numPr>
          <w:ilvl w:val="0"/>
          <w:numId w:val="3"/>
        </w:numPr>
        <w:spacing w:after="120" w:line="276" w:lineRule="auto"/>
        <w:ind w:left="851" w:hanging="357"/>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prawo do cofnięcia zgody na ich przetwarzanie (w przypadku przetwarzania na podstawie zgody) – wycofanie zgody przysługuje Pani/Panu w dowolnym momencie, bez wpływu na zgodność z prawem dotychczasowego przetwarzania, tj. dokonanego przed cofnięciem zgody.</w:t>
      </w:r>
    </w:p>
    <w:p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Posiada Pani/Pan ponadto prawo wniesienia skargi do organu nadzorczego – Prezesa Urzędu Ochrony Danych Osobowych, gdy uzna Pani/Pan, iż przetwarzanie danych osobowych Pani/Pana dotyczących przez Sąd Rejonowy w Malborku narusza przepisy prawa. </w:t>
      </w:r>
    </w:p>
    <w:p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 xml:space="preserve">Decyzje w Pani/Pana sprawach nie będą podejmowane w sposób zautomatyzowany, w tym nie będzie stosowane profilowanie. </w:t>
      </w:r>
    </w:p>
    <w:p w:rsidR="00D44ED4" w:rsidRPr="00D44ED4" w:rsidRDefault="00D44ED4" w:rsidP="00D44ED4">
      <w:pPr>
        <w:numPr>
          <w:ilvl w:val="0"/>
          <w:numId w:val="1"/>
        </w:numPr>
        <w:spacing w:after="120" w:line="276" w:lineRule="auto"/>
        <w:ind w:left="426"/>
        <w:contextualSpacing/>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Pani/Pana dane nie będą przekazywane do państwa trzeciego lub organizacji międzynarodowej z wyłączeniem sytuacji wynikających z przepisów prawa lub udzielonej przez Panią/Pana zgody.</w:t>
      </w:r>
    </w:p>
    <w:p w:rsidR="00D44ED4" w:rsidRPr="00D44ED4" w:rsidRDefault="00D44ED4" w:rsidP="00D44ED4">
      <w:pPr>
        <w:spacing w:after="120" w:line="276" w:lineRule="auto"/>
        <w:jc w:val="both"/>
        <w:rPr>
          <w:rFonts w:ascii="Times New Roman" w:eastAsia="Times New Roman" w:hAnsi="Times New Roman" w:cs="Times New Roman"/>
          <w:sz w:val="20"/>
          <w:szCs w:val="20"/>
          <w:lang w:eastAsia="pl-PL"/>
        </w:rPr>
      </w:pPr>
    </w:p>
    <w:p w:rsidR="00D44ED4" w:rsidRPr="00D44ED4" w:rsidRDefault="00D44ED4" w:rsidP="00D44ED4">
      <w:pPr>
        <w:spacing w:after="0" w:line="276" w:lineRule="auto"/>
        <w:jc w:val="both"/>
        <w:rPr>
          <w:rFonts w:ascii="Times New Roman" w:eastAsia="Times New Roman" w:hAnsi="Times New Roman" w:cs="Times New Roman"/>
          <w:sz w:val="20"/>
          <w:szCs w:val="20"/>
          <w:lang w:eastAsia="pl-PL"/>
        </w:rPr>
      </w:pPr>
      <w:r w:rsidRPr="00D44ED4">
        <w:rPr>
          <w:rFonts w:ascii="Times New Roman" w:eastAsia="Times New Roman" w:hAnsi="Times New Roman" w:cs="Times New Roman"/>
          <w:sz w:val="20"/>
          <w:szCs w:val="20"/>
          <w:lang w:eastAsia="pl-PL"/>
        </w:rPr>
        <w:t>Zapoznałam/em się:..............................................................</w:t>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t>Dnia................................................</w:t>
      </w:r>
    </w:p>
    <w:p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lang w:eastAsia="pl-PL"/>
        </w:rPr>
        <w:tab/>
      </w:r>
      <w:r w:rsidRPr="00D44ED4">
        <w:rPr>
          <w:rFonts w:ascii="Times New Roman" w:eastAsia="Times New Roman" w:hAnsi="Times New Roman" w:cs="Times New Roman"/>
          <w:sz w:val="20"/>
          <w:szCs w:val="20"/>
          <w:vertAlign w:val="superscript"/>
          <w:lang w:eastAsia="pl-PL"/>
        </w:rPr>
        <w:t>podpis</w:t>
      </w:r>
    </w:p>
    <w:p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rsidR="00D44ED4" w:rsidRPr="00D44ED4" w:rsidRDefault="00D44ED4" w:rsidP="00D44ED4">
      <w:pPr>
        <w:spacing w:after="0" w:line="276" w:lineRule="auto"/>
        <w:jc w:val="both"/>
        <w:rPr>
          <w:rFonts w:ascii="Times New Roman" w:eastAsia="Times New Roman" w:hAnsi="Times New Roman" w:cs="Times New Roman"/>
          <w:sz w:val="20"/>
          <w:szCs w:val="20"/>
          <w:vertAlign w:val="superscript"/>
          <w:lang w:eastAsia="pl-PL"/>
        </w:rPr>
      </w:pPr>
    </w:p>
    <w:p w:rsidR="0093684D" w:rsidRDefault="0093684D"/>
    <w:sectPr w:rsidR="0093684D" w:rsidSect="007E6104">
      <w:footerReference w:type="default" r:id="rId8"/>
      <w:pgSz w:w="11906" w:h="16838"/>
      <w:pgMar w:top="851" w:right="1134" w:bottom="1077" w:left="1134"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1E1" w:rsidRDefault="00D031E1">
      <w:pPr>
        <w:spacing w:after="0" w:line="240" w:lineRule="auto"/>
      </w:pPr>
      <w:r>
        <w:separator/>
      </w:r>
    </w:p>
  </w:endnote>
  <w:endnote w:type="continuationSeparator" w:id="0">
    <w:p w:rsidR="00D031E1" w:rsidRDefault="00D0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1669009"/>
      <w:docPartObj>
        <w:docPartGallery w:val="Page Numbers (Bottom of Page)"/>
        <w:docPartUnique/>
      </w:docPartObj>
    </w:sdtPr>
    <w:sdtEndPr>
      <w:rPr>
        <w:sz w:val="18"/>
      </w:rPr>
    </w:sdtEndPr>
    <w:sdtContent>
      <w:p w:rsidR="007433B9" w:rsidRPr="007834CB" w:rsidRDefault="00D44ED4">
        <w:pPr>
          <w:pStyle w:val="Stopka"/>
          <w:jc w:val="right"/>
          <w:rPr>
            <w:sz w:val="18"/>
          </w:rPr>
        </w:pPr>
        <w:r w:rsidRPr="007834CB">
          <w:rPr>
            <w:sz w:val="18"/>
          </w:rPr>
          <w:fldChar w:fldCharType="begin"/>
        </w:r>
        <w:r w:rsidRPr="007834CB">
          <w:rPr>
            <w:sz w:val="18"/>
          </w:rPr>
          <w:instrText>PAGE   \* MERGEFORMAT</w:instrText>
        </w:r>
        <w:r w:rsidRPr="007834CB">
          <w:rPr>
            <w:sz w:val="18"/>
          </w:rPr>
          <w:fldChar w:fldCharType="separate"/>
        </w:r>
        <w:r w:rsidR="00D3620C">
          <w:rPr>
            <w:noProof/>
            <w:sz w:val="18"/>
          </w:rPr>
          <w:t>2</w:t>
        </w:r>
        <w:r w:rsidRPr="007834CB">
          <w:rPr>
            <w:sz w:val="18"/>
          </w:rPr>
          <w:fldChar w:fldCharType="end"/>
        </w:r>
      </w:p>
    </w:sdtContent>
  </w:sdt>
  <w:p w:rsidR="007433B9" w:rsidRDefault="00D031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1E1" w:rsidRDefault="00D031E1">
      <w:pPr>
        <w:spacing w:after="0" w:line="240" w:lineRule="auto"/>
      </w:pPr>
      <w:r>
        <w:separator/>
      </w:r>
    </w:p>
  </w:footnote>
  <w:footnote w:type="continuationSeparator" w:id="0">
    <w:p w:rsidR="00D031E1" w:rsidRDefault="00D03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10788"/>
    <w:multiLevelType w:val="hybridMultilevel"/>
    <w:tmpl w:val="4ED6D854"/>
    <w:lvl w:ilvl="0" w:tplc="7100B01A">
      <w:start w:val="1"/>
      <w:numFmt w:val="bullet"/>
      <w:lvlText w:val=""/>
      <w:lvlJc w:val="left"/>
      <w:pPr>
        <w:ind w:left="142" w:hanging="142"/>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2B2603DA"/>
    <w:multiLevelType w:val="hybridMultilevel"/>
    <w:tmpl w:val="FEDCC40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6B4341DD"/>
    <w:multiLevelType w:val="hybridMultilevel"/>
    <w:tmpl w:val="E93A003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6EB43C1D"/>
    <w:multiLevelType w:val="hybridMultilevel"/>
    <w:tmpl w:val="64160B14"/>
    <w:lvl w:ilvl="0" w:tplc="6FE0501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ED4"/>
    <w:rsid w:val="003E2648"/>
    <w:rsid w:val="007C070C"/>
    <w:rsid w:val="0093684D"/>
    <w:rsid w:val="00947441"/>
    <w:rsid w:val="00C04008"/>
    <w:rsid w:val="00D031E1"/>
    <w:rsid w:val="00D3620C"/>
    <w:rsid w:val="00D44E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F094"/>
  <w15:chartTrackingRefBased/>
  <w15:docId w15:val="{3DEF5220-5001-4F6D-AE53-D8B7CEF0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D44E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4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o@malbork.sr.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986</Words>
  <Characters>5919</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Warczak Natalia</dc:creator>
  <cp:keywords/>
  <dc:description/>
  <cp:lastModifiedBy>Szyczewska Paulina</cp:lastModifiedBy>
  <cp:revision>3</cp:revision>
  <dcterms:created xsi:type="dcterms:W3CDTF">2022-08-02T11:49:00Z</dcterms:created>
  <dcterms:modified xsi:type="dcterms:W3CDTF">2024-11-29T12:05:00Z</dcterms:modified>
</cp:coreProperties>
</file>