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487EE" w14:textId="0C92FF00" w:rsidR="00000000" w:rsidRPr="00137EE7" w:rsidRDefault="00000000" w:rsidP="00137EE7">
      <w:pPr>
        <w:autoSpaceDE w:val="0"/>
        <w:autoSpaceDN w:val="0"/>
        <w:adjustRightInd w:val="0"/>
        <w:spacing w:before="240" w:after="0" w:line="360" w:lineRule="auto"/>
        <w:textAlignment w:val="center"/>
        <w:rPr>
          <w:rFonts w:ascii="Arial" w:eastAsia="Calibri" w:hAnsi="Arial" w:cs="Arial"/>
          <w:color w:val="000000"/>
          <w:kern w:val="0"/>
          <w14:ligatures w14:val="none"/>
        </w:rPr>
      </w:pPr>
      <w:r w:rsidRPr="00137EE7">
        <w:rPr>
          <w:rFonts w:ascii="Arial" w:eastAsia="Calibri" w:hAnsi="Arial" w:cs="Arial"/>
          <w:color w:val="000000"/>
          <w:kern w:val="0"/>
          <w14:ligatures w14:val="none"/>
        </w:rPr>
        <w:t>Lublin, dnia</w:t>
      </w:r>
      <w:r w:rsidR="008C7FA5">
        <w:rPr>
          <w:rFonts w:ascii="Arial" w:eastAsia="Calibri" w:hAnsi="Arial" w:cs="Arial"/>
          <w:color w:val="000000"/>
          <w:kern w:val="0"/>
          <w14:ligatures w14:val="none"/>
        </w:rPr>
        <w:t xml:space="preserve"> 20 kwietnia 2026 </w:t>
      </w:r>
      <w:r w:rsidRPr="00137EE7">
        <w:rPr>
          <w:rFonts w:ascii="Arial" w:eastAsia="Calibri" w:hAnsi="Arial" w:cs="Arial"/>
          <w:color w:val="000000"/>
          <w:kern w:val="0"/>
          <w14:ligatures w14:val="none"/>
        </w:rPr>
        <w:t>r</w:t>
      </w:r>
      <w:r w:rsidR="008C7FA5">
        <w:rPr>
          <w:rFonts w:ascii="Arial" w:eastAsia="Calibri" w:hAnsi="Arial" w:cs="Arial"/>
          <w:color w:val="000000"/>
          <w:kern w:val="0"/>
          <w14:ligatures w14:val="none"/>
        </w:rPr>
        <w:t>oku</w:t>
      </w:r>
    </w:p>
    <w:p w14:paraId="0D5F7A79" w14:textId="77777777" w:rsidR="00000000" w:rsidRDefault="00000000" w:rsidP="00137EE7">
      <w:pPr>
        <w:autoSpaceDE w:val="0"/>
        <w:autoSpaceDN w:val="0"/>
        <w:adjustRightInd w:val="0"/>
        <w:spacing w:before="240" w:after="0" w:line="240" w:lineRule="auto"/>
        <w:textAlignment w:val="center"/>
        <w:rPr>
          <w:rFonts w:ascii="Arial" w:eastAsia="Calibri" w:hAnsi="Arial" w:cs="Arial"/>
          <w:b/>
          <w:color w:val="000000"/>
          <w:kern w:val="0"/>
          <w14:ligatures w14:val="none"/>
        </w:rPr>
      </w:pPr>
      <w:r>
        <w:rPr>
          <w:rFonts w:ascii="Arial" w:eastAsia="Calibri" w:hAnsi="Arial" w:cs="Arial"/>
          <w:b/>
          <w:color w:val="000000"/>
          <w:kern w:val="0"/>
          <w14:ligatures w14:val="none"/>
        </w:rPr>
        <w:t>D</w:t>
      </w:r>
      <w:r>
        <w:rPr>
          <w:rFonts w:ascii="Arial" w:eastAsia="Calibri" w:hAnsi="Arial" w:cs="Arial"/>
          <w:b/>
          <w:color w:val="000000"/>
          <w:kern w:val="0"/>
          <w14:ligatures w14:val="none"/>
        </w:rPr>
        <w:t>YREKTOR S</w:t>
      </w:r>
      <w:r>
        <w:rPr>
          <w:rFonts w:ascii="Arial" w:eastAsia="Calibri" w:hAnsi="Arial" w:cs="Arial"/>
          <w:b/>
          <w:color w:val="000000"/>
          <w:kern w:val="0"/>
          <w14:ligatures w14:val="none"/>
        </w:rPr>
        <w:t>ĄDU A</w:t>
      </w:r>
      <w:r>
        <w:rPr>
          <w:rFonts w:ascii="Arial" w:eastAsia="Calibri" w:hAnsi="Arial" w:cs="Arial"/>
          <w:b/>
          <w:color w:val="000000"/>
          <w:kern w:val="0"/>
          <w14:ligatures w14:val="none"/>
        </w:rPr>
        <w:t>PELACYJNEGO</w:t>
      </w:r>
      <w:r>
        <w:rPr>
          <w:rFonts w:ascii="Arial" w:eastAsia="Calibri" w:hAnsi="Arial" w:cs="Arial"/>
          <w:b/>
          <w:color w:val="000000"/>
          <w:kern w:val="0"/>
          <w14:ligatures w14:val="none"/>
        </w:rPr>
        <w:br/>
        <w:t>w Lublinie</w:t>
      </w:r>
    </w:p>
    <w:p w14:paraId="22EA3299" w14:textId="77777777" w:rsidR="00000000" w:rsidRPr="00064880" w:rsidRDefault="00000000" w:rsidP="00137EE7">
      <w:pPr>
        <w:autoSpaceDE w:val="0"/>
        <w:autoSpaceDN w:val="0"/>
        <w:adjustRightInd w:val="0"/>
        <w:spacing w:before="240" w:after="0" w:line="240" w:lineRule="auto"/>
        <w:textAlignment w:val="center"/>
        <w:rPr>
          <w:rFonts w:ascii="Arial" w:eastAsia="Calibri" w:hAnsi="Arial" w:cs="Arial"/>
          <w:color w:val="000000"/>
          <w:kern w:val="0"/>
          <w14:ligatures w14:val="none"/>
        </w:rPr>
      </w:pPr>
      <w:bookmarkStart w:id="0" w:name="ezdSprawaZnak"/>
      <w:r w:rsidRPr="00064880">
        <w:rPr>
          <w:rFonts w:ascii="Arial" w:eastAsia="Calibri" w:hAnsi="Arial" w:cs="Arial"/>
          <w:b/>
          <w:color w:val="000000"/>
          <w:kern w:val="0"/>
          <w14:ligatures w14:val="none"/>
        </w:rPr>
        <w:t>IT.262.7.2026</w:t>
      </w:r>
      <w:bookmarkEnd w:id="0"/>
    </w:p>
    <w:p w14:paraId="50566CFC" w14:textId="77777777" w:rsidR="008C7FA5" w:rsidRDefault="008C7FA5" w:rsidP="008C7F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76" w:lineRule="auto"/>
        <w:rPr>
          <w:rFonts w:ascii="Arial" w:eastAsia="Calibri" w:hAnsi="Arial" w:cs="Arial"/>
          <w:b/>
          <w:color w:val="0070C0"/>
          <w:sz w:val="24"/>
          <w:szCs w:val="24"/>
        </w:rPr>
      </w:pPr>
    </w:p>
    <w:p w14:paraId="00571FEC" w14:textId="0CD48747" w:rsidR="008C7FA5" w:rsidRDefault="008C7FA5" w:rsidP="008C7F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76" w:lineRule="auto"/>
        <w:rPr>
          <w:rFonts w:ascii="Arial" w:eastAsia="Calibri" w:hAnsi="Arial" w:cs="Arial"/>
          <w:b/>
          <w:color w:val="0070C0"/>
          <w:sz w:val="24"/>
          <w:szCs w:val="24"/>
        </w:rPr>
      </w:pPr>
      <w:r>
        <w:rPr>
          <w:rFonts w:ascii="Arial" w:eastAsia="Calibri" w:hAnsi="Arial" w:cs="Arial"/>
          <w:b/>
          <w:color w:val="0070C0"/>
          <w:sz w:val="24"/>
          <w:szCs w:val="24"/>
        </w:rPr>
        <w:t>ZAPROSZENIE DO SKŁADANIA OFERT</w:t>
      </w:r>
    </w:p>
    <w:p w14:paraId="297046A6" w14:textId="77777777" w:rsidR="008C7FA5" w:rsidRDefault="008C7FA5" w:rsidP="008C7F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76" w:lineRule="auto"/>
        <w:rPr>
          <w:rFonts w:ascii="Arial" w:eastAsia="Calibri" w:hAnsi="Arial" w:cs="Arial"/>
          <w:b/>
          <w:color w:val="0070C0"/>
          <w:sz w:val="24"/>
          <w:szCs w:val="24"/>
        </w:rPr>
      </w:pPr>
    </w:p>
    <w:p w14:paraId="535324B3" w14:textId="77777777" w:rsidR="008C7FA5" w:rsidRDefault="008C7FA5" w:rsidP="008C7FA5">
      <w:pPr>
        <w:spacing w:after="0"/>
        <w:rPr>
          <w:rFonts w:ascii="Arial" w:hAnsi="Arial" w:cs="Arial"/>
          <w:b/>
          <w:bCs/>
        </w:rPr>
      </w:pPr>
      <w:r>
        <w:rPr>
          <w:rFonts w:ascii="Arial" w:eastAsia="Calibri" w:hAnsi="Arial" w:cs="Arial"/>
        </w:rPr>
        <w:t>Sąd Apelacyjny w Lublinie zaprasza do składania ofert na:</w:t>
      </w:r>
      <w:r>
        <w:rPr>
          <w:rFonts w:ascii="Arial" w:eastAsia="Calibri" w:hAnsi="Arial" w:cs="Arial"/>
          <w:b/>
        </w:rPr>
        <w:t xml:space="preserve"> „</w:t>
      </w:r>
      <w:r>
        <w:rPr>
          <w:rFonts w:ascii="Arial" w:hAnsi="Arial" w:cs="Arial"/>
          <w:b/>
          <w:bCs/>
        </w:rPr>
        <w:t xml:space="preserve">Dostawa licencji ESET PROTECT Advanced dla 700 użytkowników na okres 24 miesięcy” </w:t>
      </w:r>
      <w:r>
        <w:rPr>
          <w:rFonts w:ascii="Arial" w:eastAsiaTheme="minorEastAsia" w:hAnsi="Arial" w:cs="Arial"/>
          <w:lang w:eastAsia="pl-PL"/>
        </w:rPr>
        <w:t xml:space="preserve">– zgodnie </w:t>
      </w:r>
      <w:r>
        <w:rPr>
          <w:rFonts w:ascii="Arial" w:eastAsiaTheme="minorEastAsia" w:hAnsi="Arial" w:cs="Arial"/>
          <w:lang w:eastAsia="pl-PL"/>
        </w:rPr>
        <w:br/>
        <w:t xml:space="preserve">z wymaganiami określonymi w </w:t>
      </w:r>
      <w:r>
        <w:rPr>
          <w:rFonts w:ascii="Arial" w:eastAsia="Calibri" w:hAnsi="Arial" w:cs="Arial"/>
          <w:bCs/>
        </w:rPr>
        <w:t xml:space="preserve">Załączniku nr 1 do </w:t>
      </w:r>
      <w:r>
        <w:rPr>
          <w:rFonts w:ascii="Arial" w:eastAsia="Calibri" w:hAnsi="Arial" w:cs="Arial"/>
          <w:bCs/>
          <w:i/>
        </w:rPr>
        <w:t>Zaproszenia do składania ofert –</w:t>
      </w:r>
      <w:r>
        <w:rPr>
          <w:rFonts w:ascii="Arial" w:eastAsia="Calibri" w:hAnsi="Arial" w:cs="Arial"/>
          <w:bCs/>
        </w:rPr>
        <w:t xml:space="preserve"> Szczegółowy opis przedmiotu zamówienia.</w:t>
      </w:r>
    </w:p>
    <w:p w14:paraId="37B3B973" w14:textId="77777777" w:rsidR="008C7FA5" w:rsidRDefault="008C7FA5" w:rsidP="008C7FA5">
      <w:pPr>
        <w:tabs>
          <w:tab w:val="left" w:pos="-2268"/>
          <w:tab w:val="left" w:pos="3821"/>
        </w:tabs>
        <w:suppressAutoHyphens/>
        <w:spacing w:after="0" w:line="276" w:lineRule="auto"/>
        <w:rPr>
          <w:rFonts w:ascii="Arial" w:eastAsia="Calibri" w:hAnsi="Arial" w:cs="Arial"/>
        </w:rPr>
      </w:pPr>
    </w:p>
    <w:p w14:paraId="04DE4321" w14:textId="77777777" w:rsidR="008C7FA5" w:rsidRDefault="008C7FA5" w:rsidP="008C7FA5">
      <w:pPr>
        <w:tabs>
          <w:tab w:val="left" w:pos="-2268"/>
          <w:tab w:val="left" w:pos="3821"/>
        </w:tabs>
        <w:suppressAutoHyphens/>
        <w:spacing w:line="276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  <w:u w:val="single"/>
        </w:rPr>
        <w:t xml:space="preserve">I. NAZWA I ADRES ZAMAWIAJĄCEGO: </w:t>
      </w:r>
    </w:p>
    <w:p w14:paraId="5DC1EE00" w14:textId="77777777" w:rsidR="008C7FA5" w:rsidRDefault="008C7FA5" w:rsidP="008C7FA5">
      <w:pPr>
        <w:shd w:val="clear" w:color="auto" w:fill="FFFFFF"/>
        <w:spacing w:after="0" w:line="276" w:lineRule="auto"/>
        <w:outlineLvl w:val="3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Skarb Państwa - Sąd Apelacyjny w Lublinie, mający swoją siedzibę w Lublinie </w:t>
      </w:r>
      <w:r>
        <w:rPr>
          <w:rFonts w:ascii="Arial" w:eastAsia="Calibri" w:hAnsi="Arial" w:cs="Arial"/>
          <w:iCs/>
        </w:rPr>
        <w:t xml:space="preserve">przy </w:t>
      </w:r>
      <w:r>
        <w:rPr>
          <w:rFonts w:ascii="Arial" w:eastAsia="Calibri" w:hAnsi="Arial" w:cs="Arial"/>
          <w:iCs/>
        </w:rPr>
        <w:br/>
      </w:r>
      <w:r>
        <w:rPr>
          <w:rFonts w:ascii="Arial" w:eastAsia="Calibri" w:hAnsi="Arial" w:cs="Arial"/>
        </w:rPr>
        <w:t>ul. Obrońców Pokoju 1, 20-950 Lublin, adres do korespondencji: ul. Okopowa 1, 20-022 Lublin, NIP 712-19-34-053, REGON 004176470.</w:t>
      </w:r>
    </w:p>
    <w:p w14:paraId="73D46BDC" w14:textId="77777777" w:rsidR="008C7FA5" w:rsidRDefault="008C7FA5" w:rsidP="008C7FA5">
      <w:pPr>
        <w:shd w:val="clear" w:color="auto" w:fill="FFFFFF"/>
        <w:spacing w:after="0" w:line="276" w:lineRule="auto"/>
        <w:ind w:left="20"/>
        <w:outlineLvl w:val="3"/>
        <w:rPr>
          <w:rFonts w:ascii="Arial" w:eastAsia="Calibri" w:hAnsi="Arial" w:cs="Arial"/>
          <w:b/>
        </w:rPr>
      </w:pPr>
    </w:p>
    <w:p w14:paraId="373ACC69" w14:textId="77777777" w:rsidR="008C7FA5" w:rsidRDefault="008C7FA5" w:rsidP="008C7FA5">
      <w:pPr>
        <w:shd w:val="clear" w:color="auto" w:fill="FFFFFF"/>
        <w:spacing w:after="0" w:line="276" w:lineRule="auto"/>
        <w:outlineLvl w:val="3"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  <w:b/>
          <w:u w:val="single"/>
        </w:rPr>
        <w:t xml:space="preserve">Komórka realizująca i osoba do kontaktów: </w:t>
      </w:r>
    </w:p>
    <w:p w14:paraId="65C0AACA" w14:textId="77777777" w:rsidR="008C7FA5" w:rsidRDefault="008C7FA5" w:rsidP="008C7FA5">
      <w:pPr>
        <w:spacing w:line="276" w:lineRule="auto"/>
        <w:contextualSpacing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Oddział Informatyczny:</w:t>
      </w:r>
    </w:p>
    <w:p w14:paraId="2B64EEA3" w14:textId="77777777" w:rsidR="008C7FA5" w:rsidRDefault="008C7FA5" w:rsidP="008C7FA5">
      <w:pPr>
        <w:spacing w:after="0" w:line="276" w:lineRule="auto"/>
        <w:ind w:left="284" w:hanging="284"/>
        <w:contextualSpacing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 xml:space="preserve">- Pan Piotr Sawa </w:t>
      </w:r>
    </w:p>
    <w:p w14:paraId="5A23A23A" w14:textId="77777777" w:rsidR="008C7FA5" w:rsidRDefault="008C7FA5" w:rsidP="008C7FA5">
      <w:pPr>
        <w:spacing w:after="0" w:line="276" w:lineRule="auto"/>
        <w:ind w:left="284" w:hanging="284"/>
        <w:contextualSpacing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 xml:space="preserve">  tel. 81- 45-23-444, e-mail: piotr.sawa@lublin.sa.gov.pl </w:t>
      </w:r>
    </w:p>
    <w:p w14:paraId="2413820F" w14:textId="77777777" w:rsidR="008C7FA5" w:rsidRDefault="008C7FA5" w:rsidP="008C7FA5">
      <w:pPr>
        <w:spacing w:line="276" w:lineRule="auto"/>
        <w:contextualSpacing/>
        <w:rPr>
          <w:rFonts w:ascii="Arial" w:eastAsia="Calibri" w:hAnsi="Arial" w:cs="Arial"/>
          <w:lang w:eastAsia="pl-PL"/>
        </w:rPr>
      </w:pPr>
    </w:p>
    <w:p w14:paraId="1B713E03" w14:textId="77777777" w:rsidR="008C7FA5" w:rsidRDefault="008C7FA5" w:rsidP="008C7FA5">
      <w:pPr>
        <w:spacing w:line="276" w:lineRule="auto"/>
        <w:contextualSpacing/>
        <w:rPr>
          <w:rFonts w:ascii="Arial" w:eastAsia="Calibri" w:hAnsi="Arial" w:cs="Arial"/>
          <w:b/>
          <w:lang w:eastAsia="pl-PL"/>
        </w:rPr>
      </w:pPr>
      <w:r>
        <w:rPr>
          <w:rFonts w:ascii="Arial" w:eastAsia="Calibri" w:hAnsi="Arial" w:cs="Arial"/>
          <w:b/>
          <w:lang w:eastAsia="pl-PL"/>
        </w:rPr>
        <w:t xml:space="preserve">Adres strony internetowej Zamawiającego: </w:t>
      </w:r>
      <w:hyperlink r:id="rId7" w:history="1">
        <w:r>
          <w:rPr>
            <w:rStyle w:val="Hipercze"/>
            <w:rFonts w:ascii="Arial" w:eastAsia="Calibri" w:hAnsi="Arial" w:cs="Arial"/>
            <w:b/>
            <w:lang w:eastAsia="pl-PL"/>
          </w:rPr>
          <w:t>www.lublin.sa.gov.pl</w:t>
        </w:r>
      </w:hyperlink>
    </w:p>
    <w:p w14:paraId="6264B448" w14:textId="77777777" w:rsidR="008C7FA5" w:rsidRDefault="008C7FA5" w:rsidP="008C7FA5">
      <w:pPr>
        <w:spacing w:line="276" w:lineRule="auto"/>
        <w:contextualSpacing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Godziny pracy Sądu:</w:t>
      </w:r>
    </w:p>
    <w:p w14:paraId="4C651B07" w14:textId="77777777" w:rsidR="008C7FA5" w:rsidRDefault="008C7FA5" w:rsidP="008C7FA5">
      <w:pPr>
        <w:spacing w:line="276" w:lineRule="auto"/>
        <w:contextualSpacing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- od 7:30 do 18:00 (w poniedziałki),</w:t>
      </w:r>
    </w:p>
    <w:p w14:paraId="5DCAB275" w14:textId="77777777" w:rsidR="008C7FA5" w:rsidRDefault="008C7FA5" w:rsidP="008C7FA5">
      <w:pPr>
        <w:spacing w:line="276" w:lineRule="auto"/>
        <w:contextualSpacing/>
        <w:rPr>
          <w:rFonts w:ascii="Arial" w:eastAsia="Calibri" w:hAnsi="Arial" w:cs="Arial"/>
          <w:lang w:eastAsia="pl-PL"/>
        </w:rPr>
      </w:pPr>
      <w:r>
        <w:rPr>
          <w:rFonts w:ascii="Arial" w:eastAsia="Times New Roman" w:hAnsi="Arial" w:cs="Arial"/>
          <w:lang w:eastAsia="ar-SA"/>
        </w:rPr>
        <w:t>- od 7:30 do 15:30 (od wtorku do piątku)</w:t>
      </w:r>
      <w:r>
        <w:rPr>
          <w:rFonts w:ascii="Arial" w:eastAsia="Times New Roman" w:hAnsi="Arial" w:cs="Arial"/>
          <w:lang w:eastAsia="ar-SA"/>
        </w:rPr>
        <w:br/>
      </w:r>
    </w:p>
    <w:p w14:paraId="442D2751" w14:textId="77777777" w:rsidR="008C7FA5" w:rsidRDefault="008C7FA5" w:rsidP="008C7FA5">
      <w:pPr>
        <w:spacing w:after="0" w:line="276" w:lineRule="auto"/>
        <w:ind w:left="284" w:hanging="284"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  <w:b/>
          <w:u w:val="single"/>
        </w:rPr>
        <w:t>II.</w:t>
      </w:r>
      <w:r>
        <w:rPr>
          <w:rFonts w:ascii="Arial" w:eastAsia="Calibri" w:hAnsi="Arial" w:cs="Arial"/>
          <w:b/>
          <w:u w:val="single"/>
        </w:rPr>
        <w:tab/>
        <w:t xml:space="preserve">TRYB UDZIELENIA ZAMÓWIENIA: </w:t>
      </w:r>
    </w:p>
    <w:p w14:paraId="134A2F16" w14:textId="77777777" w:rsidR="008C7FA5" w:rsidRDefault="008C7FA5" w:rsidP="008C7FA5">
      <w:pPr>
        <w:tabs>
          <w:tab w:val="left" w:pos="426"/>
        </w:tabs>
        <w:spacing w:after="0" w:line="276" w:lineRule="auto"/>
        <w:rPr>
          <w:rFonts w:ascii="Arial" w:eastAsia="Calibri" w:hAnsi="Arial" w:cs="Arial"/>
        </w:rPr>
      </w:pPr>
    </w:p>
    <w:p w14:paraId="1FFD1E9C" w14:textId="77777777" w:rsidR="008C7FA5" w:rsidRDefault="008C7FA5" w:rsidP="008C7FA5">
      <w:pPr>
        <w:tabs>
          <w:tab w:val="left" w:pos="426"/>
        </w:tabs>
        <w:spacing w:after="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Postępowanie prowadzone jest na podstawie art. 2 ust. 1 pkt 1 ustawy z dnia 11 września 2019 r. - Prawo zamówień publicznych (t.j.: Dz. U. z 2024 r., poz. 1320 ze zm.).</w:t>
      </w:r>
    </w:p>
    <w:p w14:paraId="4C8C0250" w14:textId="77777777" w:rsidR="008C7FA5" w:rsidRDefault="008C7FA5" w:rsidP="008C7FA5">
      <w:pPr>
        <w:tabs>
          <w:tab w:val="num" w:pos="540"/>
          <w:tab w:val="num" w:pos="1440"/>
        </w:tabs>
        <w:spacing w:before="120" w:after="0" w:line="276" w:lineRule="auto"/>
        <w:outlineLvl w:val="1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  <w:lang w:eastAsia="pl-PL"/>
        </w:rPr>
        <w:t xml:space="preserve">Każdy Wykonawca może zwrócić się do Zamawiającego o wyjaśnienie treści </w:t>
      </w:r>
      <w:r>
        <w:rPr>
          <w:rFonts w:ascii="Arial" w:eastAsia="Times New Roman" w:hAnsi="Arial" w:cs="Arial"/>
          <w:i/>
          <w:lang w:eastAsia="pl-PL"/>
        </w:rPr>
        <w:t xml:space="preserve">Zaproszenia </w:t>
      </w:r>
      <w:r>
        <w:rPr>
          <w:rFonts w:ascii="Arial" w:eastAsia="Times New Roman" w:hAnsi="Arial" w:cs="Arial"/>
          <w:i/>
          <w:lang w:eastAsia="pl-PL"/>
        </w:rPr>
        <w:br/>
        <w:t>do składania</w:t>
      </w:r>
      <w:r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i/>
          <w:lang w:eastAsia="pl-PL"/>
        </w:rPr>
        <w:t>ofert.</w:t>
      </w:r>
      <w:r>
        <w:rPr>
          <w:rFonts w:ascii="Arial" w:eastAsia="Times New Roman" w:hAnsi="Arial" w:cs="Arial"/>
          <w:lang w:eastAsia="pl-PL"/>
        </w:rPr>
        <w:t xml:space="preserve"> Zamawiający niezwłocznie udzieli wyjaśnień, jeżeli „zapytanie” wpłynie </w:t>
      </w:r>
      <w:r>
        <w:rPr>
          <w:rFonts w:ascii="Arial" w:eastAsia="Times New Roman" w:hAnsi="Arial" w:cs="Arial"/>
          <w:lang w:eastAsia="pl-PL"/>
        </w:rPr>
        <w:br/>
        <w:t xml:space="preserve">co najmniej na 2 dni przed upływem terminu składania ofert. Jeżeli wniosek o wyjaśnienie treści </w:t>
      </w:r>
      <w:r>
        <w:rPr>
          <w:rFonts w:ascii="Arial" w:eastAsia="Times New Roman" w:hAnsi="Arial" w:cs="Arial"/>
          <w:i/>
          <w:lang w:eastAsia="pl-PL"/>
        </w:rPr>
        <w:t xml:space="preserve">Zaproszenia do składania ofert </w:t>
      </w:r>
      <w:r>
        <w:rPr>
          <w:rFonts w:ascii="Arial" w:eastAsia="Times New Roman" w:hAnsi="Arial" w:cs="Arial"/>
          <w:lang w:eastAsia="pl-PL"/>
        </w:rPr>
        <w:t xml:space="preserve">wpłynie po upływie tego terminu, Zamawiający może pozostawić wniosek bez rozpoznania. </w:t>
      </w:r>
      <w:r>
        <w:rPr>
          <w:rFonts w:ascii="Arial" w:hAnsi="Arial" w:cs="Arial"/>
          <w:color w:val="000000"/>
        </w:rPr>
        <w:t xml:space="preserve">Zamawiający przekaże treść zapytań wraz </w:t>
      </w:r>
      <w:r>
        <w:rPr>
          <w:rFonts w:ascii="Arial" w:hAnsi="Arial" w:cs="Arial"/>
          <w:color w:val="000000"/>
        </w:rPr>
        <w:br/>
        <w:t xml:space="preserve">z wyjaśnieniami (nie ujawniając źródła zapytania) jednocześnie wszystkim Wykonawcom umieszczając wyjaśnienia na swojej stronie internetowej. </w:t>
      </w:r>
    </w:p>
    <w:p w14:paraId="3241A762" w14:textId="77777777" w:rsidR="008C7FA5" w:rsidRDefault="008C7FA5" w:rsidP="008C7FA5">
      <w:pPr>
        <w:spacing w:after="0" w:line="276" w:lineRule="auto"/>
        <w:rPr>
          <w:rFonts w:ascii="Arial" w:eastAsia="Calibri" w:hAnsi="Arial" w:cs="Arial"/>
          <w:b/>
          <w:u w:val="single"/>
        </w:rPr>
      </w:pPr>
    </w:p>
    <w:p w14:paraId="1BBF18CB" w14:textId="77777777" w:rsidR="008C7FA5" w:rsidRDefault="008C7FA5" w:rsidP="008C7FA5">
      <w:pPr>
        <w:spacing w:after="0" w:line="276" w:lineRule="auto"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  <w:b/>
          <w:u w:val="single"/>
        </w:rPr>
        <w:t xml:space="preserve">III. NAZWA PRZEDMIOTU ZAMÓWIENIA: </w:t>
      </w:r>
    </w:p>
    <w:p w14:paraId="0D26F473" w14:textId="77777777" w:rsidR="008C7FA5" w:rsidRDefault="008C7FA5" w:rsidP="008C7FA5">
      <w:pPr>
        <w:spacing w:after="0" w:line="276" w:lineRule="auto"/>
        <w:rPr>
          <w:rFonts w:ascii="Arial" w:eastAsia="Calibri" w:hAnsi="Arial" w:cs="Arial"/>
          <w:b/>
          <w:u w:val="single"/>
        </w:rPr>
      </w:pPr>
    </w:p>
    <w:p w14:paraId="2A7C84F2" w14:textId="77777777" w:rsidR="008C7FA5" w:rsidRDefault="008C7FA5" w:rsidP="008C7FA5">
      <w:pPr>
        <w:spacing w:after="0"/>
        <w:rPr>
          <w:rFonts w:ascii="Arial" w:hAnsi="Arial" w:cs="Arial"/>
          <w:b/>
          <w:bCs/>
        </w:rPr>
      </w:pPr>
      <w:r>
        <w:rPr>
          <w:rFonts w:ascii="Arial" w:eastAsia="Calibri" w:hAnsi="Arial" w:cs="Arial"/>
          <w:b/>
        </w:rPr>
        <w:lastRenderedPageBreak/>
        <w:t xml:space="preserve">Przedmiotem zamówienia jest </w:t>
      </w:r>
      <w:bookmarkStart w:id="1" w:name="_Hlk227052147"/>
      <w:r>
        <w:rPr>
          <w:rFonts w:ascii="Arial" w:hAnsi="Arial" w:cs="Arial"/>
          <w:b/>
          <w:bCs/>
        </w:rPr>
        <w:t>dostawa licencji ESET PROTECT Advanced dla 700 użytkowników na okres 24 miesięcy.</w:t>
      </w:r>
    </w:p>
    <w:bookmarkEnd w:id="1"/>
    <w:p w14:paraId="0604EEFD" w14:textId="77777777" w:rsidR="008C7FA5" w:rsidRDefault="008C7FA5" w:rsidP="008C7FA5">
      <w:pPr>
        <w:spacing w:after="0"/>
        <w:rPr>
          <w:rFonts w:ascii="Arial" w:hAnsi="Arial" w:cs="Arial"/>
          <w:bCs/>
        </w:rPr>
      </w:pPr>
      <w:r>
        <w:rPr>
          <w:rFonts w:ascii="Arial" w:eastAsia="Calibri" w:hAnsi="Arial" w:cs="Arial"/>
        </w:rPr>
        <w:t xml:space="preserve">Szczegółowe informacje dotyczące przedmiotu zamówienia określone zostały </w:t>
      </w:r>
      <w:r>
        <w:rPr>
          <w:rFonts w:ascii="Arial" w:eastAsia="Calibri" w:hAnsi="Arial" w:cs="Arial"/>
        </w:rPr>
        <w:br/>
        <w:t xml:space="preserve">w „Szczegółowym opisie przedmiotu zamówienia” stanowiącym Załącznik nr 1 </w:t>
      </w:r>
      <w:r>
        <w:rPr>
          <w:rFonts w:ascii="Arial" w:eastAsia="Calibri" w:hAnsi="Arial" w:cs="Arial"/>
        </w:rPr>
        <w:br/>
        <w:t xml:space="preserve">do </w:t>
      </w:r>
      <w:r>
        <w:rPr>
          <w:rFonts w:ascii="Arial" w:eastAsia="Calibri" w:hAnsi="Arial" w:cs="Arial"/>
          <w:i/>
        </w:rPr>
        <w:t>Zaproszenia</w:t>
      </w:r>
      <w:r>
        <w:rPr>
          <w:rFonts w:ascii="Arial" w:eastAsia="Calibri" w:hAnsi="Arial" w:cs="Arial"/>
        </w:rPr>
        <w:t xml:space="preserve"> oraz Wzorze umowy stanowiącym Załącznik nr 4 do</w:t>
      </w:r>
      <w:r>
        <w:rPr>
          <w:rFonts w:ascii="Arial" w:eastAsia="Calibri" w:hAnsi="Arial" w:cs="Arial"/>
          <w:i/>
        </w:rPr>
        <w:t xml:space="preserve"> Zaproszenia.</w:t>
      </w:r>
      <w:r>
        <w:rPr>
          <w:rFonts w:ascii="Arial" w:eastAsia="Calibri" w:hAnsi="Arial" w:cs="Arial"/>
        </w:rPr>
        <w:t xml:space="preserve"> </w:t>
      </w:r>
    </w:p>
    <w:p w14:paraId="065126CC" w14:textId="77777777" w:rsidR="008C7FA5" w:rsidRDefault="008C7FA5" w:rsidP="008C7FA5">
      <w:pPr>
        <w:spacing w:after="0" w:line="276" w:lineRule="auto"/>
        <w:rPr>
          <w:rFonts w:ascii="Arial" w:hAnsi="Arial" w:cs="Arial"/>
        </w:rPr>
      </w:pPr>
    </w:p>
    <w:p w14:paraId="724A0D23" w14:textId="77777777" w:rsidR="008C7FA5" w:rsidRDefault="008C7FA5" w:rsidP="008C7FA5">
      <w:pPr>
        <w:tabs>
          <w:tab w:val="left" w:pos="-2268"/>
          <w:tab w:val="left" w:pos="3821"/>
        </w:tabs>
        <w:suppressAutoHyphens/>
        <w:spacing w:after="0" w:line="276" w:lineRule="auto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u w:val="single"/>
          <w:lang w:eastAsia="ar-SA"/>
        </w:rPr>
        <w:t>IV. NOMENKLATURA WG WSPÓLNEGO SŁOWNIKA ZAMÓWIEŃ (CPV):</w:t>
      </w:r>
    </w:p>
    <w:p w14:paraId="1DE6FE4A" w14:textId="77777777" w:rsidR="008C7FA5" w:rsidRDefault="008C7FA5" w:rsidP="008C7F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1B6190D" w14:textId="77777777" w:rsidR="008C7FA5" w:rsidRDefault="008C7FA5" w:rsidP="008C7FA5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Kod CPV – 48760000– 3 – pakiety oprogramowania do ochrony antywirusowej </w:t>
      </w:r>
    </w:p>
    <w:p w14:paraId="01EBDC19" w14:textId="77777777" w:rsidR="008C7FA5" w:rsidRDefault="008C7FA5" w:rsidP="008C7FA5">
      <w:pPr>
        <w:tabs>
          <w:tab w:val="left" w:pos="284"/>
        </w:tabs>
        <w:suppressAutoHyphens/>
        <w:spacing w:after="0" w:line="276" w:lineRule="auto"/>
        <w:rPr>
          <w:rFonts w:ascii="Arial" w:eastAsia="Calibri" w:hAnsi="Arial" w:cs="Arial"/>
          <w:u w:val="single"/>
        </w:rPr>
      </w:pPr>
      <w:r>
        <w:rPr>
          <w:rFonts w:ascii="Arial" w:eastAsia="Times New Roman" w:hAnsi="Arial" w:cs="Arial"/>
          <w:color w:val="FF0000"/>
          <w:lang w:eastAsia="ar-SA"/>
        </w:rPr>
        <w:t xml:space="preserve"> </w:t>
      </w:r>
      <w:r>
        <w:rPr>
          <w:rFonts w:ascii="Arial" w:eastAsia="Calibri" w:hAnsi="Arial" w:cs="Arial"/>
          <w:b/>
          <w:u w:val="single"/>
        </w:rPr>
        <w:t>V.</w:t>
      </w:r>
      <w:r>
        <w:rPr>
          <w:rFonts w:ascii="Arial" w:eastAsia="Calibri" w:hAnsi="Arial" w:cs="Arial"/>
          <w:u w:val="single"/>
        </w:rPr>
        <w:t xml:space="preserve"> </w:t>
      </w:r>
      <w:r>
        <w:rPr>
          <w:rFonts w:ascii="Arial" w:eastAsia="Calibri" w:hAnsi="Arial" w:cs="Arial"/>
          <w:b/>
          <w:u w:val="single"/>
        </w:rPr>
        <w:t>OPIS SPOSOBU PRZYGOTOWANIA OFERT I WYMAGANE DOKUMENTY:</w:t>
      </w:r>
      <w:r>
        <w:rPr>
          <w:rFonts w:ascii="Arial" w:eastAsia="Calibri" w:hAnsi="Arial" w:cs="Arial"/>
          <w:u w:val="single"/>
        </w:rPr>
        <w:t xml:space="preserve"> </w:t>
      </w:r>
    </w:p>
    <w:p w14:paraId="50674C6D" w14:textId="77777777" w:rsidR="008C7FA5" w:rsidRDefault="008C7FA5" w:rsidP="008C7FA5">
      <w:pPr>
        <w:tabs>
          <w:tab w:val="left" w:pos="284"/>
        </w:tabs>
        <w:suppressAutoHyphens/>
        <w:spacing w:after="0" w:line="276" w:lineRule="auto"/>
        <w:rPr>
          <w:rFonts w:ascii="Arial" w:eastAsia="Calibri" w:hAnsi="Arial" w:cs="Arial"/>
          <w:u w:val="single"/>
        </w:rPr>
      </w:pPr>
    </w:p>
    <w:p w14:paraId="25EBC4EC" w14:textId="77777777" w:rsidR="008C7FA5" w:rsidRDefault="008C7FA5" w:rsidP="008C7FA5">
      <w:pPr>
        <w:numPr>
          <w:ilvl w:val="0"/>
          <w:numId w:val="1"/>
        </w:numPr>
        <w:suppressAutoHyphens/>
        <w:spacing w:after="0" w:line="276" w:lineRule="auto"/>
        <w:ind w:left="284" w:hanging="284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Calibri" w:hAnsi="Arial" w:cs="Arial"/>
        </w:rPr>
        <w:t xml:space="preserve">Oferta winna być sporządzona w formie pisemnej lub w postaci elektronicznej, w języku polskim i podpisana (imieniem i nazwiskiem) przez osoby upoważnione </w:t>
      </w:r>
      <w:r>
        <w:rPr>
          <w:rFonts w:ascii="Arial" w:eastAsia="Calibri" w:hAnsi="Arial" w:cs="Arial"/>
        </w:rPr>
        <w:br/>
        <w:t xml:space="preserve">do reprezentowania Wykonawcy, zgodnie z aktualnym odpisem z właściwego rejestru przedsiębiorców w Krajowym Rejestrze Sądowym (KRS) albo zaświadczeniem </w:t>
      </w:r>
      <w:r>
        <w:rPr>
          <w:rFonts w:ascii="Arial" w:eastAsia="Calibri" w:hAnsi="Arial" w:cs="Arial"/>
        </w:rPr>
        <w:br/>
        <w:t xml:space="preserve">z Centralnej Ewidencji i Informacji o Działalności Gospodarczej (CEiIDG) </w:t>
      </w:r>
      <w:r>
        <w:rPr>
          <w:rFonts w:ascii="Arial" w:eastAsia="Calibri" w:hAnsi="Arial" w:cs="Arial"/>
          <w:strike/>
        </w:rPr>
        <w:t xml:space="preserve"> </w:t>
      </w:r>
      <w:r>
        <w:rPr>
          <w:rFonts w:ascii="Arial" w:eastAsia="Calibri" w:hAnsi="Arial" w:cs="Arial"/>
        </w:rPr>
        <w:t xml:space="preserve"> lub udzielonym pełnomocnictwem. </w:t>
      </w:r>
    </w:p>
    <w:p w14:paraId="60EE5B9D" w14:textId="77777777" w:rsidR="008C7FA5" w:rsidRDefault="008C7FA5" w:rsidP="008C7FA5">
      <w:pPr>
        <w:numPr>
          <w:ilvl w:val="0"/>
          <w:numId w:val="1"/>
        </w:numPr>
        <w:suppressAutoHyphens/>
        <w:spacing w:after="0" w:line="276" w:lineRule="auto"/>
        <w:ind w:left="284" w:hanging="284"/>
        <w:rPr>
          <w:rFonts w:ascii="Arial" w:eastAsia="Times New Roman" w:hAnsi="Arial" w:cs="Arial"/>
          <w:lang w:eastAsia="ar-SA"/>
        </w:rPr>
      </w:pPr>
      <w:r>
        <w:rPr>
          <w:rFonts w:ascii="Arial" w:eastAsia="Calibri" w:hAnsi="Arial" w:cs="Arial"/>
        </w:rPr>
        <w:t xml:space="preserve">Zamawiający </w:t>
      </w:r>
      <w:r>
        <w:rPr>
          <w:rFonts w:ascii="Arial" w:eastAsia="Times New Roman" w:hAnsi="Arial" w:cs="Arial"/>
          <w:lang w:eastAsia="ar-SA"/>
        </w:rPr>
        <w:t>uznaje, że podpisem jest odpowiednio:</w:t>
      </w:r>
    </w:p>
    <w:p w14:paraId="333D739F" w14:textId="77777777" w:rsidR="008C7FA5" w:rsidRDefault="008C7FA5" w:rsidP="008C7FA5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złożony własnoręcznie znak, z którego można odczytać imię i nazwisko podpisującego, </w:t>
      </w:r>
      <w:r>
        <w:rPr>
          <w:rFonts w:ascii="Arial" w:eastAsia="Times New Roman" w:hAnsi="Arial" w:cs="Arial"/>
          <w:lang w:eastAsia="ar-SA"/>
        </w:rPr>
        <w:br/>
        <w:t xml:space="preserve">a jeżeli ten znak jest nieczytelny lub nie zawiera pełnego imienia i nazwiska to znak musi być uzupełniony napisem (np. w formie pieczęci), z którego można odczytać imię </w:t>
      </w:r>
      <w:r>
        <w:rPr>
          <w:rFonts w:ascii="Arial" w:eastAsia="Times New Roman" w:hAnsi="Arial" w:cs="Arial"/>
          <w:lang w:eastAsia="ar-SA"/>
        </w:rPr>
        <w:br/>
        <w:t>i nazwisko podpisującego,</w:t>
      </w:r>
    </w:p>
    <w:p w14:paraId="57896F94" w14:textId="77777777" w:rsidR="008C7FA5" w:rsidRDefault="008C7FA5" w:rsidP="008C7FA5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podpis elektroniczny: zaufany, osobisty (e-dowód) lub kwalifikowany.</w:t>
      </w:r>
    </w:p>
    <w:p w14:paraId="4E8A7248" w14:textId="77777777" w:rsidR="008C7FA5" w:rsidRDefault="008C7FA5" w:rsidP="008C7FA5">
      <w:pPr>
        <w:numPr>
          <w:ilvl w:val="0"/>
          <w:numId w:val="1"/>
        </w:numPr>
        <w:suppressAutoHyphens/>
        <w:spacing w:after="0" w:line="276" w:lineRule="auto"/>
        <w:ind w:left="284" w:hanging="284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Calibri" w:hAnsi="Arial" w:cs="Arial"/>
          <w:b/>
        </w:rPr>
        <w:t xml:space="preserve">Zamawiający – </w:t>
      </w:r>
      <w:r>
        <w:rPr>
          <w:rFonts w:ascii="Arial" w:hAnsi="Arial" w:cs="Arial"/>
          <w:b/>
          <w:lang w:eastAsia="ar-SA"/>
        </w:rPr>
        <w:t>w przypadku złożenia oferty w postaci elektronicznej – wymaga dla jej ważności aby oferta została podpisana podpisem zaufanym, osobistym lub kwalifikowanym podpisem elektronicznym.</w:t>
      </w:r>
    </w:p>
    <w:p w14:paraId="304F151D" w14:textId="77777777" w:rsidR="008C7FA5" w:rsidRDefault="008C7FA5" w:rsidP="008C7FA5">
      <w:pPr>
        <w:numPr>
          <w:ilvl w:val="0"/>
          <w:numId w:val="1"/>
        </w:numPr>
        <w:suppressAutoHyphens/>
        <w:spacing w:after="0" w:line="276" w:lineRule="auto"/>
        <w:ind w:left="284" w:hanging="284"/>
        <w:rPr>
          <w:rFonts w:ascii="Arial" w:eastAsia="Times New Roman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Oferta złożona w postaci skanu bez podpisu, o którym mowa w ust. 3 zostanie odrzucona.</w:t>
      </w:r>
    </w:p>
    <w:p w14:paraId="64E9D505" w14:textId="77777777" w:rsidR="008C7FA5" w:rsidRDefault="008C7FA5" w:rsidP="008C7FA5">
      <w:pPr>
        <w:numPr>
          <w:ilvl w:val="0"/>
          <w:numId w:val="1"/>
        </w:numPr>
        <w:suppressAutoHyphens/>
        <w:spacing w:after="0" w:line="276" w:lineRule="auto"/>
        <w:ind w:left="284" w:hanging="284"/>
        <w:rPr>
          <w:rFonts w:ascii="Arial" w:eastAsia="Times New Roman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W przypadku złożenia oferty w postaci elektronicznej, oferta powinna zostać zaszyfrowana.</w:t>
      </w:r>
      <w:r>
        <w:rPr>
          <w:rFonts w:ascii="Arial" w:hAnsi="Arial" w:cs="Arial"/>
          <w:lang w:eastAsia="ar-SA"/>
        </w:rPr>
        <w:t xml:space="preserve"> Instrukcja szyfrowania plików stanowi Załącznik nr 2 do niniejszego Zaproszenia. </w:t>
      </w:r>
      <w:r>
        <w:rPr>
          <w:rFonts w:ascii="Arial" w:hAnsi="Arial" w:cs="Arial"/>
          <w:b/>
          <w:lang w:eastAsia="ar-SA"/>
        </w:rPr>
        <w:t>Kod do odszyfrowania oferty Wykonawca podaje w treści wiadomości e-mail.</w:t>
      </w:r>
    </w:p>
    <w:p w14:paraId="799E18B3" w14:textId="77777777" w:rsidR="008C7FA5" w:rsidRDefault="008C7FA5" w:rsidP="008C7FA5">
      <w:pPr>
        <w:numPr>
          <w:ilvl w:val="0"/>
          <w:numId w:val="1"/>
        </w:numPr>
        <w:suppressAutoHyphens/>
        <w:spacing w:after="0" w:line="276" w:lineRule="auto"/>
        <w:ind w:left="284" w:hanging="284"/>
        <w:rPr>
          <w:rFonts w:ascii="Arial" w:eastAsia="Times New Roman" w:hAnsi="Arial" w:cs="Arial"/>
          <w:lang w:eastAsia="ar-SA"/>
        </w:rPr>
      </w:pPr>
      <w:r>
        <w:rPr>
          <w:rFonts w:ascii="Arial" w:hAnsi="Arial" w:cs="Arial"/>
          <w:lang w:eastAsia="ar-SA"/>
        </w:rPr>
        <w:t>Oferty złożone w postaci elektronicznej, które nie zostaną zaszyfrowane lub do których nie zostanie przekazany kod do odszyfrowania, nie będą brane pod uwagę, w tym nie będą podlegały ocenie i badaniu.</w:t>
      </w:r>
    </w:p>
    <w:p w14:paraId="41267CD8" w14:textId="77777777" w:rsidR="008C7FA5" w:rsidRDefault="008C7FA5" w:rsidP="008C7FA5">
      <w:pPr>
        <w:numPr>
          <w:ilvl w:val="0"/>
          <w:numId w:val="1"/>
        </w:numPr>
        <w:suppressAutoHyphens/>
        <w:spacing w:after="0" w:line="276" w:lineRule="auto"/>
        <w:ind w:left="284" w:hanging="284"/>
        <w:rPr>
          <w:rFonts w:ascii="Arial" w:eastAsia="Times New Roman" w:hAnsi="Arial" w:cs="Arial"/>
          <w:lang w:eastAsia="ar-SA"/>
        </w:rPr>
      </w:pPr>
      <w:r>
        <w:rPr>
          <w:rFonts w:ascii="Arial" w:eastAsia="Calibri" w:hAnsi="Arial" w:cs="Arial"/>
        </w:rPr>
        <w:t xml:space="preserve">Oferta powinna być rzetelna, kompletna i odpowiadać wszystkim warunkom zawartym </w:t>
      </w:r>
      <w:r>
        <w:rPr>
          <w:rFonts w:ascii="Arial" w:eastAsia="Calibri" w:hAnsi="Arial" w:cs="Arial"/>
        </w:rPr>
        <w:br/>
        <w:t xml:space="preserve">w niniejszym Zaproszeniu oraz w Szczegółowym opisie przedmiotu zamówienia. Wszelkie zmiany i poprawki w treści oferty muszą być parafowane i datowane przez osobę/osoby podpisującą/e ofertę. Zamawiający nie przewiduje możliwości uzupełnienia oferty. </w:t>
      </w:r>
    </w:p>
    <w:p w14:paraId="7C904102" w14:textId="77777777" w:rsidR="008C7FA5" w:rsidRDefault="008C7FA5" w:rsidP="008C7FA5">
      <w:pPr>
        <w:numPr>
          <w:ilvl w:val="0"/>
          <w:numId w:val="1"/>
        </w:numPr>
        <w:suppressAutoHyphens/>
        <w:spacing w:after="0" w:line="276" w:lineRule="auto"/>
        <w:ind w:left="284" w:hanging="284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Calibri" w:hAnsi="Arial" w:cs="Arial"/>
          <w:b/>
          <w:u w:val="single"/>
        </w:rPr>
        <w:t xml:space="preserve">Oferta powinna zawierać następujące dokumenty: </w:t>
      </w:r>
    </w:p>
    <w:p w14:paraId="451AE210" w14:textId="77777777" w:rsidR="008C7FA5" w:rsidRDefault="008C7FA5" w:rsidP="008C7FA5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Formularz Ofertowo – Cenowy – Załącznik nr 3 do </w:t>
      </w:r>
      <w:r>
        <w:rPr>
          <w:rFonts w:ascii="Arial" w:eastAsia="Calibri" w:hAnsi="Arial" w:cs="Arial"/>
          <w:i/>
        </w:rPr>
        <w:t>Zaproszenia</w:t>
      </w:r>
      <w:r>
        <w:rPr>
          <w:rFonts w:ascii="Arial" w:eastAsia="Calibri" w:hAnsi="Arial" w:cs="Arial"/>
        </w:rPr>
        <w:t>;</w:t>
      </w:r>
    </w:p>
    <w:p w14:paraId="335F4EDD" w14:textId="77777777" w:rsidR="008C7FA5" w:rsidRDefault="008C7FA5" w:rsidP="008C7FA5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 przypadku pełnomocnictwa – pełnomocnictwo sporządzone w języku polskim </w:t>
      </w:r>
      <w:r>
        <w:rPr>
          <w:rFonts w:ascii="Arial" w:eastAsia="Calibri" w:hAnsi="Arial" w:cs="Arial"/>
        </w:rPr>
        <w:br/>
        <w:t>i podpisane (imieniem i nazwiskiem) przez osoby upoważnione do reprezentowania Wykonawcy, zgodnie z aktualnym odpisem z właściwego rejestru przedsiębiorców KRS albo zaświadczenia o wpisie do CEiIDG (jeżeli dotyczy),</w:t>
      </w:r>
    </w:p>
    <w:p w14:paraId="6A613FF6" w14:textId="77777777" w:rsidR="008C7FA5" w:rsidRDefault="008C7FA5" w:rsidP="008C7FA5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aktualny odpis z właściwego rejestru sądowego albo zaświadczenia o wpisie do CEiIDG dotyczące Wykonawcy wystawione nie wcześniej niż 6 miesięcy przed upływem terminu składania ofert,</w:t>
      </w:r>
    </w:p>
    <w:p w14:paraId="2FDFABBE" w14:textId="77777777" w:rsidR="008C7FA5" w:rsidRDefault="008C7FA5" w:rsidP="008C7FA5">
      <w:pPr>
        <w:spacing w:after="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lastRenderedPageBreak/>
        <w:t xml:space="preserve">     z zastrzeżeniem, że:</w:t>
      </w:r>
      <w:r>
        <w:rPr>
          <w:rFonts w:ascii="Arial" w:eastAsia="Calibri" w:hAnsi="Arial" w:cs="Arial"/>
        </w:rPr>
        <w:t xml:space="preserve"> </w:t>
      </w:r>
    </w:p>
    <w:p w14:paraId="32CC56AA" w14:textId="77777777" w:rsidR="008C7FA5" w:rsidRDefault="008C7FA5" w:rsidP="008C7FA5">
      <w:pPr>
        <w:numPr>
          <w:ilvl w:val="4"/>
          <w:numId w:val="4"/>
        </w:numPr>
        <w:spacing w:after="0" w:line="276" w:lineRule="auto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w przypadku nie dołączenia do oferty dokumentu, o którym mowa w ust. 8 lit. C):</w:t>
      </w:r>
    </w:p>
    <w:p w14:paraId="64258BE7" w14:textId="77777777" w:rsidR="008C7FA5" w:rsidRDefault="008C7FA5" w:rsidP="008C7FA5">
      <w:pPr>
        <w:numPr>
          <w:ilvl w:val="0"/>
          <w:numId w:val="5"/>
        </w:numPr>
        <w:spacing w:after="0" w:line="276" w:lineRule="auto"/>
        <w:ind w:left="284" w:hanging="284"/>
        <w:contextualSpacing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w odniesieniu do odpisu z rejestru przedsiębiorców z KRS – w formie wydruku informacji pobranej w trybie </w:t>
      </w:r>
      <w:r>
        <w:rPr>
          <w:rFonts w:ascii="Arial" w:hAnsi="Arial" w:cs="Arial"/>
          <w:bCs/>
          <w:iCs/>
        </w:rPr>
        <w:t xml:space="preserve">art. 4 ust. 4aa ustawy z dnia 20 sierpnia 1997 r. </w:t>
      </w:r>
      <w:r>
        <w:rPr>
          <w:rFonts w:ascii="Arial" w:hAnsi="Arial" w:cs="Arial"/>
          <w:bCs/>
          <w:i/>
          <w:iCs/>
        </w:rPr>
        <w:t>o Krajowym Rejestrze Sądowym</w:t>
      </w:r>
      <w:r>
        <w:rPr>
          <w:rFonts w:ascii="Arial" w:hAnsi="Arial" w:cs="Arial"/>
          <w:bCs/>
          <w:iCs/>
        </w:rPr>
        <w:t xml:space="preserve"> (t.j. Dz. U. z 2025 r., poz. 869);</w:t>
      </w:r>
    </w:p>
    <w:p w14:paraId="0F74F616" w14:textId="77777777" w:rsidR="008C7FA5" w:rsidRDefault="008C7FA5" w:rsidP="008C7FA5">
      <w:pPr>
        <w:numPr>
          <w:ilvl w:val="0"/>
          <w:numId w:val="5"/>
        </w:numPr>
        <w:spacing w:after="0" w:line="276" w:lineRule="auto"/>
        <w:ind w:left="284" w:hanging="284"/>
        <w:contextualSpacing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w odniesieniu do zaświadczenia z CEiIDG – w formie wydruku ze strony internetowej CEiIDG, zgodnie z art. 46 ustawy z dnia 6 marca 2018 r. </w:t>
      </w:r>
      <w:r>
        <w:rPr>
          <w:rFonts w:ascii="Arial" w:hAnsi="Arial" w:cs="Arial"/>
          <w:i/>
        </w:rPr>
        <w:t xml:space="preserve">o Centralnej Ewidencji </w:t>
      </w:r>
      <w:r>
        <w:rPr>
          <w:rFonts w:ascii="Arial" w:hAnsi="Arial" w:cs="Arial"/>
          <w:i/>
        </w:rPr>
        <w:br/>
        <w:t>i Informacji o Działalności Gospodarczej i Punkcie Informacji dla Przedsiębiorcy</w:t>
      </w:r>
      <w:r>
        <w:rPr>
          <w:rFonts w:ascii="Arial" w:hAnsi="Arial" w:cs="Arial"/>
        </w:rPr>
        <w:t xml:space="preserve"> (t.j. Dz. U. z 2026 r., poz. 30);</w:t>
      </w:r>
    </w:p>
    <w:p w14:paraId="15116351" w14:textId="77777777" w:rsidR="008C7FA5" w:rsidRDefault="008C7FA5" w:rsidP="008C7FA5">
      <w:pPr>
        <w:spacing w:line="276" w:lineRule="auto"/>
        <w:contextualSpacing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 xml:space="preserve">Zamawiający sam pobierze ww. dokument odpowiednio ze strony </w:t>
      </w:r>
      <w:hyperlink r:id="rId8" w:history="1">
        <w:r>
          <w:rPr>
            <w:rStyle w:val="Hipercze"/>
            <w:rFonts w:ascii="Arial" w:hAnsi="Arial" w:cs="Arial"/>
            <w:b/>
            <w:bCs/>
            <w:iCs/>
          </w:rPr>
          <w:t>https://ekrs.ms.gov.pl/</w:t>
        </w:r>
      </w:hyperlink>
      <w:r>
        <w:rPr>
          <w:rFonts w:ascii="Arial" w:hAnsi="Arial" w:cs="Arial"/>
          <w:b/>
          <w:bCs/>
          <w:iCs/>
        </w:rPr>
        <w:t xml:space="preserve"> lub </w:t>
      </w:r>
      <w:hyperlink r:id="rId9" w:history="1">
        <w:r>
          <w:rPr>
            <w:rStyle w:val="Hipercze"/>
            <w:rFonts w:ascii="Arial" w:hAnsi="Arial" w:cs="Arial"/>
            <w:b/>
            <w:bCs/>
            <w:iCs/>
          </w:rPr>
          <w:t>https://prod.ceidg.gov.pl/ceidg.cms.engine/</w:t>
        </w:r>
      </w:hyperlink>
      <w:r>
        <w:rPr>
          <w:rFonts w:ascii="Arial" w:hAnsi="Arial" w:cs="Arial"/>
          <w:b/>
          <w:bCs/>
          <w:iCs/>
        </w:rPr>
        <w:t xml:space="preserve"> </w:t>
      </w:r>
    </w:p>
    <w:p w14:paraId="571BCC2D" w14:textId="77777777" w:rsidR="008C7FA5" w:rsidRDefault="008C7FA5" w:rsidP="008C7FA5">
      <w:pPr>
        <w:numPr>
          <w:ilvl w:val="4"/>
          <w:numId w:val="4"/>
        </w:numPr>
        <w:spacing w:after="0" w:line="276" w:lineRule="auto"/>
        <w:ind w:left="284" w:hanging="284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wymienione w ust. 8 lit. A) dokumenty należy złożyć w formie oryginału;</w:t>
      </w:r>
    </w:p>
    <w:p w14:paraId="6074CB90" w14:textId="77777777" w:rsidR="008C7FA5" w:rsidRDefault="008C7FA5" w:rsidP="008C7FA5">
      <w:pPr>
        <w:numPr>
          <w:ilvl w:val="4"/>
          <w:numId w:val="4"/>
        </w:numPr>
        <w:spacing w:after="0" w:line="276" w:lineRule="auto"/>
        <w:ind w:left="284" w:hanging="284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wymienione w ust. 8 lit. B) pełnomocnictwo </w:t>
      </w:r>
      <w:r>
        <w:rPr>
          <w:rFonts w:ascii="Arial" w:hAnsi="Arial" w:cs="Arial"/>
          <w:lang w:eastAsia="ar-SA"/>
        </w:rPr>
        <w:t>powinno być</w:t>
      </w:r>
      <w:r>
        <w:rPr>
          <w:rFonts w:ascii="Arial" w:hAnsi="Arial" w:cs="Arial"/>
          <w:b/>
          <w:lang w:eastAsia="ar-SA"/>
        </w:rPr>
        <w:t xml:space="preserve"> </w:t>
      </w:r>
      <w:r>
        <w:rPr>
          <w:rFonts w:ascii="Arial" w:hAnsi="Arial" w:cs="Arial"/>
          <w:lang w:eastAsia="ar-SA"/>
        </w:rPr>
        <w:t>przedstawione w formie oryginału lub kopii poświadczonej za zgodność z oryginałem przez Wykonawcę lub notariusza.</w:t>
      </w:r>
    </w:p>
    <w:p w14:paraId="7BB23EC2" w14:textId="77777777" w:rsidR="008C7FA5" w:rsidRDefault="008C7FA5" w:rsidP="008C7FA5">
      <w:pPr>
        <w:numPr>
          <w:ilvl w:val="0"/>
          <w:numId w:val="1"/>
        </w:numPr>
        <w:tabs>
          <w:tab w:val="num" w:pos="284"/>
        </w:tabs>
        <w:suppressAutoHyphens/>
        <w:spacing w:after="0" w:line="276" w:lineRule="auto"/>
        <w:ind w:left="284" w:hanging="284"/>
        <w:contextualSpacing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Ofertę należy złożyć w zamkniętej kopercie lub przesłać zaszyfrowany plik w formacie pdf opatrzony podpisem zaufanym lub osobistym lub kwalifikowanym</w:t>
      </w:r>
      <w:r>
        <w:rPr>
          <w:rFonts w:ascii="Arial" w:eastAsia="Times New Roman" w:hAnsi="Arial" w:cs="Arial"/>
          <w:i/>
          <w:lang w:eastAsia="ar-SA"/>
        </w:rPr>
        <w:t xml:space="preserve">: </w:t>
      </w:r>
    </w:p>
    <w:p w14:paraId="001E8474" w14:textId="77777777" w:rsidR="008C7FA5" w:rsidRDefault="008C7FA5" w:rsidP="008C7FA5">
      <w:pPr>
        <w:suppressAutoHyphens/>
        <w:spacing w:after="0" w:line="276" w:lineRule="auto"/>
        <w:ind w:left="284"/>
        <w:contextualSpacing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a) koperta powinna być zaadresowana na Zamawiającego z dopiskiem:</w:t>
      </w:r>
    </w:p>
    <w:p w14:paraId="2DCBFFE1" w14:textId="77777777" w:rsidR="008C7FA5" w:rsidRDefault="008C7FA5" w:rsidP="008C7FA5">
      <w:pPr>
        <w:tabs>
          <w:tab w:val="left" w:pos="-2268"/>
          <w:tab w:val="left" w:pos="3821"/>
        </w:tabs>
        <w:suppressAutoHyphens/>
        <w:spacing w:after="0" w:line="276" w:lineRule="auto"/>
        <w:rPr>
          <w:rFonts w:ascii="Arial" w:eastAsia="Calibri" w:hAnsi="Arial" w:cs="Arial"/>
          <w:b/>
          <w:i/>
        </w:rPr>
      </w:pPr>
    </w:p>
    <w:p w14:paraId="062414E3" w14:textId="77777777" w:rsidR="008C7FA5" w:rsidRDefault="008C7FA5" w:rsidP="008C7FA5">
      <w:pPr>
        <w:spacing w:after="0" w:line="276" w:lineRule="auto"/>
        <w:rPr>
          <w:rFonts w:ascii="Arial" w:eastAsiaTheme="minorEastAsia" w:hAnsi="Arial" w:cs="Arial"/>
          <w:b/>
          <w:bCs/>
          <w:i/>
          <w:spacing w:val="-4"/>
          <w:lang w:val="en-US" w:eastAsia="pl-PL"/>
        </w:rPr>
      </w:pPr>
      <w:r>
        <w:rPr>
          <w:rFonts w:ascii="Arial" w:eastAsia="Calibri" w:hAnsi="Arial" w:cs="Arial"/>
          <w:b/>
          <w:i/>
          <w:lang w:val="en-US"/>
        </w:rPr>
        <w:t>Oferta na:</w:t>
      </w:r>
      <w:r>
        <w:rPr>
          <w:rFonts w:ascii="Arial" w:eastAsiaTheme="minorEastAsia" w:hAnsi="Arial" w:cs="Arial"/>
          <w:b/>
          <w:i/>
          <w:lang w:val="en-US" w:eastAsia="pl-PL"/>
        </w:rPr>
        <w:t>–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bCs/>
        </w:rPr>
        <w:t>Dostawa licencji ESET PROTECT Advanced</w:t>
      </w:r>
    </w:p>
    <w:p w14:paraId="31420888" w14:textId="77777777" w:rsidR="008C7FA5" w:rsidRDefault="008C7FA5" w:rsidP="008C7FA5">
      <w:pPr>
        <w:spacing w:after="0" w:line="276" w:lineRule="auto"/>
        <w:rPr>
          <w:rFonts w:ascii="Arial" w:hAnsi="Arial" w:cs="Arial"/>
          <w:b/>
          <w:i/>
          <w:lang w:val="en-US"/>
        </w:rPr>
      </w:pPr>
      <w:r>
        <w:rPr>
          <w:rFonts w:ascii="Arial" w:eastAsia="Calibri" w:hAnsi="Arial" w:cs="Arial"/>
          <w:b/>
          <w:i/>
          <w:lang w:val="en-US"/>
        </w:rPr>
        <w:t>Sprawa: IT.262.7.2026</w:t>
      </w:r>
    </w:p>
    <w:p w14:paraId="4D4E087F" w14:textId="77777777" w:rsidR="008C7FA5" w:rsidRDefault="008C7FA5" w:rsidP="008C7FA5">
      <w:pPr>
        <w:tabs>
          <w:tab w:val="left" w:pos="-2268"/>
          <w:tab w:val="left" w:pos="3821"/>
        </w:tabs>
        <w:suppressAutoHyphens/>
        <w:spacing w:after="0" w:line="276" w:lineRule="auto"/>
        <w:rPr>
          <w:rFonts w:ascii="Arial" w:eastAsia="Calibri" w:hAnsi="Arial" w:cs="Arial"/>
          <w:b/>
          <w:i/>
        </w:rPr>
      </w:pPr>
      <w:r>
        <w:rPr>
          <w:rFonts w:ascii="Arial" w:eastAsia="Calibri" w:hAnsi="Arial" w:cs="Arial"/>
          <w:b/>
          <w:i/>
        </w:rPr>
        <w:t>Nie otwierać przed dniem 27 kwietnia 2026 r. godz. 11.00”</w:t>
      </w:r>
    </w:p>
    <w:p w14:paraId="45A8C7BA" w14:textId="77777777" w:rsidR="008C7FA5" w:rsidRDefault="008C7FA5" w:rsidP="008C7FA5">
      <w:pPr>
        <w:spacing w:after="0" w:line="276" w:lineRule="auto"/>
        <w:rPr>
          <w:rFonts w:ascii="Arial" w:eastAsia="Calibri" w:hAnsi="Arial" w:cs="Arial"/>
          <w:b/>
          <w:i/>
        </w:rPr>
      </w:pPr>
    </w:p>
    <w:p w14:paraId="7703115E" w14:textId="77777777" w:rsidR="008C7FA5" w:rsidRDefault="008C7FA5" w:rsidP="008C7FA5">
      <w:pPr>
        <w:spacing w:after="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b) zaszyfrowany plik zatytułowany:</w:t>
      </w:r>
    </w:p>
    <w:p w14:paraId="4BBE4B71" w14:textId="77777777" w:rsidR="008C7FA5" w:rsidRDefault="008C7FA5" w:rsidP="008C7FA5">
      <w:pPr>
        <w:spacing w:after="0" w:line="276" w:lineRule="auto"/>
        <w:rPr>
          <w:rFonts w:ascii="Arial" w:eastAsia="Calibri" w:hAnsi="Arial" w:cs="Arial"/>
        </w:rPr>
      </w:pPr>
    </w:p>
    <w:p w14:paraId="5E611779" w14:textId="77777777" w:rsidR="008C7FA5" w:rsidRDefault="008C7FA5" w:rsidP="008C7FA5">
      <w:pPr>
        <w:spacing w:after="0" w:line="276" w:lineRule="auto"/>
        <w:rPr>
          <w:rFonts w:ascii="Arial" w:eastAsiaTheme="minorEastAsia" w:hAnsi="Arial" w:cs="Arial"/>
          <w:b/>
          <w:bCs/>
          <w:i/>
          <w:spacing w:val="-4"/>
          <w:lang w:eastAsia="pl-PL"/>
        </w:rPr>
      </w:pPr>
      <w:r>
        <w:rPr>
          <w:rFonts w:ascii="Arial" w:eastAsia="Calibri" w:hAnsi="Arial" w:cs="Arial"/>
          <w:b/>
          <w:i/>
        </w:rPr>
        <w:t>Oferta na:</w:t>
      </w:r>
      <w:r>
        <w:rPr>
          <w:rFonts w:ascii="Arial" w:eastAsiaTheme="minorEastAsia" w:hAnsi="Arial" w:cs="Arial"/>
          <w:b/>
          <w:i/>
          <w:lang w:eastAsia="pl-PL"/>
        </w:rPr>
        <w:t xml:space="preserve">– </w:t>
      </w:r>
      <w:r>
        <w:rPr>
          <w:rFonts w:ascii="Arial" w:hAnsi="Arial" w:cs="Arial"/>
          <w:b/>
          <w:bCs/>
        </w:rPr>
        <w:t>Dostawa licencji ESET PROTECT Advanced</w:t>
      </w:r>
    </w:p>
    <w:p w14:paraId="4DCE6C9A" w14:textId="77777777" w:rsidR="008C7FA5" w:rsidRDefault="008C7FA5" w:rsidP="008C7FA5">
      <w:pPr>
        <w:spacing w:line="276" w:lineRule="auto"/>
        <w:rPr>
          <w:rFonts w:ascii="Arial" w:hAnsi="Arial" w:cs="Arial"/>
          <w:b/>
          <w:i/>
        </w:rPr>
      </w:pPr>
      <w:r>
        <w:rPr>
          <w:rFonts w:ascii="Arial" w:eastAsia="Calibri" w:hAnsi="Arial" w:cs="Arial"/>
          <w:b/>
          <w:i/>
        </w:rPr>
        <w:t>Sprawa: IT.262.7.2026</w:t>
      </w:r>
    </w:p>
    <w:p w14:paraId="03291C27" w14:textId="77777777" w:rsidR="008C7FA5" w:rsidRDefault="008C7FA5" w:rsidP="008C7FA5">
      <w:pPr>
        <w:tabs>
          <w:tab w:val="left" w:pos="-2268"/>
          <w:tab w:val="left" w:pos="3821"/>
        </w:tabs>
        <w:suppressAutoHyphens/>
        <w:spacing w:after="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należy przesłać na adres e-mail: </w:t>
      </w:r>
      <w:hyperlink r:id="rId10" w:history="1">
        <w:r>
          <w:rPr>
            <w:rStyle w:val="Hipercze"/>
            <w:rFonts w:ascii="Arial" w:eastAsia="Calibri" w:hAnsi="Arial" w:cs="Arial"/>
          </w:rPr>
          <w:t>zakupy-it@lublin.sa.gov.pl</w:t>
        </w:r>
      </w:hyperlink>
      <w:r>
        <w:rPr>
          <w:rFonts w:ascii="Arial" w:eastAsia="Calibri" w:hAnsi="Arial" w:cs="Arial"/>
        </w:rPr>
        <w:t xml:space="preserve"> do dnia 27 kwietnia 2026 roku </w:t>
      </w:r>
      <w:r>
        <w:rPr>
          <w:rFonts w:ascii="Arial" w:eastAsia="Calibri" w:hAnsi="Arial" w:cs="Arial"/>
        </w:rPr>
        <w:br/>
        <w:t xml:space="preserve">do godziny 10:00 wraz z podaniem w treści wiadomości e-mail kodu do jej odszyfrowania. </w:t>
      </w:r>
    </w:p>
    <w:p w14:paraId="5B29AD3A" w14:textId="77777777" w:rsidR="008C7FA5" w:rsidRDefault="008C7FA5" w:rsidP="008C7FA5">
      <w:pPr>
        <w:numPr>
          <w:ilvl w:val="0"/>
          <w:numId w:val="1"/>
        </w:numPr>
        <w:tabs>
          <w:tab w:val="num" w:pos="284"/>
        </w:tabs>
        <w:spacing w:after="0" w:line="276" w:lineRule="auto"/>
        <w:ind w:left="284" w:hanging="426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Zamawiający nie ponosi odpowiedzialności za niedoręczenie oferty w terminie lub wcześniejsze otwarcie ofert oznaczonych w inny sposób niż wskazany w ust. 9 lub ofert niezaszyfrowanych.</w:t>
      </w:r>
    </w:p>
    <w:p w14:paraId="68E77897" w14:textId="77777777" w:rsidR="008C7FA5" w:rsidRDefault="008C7FA5" w:rsidP="008C7FA5">
      <w:pPr>
        <w:pStyle w:val="Akapitzlist"/>
        <w:numPr>
          <w:ilvl w:val="0"/>
          <w:numId w:val="1"/>
        </w:numPr>
        <w:tabs>
          <w:tab w:val="num" w:pos="284"/>
        </w:tabs>
        <w:spacing w:after="0" w:line="276" w:lineRule="auto"/>
        <w:ind w:left="284" w:hanging="426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Oferty, które wpłyną do Zamawiającego po terminie wyznaczonym na składanie ofert lub bez kodu niezbędnego do ich odszyfrowania, nie będą brane pod uwagę, a złożone </w:t>
      </w:r>
      <w:r>
        <w:rPr>
          <w:rFonts w:ascii="Arial" w:eastAsia="Calibri" w:hAnsi="Arial" w:cs="Arial"/>
        </w:rPr>
        <w:br/>
        <w:t>w formie pisemnej zostaną niezwłocznie odesłane.</w:t>
      </w:r>
    </w:p>
    <w:p w14:paraId="130A26A1" w14:textId="77777777" w:rsidR="008C7FA5" w:rsidRDefault="008C7FA5" w:rsidP="008C7FA5">
      <w:pPr>
        <w:pStyle w:val="Akapitzlist"/>
        <w:numPr>
          <w:ilvl w:val="0"/>
          <w:numId w:val="1"/>
        </w:numPr>
        <w:tabs>
          <w:tab w:val="num" w:pos="284"/>
        </w:tabs>
        <w:spacing w:after="0" w:line="276" w:lineRule="auto"/>
        <w:ind w:left="284" w:hanging="426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Wykonawca ponosi wszelkie koszty związane z udziałem w postępowaniu.</w:t>
      </w:r>
    </w:p>
    <w:p w14:paraId="0778A5F0" w14:textId="77777777" w:rsidR="008C7FA5" w:rsidRDefault="008C7FA5" w:rsidP="008C7FA5">
      <w:pPr>
        <w:pStyle w:val="Akapitzlist"/>
        <w:numPr>
          <w:ilvl w:val="0"/>
          <w:numId w:val="1"/>
        </w:numPr>
        <w:tabs>
          <w:tab w:val="num" w:pos="284"/>
        </w:tabs>
        <w:spacing w:after="0" w:line="276" w:lineRule="auto"/>
        <w:ind w:left="284" w:hanging="426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Każdy Wykonawca może złożyć tylko jedną ofertę. </w:t>
      </w:r>
    </w:p>
    <w:p w14:paraId="3A82AB8C" w14:textId="77777777" w:rsidR="008C7FA5" w:rsidRDefault="008C7FA5" w:rsidP="008C7FA5">
      <w:pPr>
        <w:spacing w:line="276" w:lineRule="auto"/>
        <w:contextualSpacing/>
        <w:rPr>
          <w:rFonts w:ascii="Arial" w:eastAsia="Calibri" w:hAnsi="Arial" w:cs="Arial"/>
        </w:rPr>
      </w:pPr>
    </w:p>
    <w:p w14:paraId="41FBFF03" w14:textId="77777777" w:rsidR="008C7FA5" w:rsidRDefault="008C7FA5" w:rsidP="008C7FA5">
      <w:pPr>
        <w:spacing w:after="0" w:line="276" w:lineRule="auto"/>
        <w:ind w:left="284" w:hanging="284"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  <w:b/>
          <w:u w:val="single"/>
        </w:rPr>
        <w:t>VI. KRYTERIA OCENY OFERT:</w:t>
      </w:r>
    </w:p>
    <w:p w14:paraId="7B72F82B" w14:textId="77777777" w:rsidR="008C7FA5" w:rsidRDefault="008C7FA5" w:rsidP="008C7FA5">
      <w:pPr>
        <w:spacing w:after="0" w:line="276" w:lineRule="auto"/>
        <w:ind w:left="284" w:hanging="284"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  <w:b/>
          <w:u w:val="single"/>
        </w:rPr>
        <w:t xml:space="preserve"> </w:t>
      </w:r>
    </w:p>
    <w:p w14:paraId="04A780E9" w14:textId="77777777" w:rsidR="008C7FA5" w:rsidRDefault="008C7FA5" w:rsidP="008C7FA5">
      <w:pPr>
        <w:numPr>
          <w:ilvl w:val="1"/>
          <w:numId w:val="6"/>
        </w:numPr>
        <w:suppressAutoHyphens/>
        <w:spacing w:after="0"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Kryteriami oceny ofert jest cena - 100%.</w:t>
      </w:r>
    </w:p>
    <w:p w14:paraId="290924B7" w14:textId="77777777" w:rsidR="008C7FA5" w:rsidRDefault="008C7FA5" w:rsidP="008C7FA5">
      <w:pPr>
        <w:numPr>
          <w:ilvl w:val="1"/>
          <w:numId w:val="6"/>
        </w:numPr>
        <w:suppressAutoHyphens/>
        <w:spacing w:after="0"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W przypadku zastosowania ceny, jako jedynego kryterium wyboru oferty, maksymalną liczbę punktów (100) otrzyma Wykonawca, który zaoferuje najniższą cenę przy jednoczesnym spełnieniu wszystkich innych wymagań określonych w niniejszym zaproszeniu, a w przypadku uchylenia się tego Wykonawcy od zawarcia umowy – następny Wykonawca w kolejności oferujący najniższą cenę. </w:t>
      </w:r>
    </w:p>
    <w:p w14:paraId="5ED2518D" w14:textId="77777777" w:rsidR="008C7FA5" w:rsidRDefault="008C7FA5" w:rsidP="008C7FA5">
      <w:pPr>
        <w:numPr>
          <w:ilvl w:val="1"/>
          <w:numId w:val="6"/>
        </w:numPr>
        <w:suppressAutoHyphens/>
        <w:spacing w:after="0"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 przypadku zastosowania ceny i innego kryterium wyboru, maksymalną liczbę punktów (100) otrzyma Wykonawca, który przedstawi najkorzystniejszy bilans ceny i innych kryteriów przy jednoczesnym spełnieniu wszystkich innych wymagań określonych </w:t>
      </w:r>
      <w:r>
        <w:rPr>
          <w:rFonts w:ascii="Arial" w:hAnsi="Arial" w:cs="Arial"/>
        </w:rPr>
        <w:br/>
        <w:t xml:space="preserve">w niniejszym zaproszeniu, a w przypadku uchylenia się tego Wykonawcy od zawarcia umowy - Wykonawca, który uzyskał kolejne miejsce w rankingu. </w:t>
      </w:r>
    </w:p>
    <w:p w14:paraId="458F7C98" w14:textId="77777777" w:rsidR="008C7FA5" w:rsidRDefault="008C7FA5" w:rsidP="008C7FA5">
      <w:pPr>
        <w:numPr>
          <w:ilvl w:val="1"/>
          <w:numId w:val="6"/>
        </w:numPr>
        <w:spacing w:after="0" w:line="276" w:lineRule="auto"/>
        <w:ind w:left="284" w:hanging="284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Jeżeli nie można dokonać wyboru oferty najkorzystniejszej ze względu na to, że złożono oferty, które uzyskały taką samą punktację, Zamawiający wezwie Wykonawców postępowania, którzy złożyli oferty o takiej samej punktacji do złożenia w terminie określonym przez Zamawiającego dodatkowych ofert cenowych. Wykonawcy, składając oferty dodatkowe, nie mogą zaoferować ceny wyższej niż zaoferowane w pierwotnie złożonych ofertach. Zamawiający ma prawo wzywać Wykonawców wielokrotnie do czasu złożenia przez nich różnych cen. Brak złożenia oferty dodatkowej w terminie jest równoznaczny z oświadczeniem o utrzymaniu dotychczasowej ceny. </w:t>
      </w:r>
    </w:p>
    <w:p w14:paraId="2CAB9C0D" w14:textId="77777777" w:rsidR="008C7FA5" w:rsidRDefault="008C7FA5" w:rsidP="008C7FA5">
      <w:pPr>
        <w:spacing w:after="0" w:line="276" w:lineRule="auto"/>
        <w:rPr>
          <w:rFonts w:ascii="Arial" w:eastAsia="Calibri" w:hAnsi="Arial" w:cs="Arial"/>
          <w:b/>
          <w:u w:val="single"/>
        </w:rPr>
      </w:pPr>
    </w:p>
    <w:p w14:paraId="4E8E677A" w14:textId="77777777" w:rsidR="008C7FA5" w:rsidRDefault="008C7FA5" w:rsidP="008C7FA5">
      <w:pPr>
        <w:spacing w:after="0" w:line="276" w:lineRule="auto"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  <w:b/>
          <w:u w:val="single"/>
        </w:rPr>
        <w:t>VII. NOWE PODTAWY WYKLUCZENIA</w:t>
      </w:r>
    </w:p>
    <w:p w14:paraId="48249B78" w14:textId="77777777" w:rsidR="008C7FA5" w:rsidRDefault="008C7FA5" w:rsidP="008C7FA5">
      <w:pPr>
        <w:spacing w:after="0" w:line="276" w:lineRule="auto"/>
        <w:rPr>
          <w:rFonts w:ascii="Arial" w:eastAsia="Calibri" w:hAnsi="Arial" w:cs="Arial"/>
          <w:b/>
          <w:u w:val="single"/>
        </w:rPr>
      </w:pPr>
    </w:p>
    <w:p w14:paraId="3F6D36DE" w14:textId="77777777" w:rsidR="008C7FA5" w:rsidRDefault="008C7FA5" w:rsidP="008C7FA5">
      <w:pPr>
        <w:pStyle w:val="Akapitzlist"/>
        <w:numPr>
          <w:ilvl w:val="0"/>
          <w:numId w:val="7"/>
        </w:numPr>
        <w:spacing w:after="0" w:line="276" w:lineRule="auto"/>
        <w:ind w:left="284" w:hanging="284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Zamawiający informuje, że wykluczeniu podlega Wykonawca(y) w okolicznościach wskazanych w art. 7 ust. 1 ustawy z dnia 13 kwietnia 2022 r. o szczególnych rozwiązaniach w zakresie przeciwdziałania wspieraniu agresji na Ukrainę oraz służących ochronie bezpieczeństwa narodowego (Dz. U. z 2025 r., poz. 514), </w:t>
      </w:r>
      <w:r>
        <w:rPr>
          <w:rFonts w:ascii="Arial" w:eastAsia="Calibri" w:hAnsi="Arial" w:cs="Arial"/>
        </w:rPr>
        <w:br/>
        <w:t xml:space="preserve">z uwzględnieniem początku okresu wykluczenia wskazanego w art. 22 pkt 1 tej ustawy. </w:t>
      </w:r>
    </w:p>
    <w:p w14:paraId="5BDEA82E" w14:textId="77777777" w:rsidR="008C7FA5" w:rsidRDefault="008C7FA5" w:rsidP="008C7FA5">
      <w:pPr>
        <w:pStyle w:val="Akapitzlist"/>
        <w:numPr>
          <w:ilvl w:val="0"/>
          <w:numId w:val="7"/>
        </w:numPr>
        <w:spacing w:after="0" w:line="276" w:lineRule="auto"/>
        <w:ind w:left="284" w:hanging="284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Zamawiający informuje również, że osoba lub podmiot podlegające wykluczeniu na podstawie art. 7 ust. 1, które w okresie tego wykluczenia ubiegają się o udzielenie zamówienia publicznego lub biorą udział w postepowaniu o udzielenie zamówienia publicznego, podlegają karze pieniężnej w wysokości do 20 000 000,00 zł. </w:t>
      </w:r>
    </w:p>
    <w:p w14:paraId="07E6DC22" w14:textId="77777777" w:rsidR="008C7FA5" w:rsidRDefault="008C7FA5" w:rsidP="008C7FA5">
      <w:pPr>
        <w:pStyle w:val="Akapitzlist"/>
        <w:numPr>
          <w:ilvl w:val="0"/>
          <w:numId w:val="7"/>
        </w:numPr>
        <w:spacing w:after="0" w:line="276" w:lineRule="auto"/>
        <w:ind w:left="284" w:hanging="284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Wykonawca składając ofertę potwierdza jednocześnie, że znane są mu przepisy ustawy </w:t>
      </w:r>
      <w:r>
        <w:rPr>
          <w:rFonts w:ascii="Arial" w:eastAsia="Calibri" w:hAnsi="Arial" w:cs="Arial"/>
        </w:rPr>
        <w:br/>
        <w:t xml:space="preserve">z dnia 13 kwietnia 2022 r. o szczególnych rozwiązaniach w zakresie przeciwdziałania wspieraniu agresji na Ukrainę oraz służących ochronie bezpieczeństwa narodowego, </w:t>
      </w:r>
      <w:r>
        <w:rPr>
          <w:rFonts w:ascii="Arial" w:eastAsia="Calibri" w:hAnsi="Arial" w:cs="Arial"/>
        </w:rPr>
        <w:br/>
        <w:t xml:space="preserve">w szczególności art. 7 oraz art. 22 tej ustawy oraz potwierdza, że nie zachodzą wobec niego przesłanki wykluczenia wskazane w art. 7 tej ustawy. </w:t>
      </w:r>
    </w:p>
    <w:p w14:paraId="3E97BBA6" w14:textId="77777777" w:rsidR="008C7FA5" w:rsidRDefault="008C7FA5" w:rsidP="008C7FA5">
      <w:pPr>
        <w:spacing w:after="0" w:line="276" w:lineRule="auto"/>
        <w:rPr>
          <w:rFonts w:ascii="Arial" w:eastAsia="Calibri" w:hAnsi="Arial" w:cs="Arial"/>
          <w:b/>
          <w:u w:val="single"/>
        </w:rPr>
      </w:pPr>
    </w:p>
    <w:p w14:paraId="5E06AB17" w14:textId="77777777" w:rsidR="008C7FA5" w:rsidRDefault="008C7FA5" w:rsidP="008C7FA5">
      <w:pPr>
        <w:spacing w:after="0" w:line="276" w:lineRule="auto"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  <w:b/>
          <w:u w:val="single"/>
        </w:rPr>
        <w:t xml:space="preserve">VIII. TERMIN ZWIĄZANIA OFERTĄ </w:t>
      </w:r>
    </w:p>
    <w:p w14:paraId="40DE7EC0" w14:textId="77777777" w:rsidR="008C7FA5" w:rsidRDefault="008C7FA5" w:rsidP="008C7FA5">
      <w:pPr>
        <w:spacing w:after="0" w:line="276" w:lineRule="auto"/>
        <w:rPr>
          <w:rFonts w:ascii="Arial" w:eastAsia="Calibri" w:hAnsi="Arial" w:cs="Arial"/>
          <w:b/>
          <w:u w:val="single"/>
        </w:rPr>
      </w:pPr>
    </w:p>
    <w:p w14:paraId="32B16D15" w14:textId="77777777" w:rsidR="008C7FA5" w:rsidRDefault="008C7FA5" w:rsidP="008C7FA5">
      <w:pPr>
        <w:spacing w:after="0" w:line="276" w:lineRule="auto"/>
        <w:ind w:left="284" w:hanging="284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1. </w:t>
      </w:r>
      <w:r>
        <w:rPr>
          <w:rFonts w:ascii="Arial" w:eastAsia="Calibri" w:hAnsi="Arial" w:cs="Arial"/>
        </w:rPr>
        <w:tab/>
        <w:t xml:space="preserve">Bieg terminu związania ofertą rozpoczyna się wraz z upływem terminu składania ofert. </w:t>
      </w:r>
    </w:p>
    <w:p w14:paraId="5BB29698" w14:textId="77777777" w:rsidR="008C7FA5" w:rsidRDefault="008C7FA5" w:rsidP="008C7FA5">
      <w:pPr>
        <w:suppressAutoHyphens/>
        <w:spacing w:after="0" w:line="276" w:lineRule="auto"/>
        <w:ind w:left="284" w:hanging="284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2.</w:t>
      </w:r>
      <w:r>
        <w:rPr>
          <w:rFonts w:ascii="Arial" w:eastAsia="Times New Roman" w:hAnsi="Arial" w:cs="Arial"/>
          <w:b/>
          <w:lang w:eastAsia="ar-SA"/>
        </w:rPr>
        <w:t xml:space="preserve"> </w:t>
      </w:r>
      <w:r>
        <w:rPr>
          <w:rFonts w:ascii="Arial" w:eastAsia="Times New Roman" w:hAnsi="Arial" w:cs="Arial"/>
          <w:b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 xml:space="preserve">Termin, do którego Wykonawcy będą związani złożoną ofertą ustala się na 30 dni licząc </w:t>
      </w:r>
      <w:r>
        <w:rPr>
          <w:rFonts w:ascii="Arial" w:eastAsia="Times New Roman" w:hAnsi="Arial" w:cs="Arial"/>
          <w:lang w:eastAsia="ar-SA"/>
        </w:rPr>
        <w:br/>
        <w:t>od dnia upływu terminu do składania ofert.</w:t>
      </w:r>
    </w:p>
    <w:p w14:paraId="6D48287F" w14:textId="77777777" w:rsidR="008C7FA5" w:rsidRDefault="008C7FA5" w:rsidP="008C7FA5">
      <w:pPr>
        <w:spacing w:after="0" w:line="276" w:lineRule="auto"/>
        <w:rPr>
          <w:rFonts w:ascii="Arial" w:eastAsia="Calibri" w:hAnsi="Arial" w:cs="Arial"/>
          <w:b/>
          <w:u w:val="single"/>
        </w:rPr>
      </w:pPr>
    </w:p>
    <w:p w14:paraId="044683D4" w14:textId="77777777" w:rsidR="008C7FA5" w:rsidRDefault="008C7FA5" w:rsidP="008C7FA5">
      <w:pPr>
        <w:spacing w:after="0" w:line="276" w:lineRule="auto"/>
        <w:ind w:left="284" w:hanging="284"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  <w:b/>
          <w:u w:val="single"/>
        </w:rPr>
        <w:t xml:space="preserve">IX. MIEJSCE ORAZ TERMIN SKŁADANIA I OTWARCIA OFERT </w:t>
      </w:r>
    </w:p>
    <w:p w14:paraId="203C20E1" w14:textId="77777777" w:rsidR="008C7FA5" w:rsidRDefault="008C7FA5" w:rsidP="008C7FA5">
      <w:pPr>
        <w:spacing w:after="0" w:line="276" w:lineRule="auto"/>
        <w:ind w:left="284" w:hanging="284"/>
        <w:rPr>
          <w:rFonts w:ascii="Arial" w:eastAsia="Calibri" w:hAnsi="Arial" w:cs="Arial"/>
          <w:b/>
          <w:u w:val="single"/>
        </w:rPr>
      </w:pPr>
    </w:p>
    <w:p w14:paraId="3DC60871" w14:textId="77777777" w:rsidR="008C7FA5" w:rsidRDefault="008C7FA5" w:rsidP="008C7FA5">
      <w:pPr>
        <w:pStyle w:val="Akapitzlist"/>
        <w:numPr>
          <w:ilvl w:val="0"/>
          <w:numId w:val="8"/>
        </w:numPr>
        <w:spacing w:after="0" w:line="276" w:lineRule="auto"/>
        <w:ind w:left="284" w:hanging="284"/>
        <w:rPr>
          <w:rFonts w:ascii="Arial" w:eastAsia="Calibri" w:hAnsi="Arial" w:cs="Arial"/>
        </w:rPr>
      </w:pPr>
      <w:r>
        <w:rPr>
          <w:rFonts w:ascii="Arial" w:eastAsia="Arial" w:hAnsi="Arial" w:cs="Arial"/>
          <w:lang w:eastAsia="ar-SA"/>
        </w:rPr>
        <w:t xml:space="preserve">Oferty w formie pisemnej należy składać na Biurze Podawczym Sądu Apelacyjnego </w:t>
      </w:r>
      <w:r>
        <w:rPr>
          <w:rFonts w:ascii="Arial" w:eastAsia="Arial" w:hAnsi="Arial" w:cs="Arial"/>
          <w:lang w:eastAsia="ar-SA"/>
        </w:rPr>
        <w:br/>
        <w:t xml:space="preserve">w Lublinie (ul. Okopowa 1, 20-022 Lublin) lub wysłać za pośrednictwem operatora pocztowego (firmy kurierskiej) </w:t>
      </w:r>
      <w:r>
        <w:rPr>
          <w:rFonts w:ascii="Arial" w:eastAsia="Calibri" w:hAnsi="Arial" w:cs="Arial"/>
        </w:rPr>
        <w:t xml:space="preserve">na adres: Sąd Apelacyjny w Lublinie, 20-022 Lublin, </w:t>
      </w:r>
      <w:r>
        <w:rPr>
          <w:rFonts w:ascii="Arial" w:eastAsia="Calibri" w:hAnsi="Arial" w:cs="Arial"/>
        </w:rPr>
        <w:br/>
        <w:t xml:space="preserve">ul. Okopowa 1 </w:t>
      </w:r>
      <w:r>
        <w:rPr>
          <w:rFonts w:ascii="Arial" w:eastAsia="Calibri" w:hAnsi="Arial" w:cs="Arial"/>
          <w:b/>
        </w:rPr>
        <w:t xml:space="preserve">do dnia 27 kwietnia 2026 roku do godz. 10:00. </w:t>
      </w:r>
      <w:r>
        <w:rPr>
          <w:rFonts w:ascii="Arial" w:eastAsia="Calibri" w:hAnsi="Arial" w:cs="Arial"/>
        </w:rPr>
        <w:t xml:space="preserve">Oferty składane </w:t>
      </w:r>
      <w:r>
        <w:rPr>
          <w:rFonts w:ascii="Arial" w:eastAsia="Calibri" w:hAnsi="Arial" w:cs="Arial"/>
        </w:rPr>
        <w:br/>
        <w:t>w postaci</w:t>
      </w:r>
      <w:r>
        <w:rPr>
          <w:rFonts w:ascii="Arial" w:eastAsia="Calibri" w:hAnsi="Arial" w:cs="Arial"/>
          <w:b/>
        </w:rPr>
        <w:t xml:space="preserve"> </w:t>
      </w:r>
      <w:r>
        <w:rPr>
          <w:rFonts w:ascii="Arial" w:eastAsia="Arial" w:hAnsi="Arial" w:cs="Arial"/>
          <w:lang w:eastAsia="ar-SA"/>
        </w:rPr>
        <w:t xml:space="preserve">elektronicznej (przez podpisanie oferty  wraz z ewentualnymi dokumentami, </w:t>
      </w:r>
      <w:r>
        <w:rPr>
          <w:rFonts w:ascii="Arial" w:eastAsia="Arial" w:hAnsi="Arial" w:cs="Arial"/>
          <w:lang w:eastAsia="ar-SA"/>
        </w:rPr>
        <w:br/>
        <w:t xml:space="preserve">np. z pełnomocnictwem i załącznikami) należy przesłać na adres: </w:t>
      </w:r>
      <w:hyperlink r:id="rId11" w:history="1">
        <w:r>
          <w:rPr>
            <w:rStyle w:val="Hipercze"/>
            <w:rFonts w:ascii="Arial" w:eastAsia="Times New Roman" w:hAnsi="Arial" w:cs="Arial"/>
            <w:lang w:eastAsia="pl-PL"/>
          </w:rPr>
          <w:t>zakupy-it@lublin.sa.gov.pl</w:t>
        </w:r>
      </w:hyperlink>
      <w:r>
        <w:rPr>
          <w:rStyle w:val="Hipercze"/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Calibri" w:hAnsi="Arial" w:cs="Arial"/>
          <w:b/>
        </w:rPr>
        <w:t>do dnia 27 kwietnia 2026 roku do godz. 10:00.</w:t>
      </w:r>
    </w:p>
    <w:p w14:paraId="713EB36F" w14:textId="77777777" w:rsidR="008C7FA5" w:rsidRDefault="008C7FA5" w:rsidP="008C7FA5">
      <w:pPr>
        <w:pStyle w:val="Akapitzlist"/>
        <w:numPr>
          <w:ilvl w:val="0"/>
          <w:numId w:val="8"/>
        </w:numPr>
        <w:spacing w:after="0" w:line="276" w:lineRule="auto"/>
        <w:ind w:left="284" w:hanging="284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Termin składania ofert upływa dnia 27 kwietnia 2026 roku o godz. 10:00.</w:t>
      </w:r>
    </w:p>
    <w:p w14:paraId="0D76A81B" w14:textId="77777777" w:rsidR="008C7FA5" w:rsidRDefault="008C7FA5" w:rsidP="008C7FA5">
      <w:pPr>
        <w:numPr>
          <w:ilvl w:val="0"/>
          <w:numId w:val="8"/>
        </w:numPr>
        <w:suppressAutoHyphens/>
        <w:spacing w:after="0" w:line="276" w:lineRule="auto"/>
        <w:ind w:left="284" w:hanging="284"/>
        <w:rPr>
          <w:rFonts w:ascii="Arial" w:eastAsia="Arial" w:hAnsi="Arial" w:cs="Arial"/>
          <w:shd w:val="clear" w:color="auto" w:fill="FFFF00"/>
          <w:lang w:eastAsia="ar-SA"/>
        </w:rPr>
      </w:pPr>
      <w:r>
        <w:rPr>
          <w:rFonts w:ascii="Arial" w:eastAsia="Arial" w:hAnsi="Arial" w:cs="Arial"/>
          <w:lang w:eastAsia="ar-SA"/>
        </w:rPr>
        <w:lastRenderedPageBreak/>
        <w:t>Zarówno oferty złożone w formie pisemnej, jak i oferty składane w postaci elektronicznej będą zakwalifikowane do postępowania pod warunkiem, że wpłyną do Zamawiającego nie później niż do dnia i godziny wskazanej w ust. 1 i 2 powyżej.</w:t>
      </w:r>
    </w:p>
    <w:p w14:paraId="1C1BD42D" w14:textId="77777777" w:rsidR="008C7FA5" w:rsidRDefault="008C7FA5" w:rsidP="008C7FA5">
      <w:pPr>
        <w:pStyle w:val="Akapitzlist"/>
        <w:numPr>
          <w:ilvl w:val="0"/>
          <w:numId w:val="8"/>
        </w:numPr>
        <w:suppressAutoHyphens/>
        <w:spacing w:after="0" w:line="276" w:lineRule="auto"/>
        <w:ind w:left="284" w:hanging="284"/>
        <w:rPr>
          <w:rFonts w:ascii="Arial" w:hAnsi="Arial" w:cs="Arial"/>
          <w:lang w:eastAsia="ar-SA"/>
        </w:rPr>
      </w:pPr>
      <w:r>
        <w:rPr>
          <w:rFonts w:ascii="Arial" w:eastAsia="Arial" w:hAnsi="Arial" w:cs="Arial"/>
          <w:lang w:eastAsia="ar-SA"/>
        </w:rPr>
        <w:t>Z zawartością ofert nie można zapoznać się przed upływem terminu otwarcia ofert.</w:t>
      </w:r>
    </w:p>
    <w:p w14:paraId="72A776F2" w14:textId="77777777" w:rsidR="008C7FA5" w:rsidRDefault="008C7FA5" w:rsidP="008C7FA5">
      <w:pPr>
        <w:pStyle w:val="Akapitzlist"/>
        <w:numPr>
          <w:ilvl w:val="0"/>
          <w:numId w:val="8"/>
        </w:numPr>
        <w:suppressAutoHyphens/>
        <w:spacing w:after="0" w:line="276" w:lineRule="auto"/>
        <w:ind w:left="284" w:hanging="284"/>
        <w:rPr>
          <w:rFonts w:ascii="Arial" w:hAnsi="Arial" w:cs="Arial"/>
          <w:lang w:eastAsia="ar-SA"/>
        </w:rPr>
      </w:pPr>
      <w:r>
        <w:rPr>
          <w:rFonts w:ascii="Arial" w:eastAsia="Arial" w:hAnsi="Arial" w:cs="Arial"/>
          <w:b/>
          <w:lang w:eastAsia="ar-SA"/>
        </w:rPr>
        <w:t>Otwarcie ofert odbędzie się w dniu 27 kwietnia 2026 roku o godzinie 11:00</w:t>
      </w:r>
      <w:r>
        <w:rPr>
          <w:rFonts w:ascii="Arial" w:eastAsia="Arial" w:hAnsi="Arial" w:cs="Arial"/>
          <w:lang w:eastAsia="ar-SA"/>
        </w:rPr>
        <w:t xml:space="preserve"> w Sądzie Apelacyjnym w Lublinie, ul. Okopowa 1, 20-022 Lublin, w sali konferencyjnej.</w:t>
      </w:r>
    </w:p>
    <w:p w14:paraId="1D8B0F63" w14:textId="77777777" w:rsidR="008C7FA5" w:rsidRDefault="008C7FA5" w:rsidP="008C7FA5">
      <w:pPr>
        <w:pStyle w:val="Akapitzlist"/>
        <w:numPr>
          <w:ilvl w:val="0"/>
          <w:numId w:val="8"/>
        </w:numPr>
        <w:suppressAutoHyphens/>
        <w:spacing w:before="120" w:after="0" w:line="276" w:lineRule="auto"/>
        <w:ind w:left="284" w:hanging="284"/>
        <w:rPr>
          <w:rFonts w:ascii="Arial" w:hAnsi="Arial" w:cs="Arial"/>
          <w:lang w:eastAsia="ar-SA"/>
        </w:rPr>
      </w:pPr>
      <w:r>
        <w:rPr>
          <w:rFonts w:ascii="Arial" w:eastAsia="Arial" w:hAnsi="Arial" w:cs="Arial"/>
          <w:lang w:eastAsia="ar-SA"/>
        </w:rPr>
        <w:t xml:space="preserve">Oferty nie spełniające wymogów określonych w postępowaniu będą odrzucane, </w:t>
      </w:r>
      <w:r>
        <w:rPr>
          <w:rFonts w:ascii="Arial" w:eastAsia="Arial" w:hAnsi="Arial" w:cs="Arial"/>
          <w:lang w:eastAsia="ar-SA"/>
        </w:rPr>
        <w:br/>
        <w:t xml:space="preserve">po jednokrotnym bezskutecznym wezwaniu do uzupełnienia lub wyjaśnienia, za wyjątkiem sytuacji, o których mowa w pkt V ust. 4 i 6, z zastrzeżeniem zdania następnego. Procedurze uzupełnienia, o której mowa w zdaniu poprzedzającym, nie podlega informacja o oferowanej cenie. </w:t>
      </w:r>
    </w:p>
    <w:p w14:paraId="7ADA0AF9" w14:textId="77777777" w:rsidR="008C7FA5" w:rsidRDefault="008C7FA5" w:rsidP="008C7FA5">
      <w:pPr>
        <w:numPr>
          <w:ilvl w:val="0"/>
          <w:numId w:val="8"/>
        </w:numPr>
        <w:suppressAutoHyphens/>
        <w:spacing w:after="0" w:line="276" w:lineRule="auto"/>
        <w:ind w:left="284" w:hanging="284"/>
        <w:rPr>
          <w:rFonts w:ascii="Arial" w:eastAsia="Arial" w:hAnsi="Arial" w:cs="Arial"/>
          <w:lang w:eastAsia="ar-SA"/>
        </w:rPr>
      </w:pPr>
      <w:r>
        <w:rPr>
          <w:rFonts w:ascii="Arial" w:eastAsia="Arial" w:hAnsi="Arial" w:cs="Arial"/>
          <w:lang w:eastAsia="ar-SA"/>
        </w:rPr>
        <w:t xml:space="preserve">Zamawiający, niezwłocznie po otwarciu ofert udostępni na stronie internetowej Zamawiającego  informacje o: nazwach albo imionach i nazwiskach oraz siedzibach lub miejscach prowadzonej działalności gospodarczej albo miejscach zamieszkania Wykonawców, których oferty zostały otwarte, a także o cenach zawartych w ofertach oraz innych elementach oferty, które mają znaczenie dla oceny w ramach wskazanych kryteriów oceny ofert.  </w:t>
      </w:r>
    </w:p>
    <w:p w14:paraId="19E3F3A3" w14:textId="77777777" w:rsidR="008C7FA5" w:rsidRDefault="008C7FA5" w:rsidP="008C7FA5">
      <w:pPr>
        <w:numPr>
          <w:ilvl w:val="0"/>
          <w:numId w:val="8"/>
        </w:numPr>
        <w:suppressAutoHyphens/>
        <w:spacing w:after="0" w:line="276" w:lineRule="auto"/>
        <w:ind w:left="284" w:hanging="284"/>
        <w:rPr>
          <w:rFonts w:ascii="Arial" w:eastAsia="Arial" w:hAnsi="Arial" w:cs="Arial"/>
          <w:lang w:eastAsia="ar-SA"/>
        </w:rPr>
      </w:pPr>
      <w:r>
        <w:rPr>
          <w:rFonts w:ascii="Arial" w:eastAsia="Arial" w:hAnsi="Arial" w:cs="Arial"/>
          <w:lang w:eastAsia="ar-SA"/>
        </w:rPr>
        <w:t xml:space="preserve">Zamawiający oceni ważność ofert pod względem formalnym oraz przyjętego kryterium oceny ofert. </w:t>
      </w:r>
    </w:p>
    <w:p w14:paraId="59066D62" w14:textId="77777777" w:rsidR="008C7FA5" w:rsidRDefault="008C7FA5" w:rsidP="008C7FA5">
      <w:pPr>
        <w:suppressAutoHyphens/>
        <w:spacing w:before="120" w:after="0" w:line="276" w:lineRule="auto"/>
        <w:rPr>
          <w:rFonts w:ascii="Arial" w:hAnsi="Arial" w:cs="Arial"/>
          <w:u w:val="single"/>
          <w:lang w:eastAsia="ar-SA"/>
        </w:rPr>
      </w:pPr>
    </w:p>
    <w:p w14:paraId="669F3924" w14:textId="77777777" w:rsidR="008C7FA5" w:rsidRDefault="008C7FA5" w:rsidP="008C7FA5">
      <w:pPr>
        <w:spacing w:line="276" w:lineRule="auto"/>
        <w:ind w:left="284" w:hanging="284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X. OPIS SPOSOBU OBLICZENIA CENY </w:t>
      </w:r>
    </w:p>
    <w:p w14:paraId="0560138A" w14:textId="77777777" w:rsidR="008C7FA5" w:rsidRDefault="008C7FA5" w:rsidP="008C7FA5">
      <w:pPr>
        <w:numPr>
          <w:ilvl w:val="0"/>
          <w:numId w:val="9"/>
        </w:numPr>
        <w:spacing w:after="0"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Pod pojęciem ceny rozumieć należy cenę brutto za całość przedmiotu zamówienia, </w:t>
      </w:r>
      <w:r>
        <w:rPr>
          <w:rFonts w:ascii="Arial" w:hAnsi="Arial" w:cs="Arial"/>
        </w:rPr>
        <w:br/>
        <w:t xml:space="preserve">o którym mowa w Załączniku nr 1 do </w:t>
      </w:r>
      <w:r>
        <w:rPr>
          <w:rFonts w:ascii="Arial" w:hAnsi="Arial" w:cs="Arial"/>
          <w:i/>
        </w:rPr>
        <w:t>Zaproszenia</w:t>
      </w:r>
      <w:r>
        <w:rPr>
          <w:rFonts w:ascii="Arial" w:hAnsi="Arial" w:cs="Arial"/>
        </w:rPr>
        <w:t>.</w:t>
      </w:r>
    </w:p>
    <w:p w14:paraId="51DA5977" w14:textId="77777777" w:rsidR="008C7FA5" w:rsidRDefault="008C7FA5" w:rsidP="008C7FA5">
      <w:pPr>
        <w:numPr>
          <w:ilvl w:val="0"/>
          <w:numId w:val="9"/>
        </w:numPr>
        <w:spacing w:after="0" w:line="276" w:lineRule="auto"/>
        <w:ind w:left="284" w:hanging="284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W cenie winny być uwzględnione wszystkie inne koszty, jakie powstaną w związku </w:t>
      </w:r>
      <w:r>
        <w:rPr>
          <w:rFonts w:ascii="Arial" w:hAnsi="Arial" w:cs="Arial"/>
        </w:rPr>
        <w:br/>
        <w:t>z wykonywaniem zamówienia, w tym m. in. opłaty ubezpieczeniowe, opakowania oraz koszty dostawy.</w:t>
      </w:r>
    </w:p>
    <w:p w14:paraId="40A71D3F" w14:textId="77777777" w:rsidR="008C7FA5" w:rsidRDefault="008C7FA5" w:rsidP="008C7FA5">
      <w:pPr>
        <w:numPr>
          <w:ilvl w:val="0"/>
          <w:numId w:val="9"/>
        </w:numPr>
        <w:spacing w:after="120"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Zamawiający poprawia w ofercie oczywiste </w:t>
      </w:r>
      <w:r>
        <w:rPr>
          <w:rFonts w:ascii="Arial" w:eastAsia="Arial" w:hAnsi="Arial" w:cs="Arial"/>
          <w:lang w:eastAsia="ar-SA"/>
        </w:rPr>
        <w:t>omyłki rachunkowe i pisarskie zawiadamiając o tym fakcie Wykonawcę.</w:t>
      </w:r>
    </w:p>
    <w:p w14:paraId="6619CCC1" w14:textId="77777777" w:rsidR="008C7FA5" w:rsidRDefault="008C7FA5" w:rsidP="008C7FA5">
      <w:pPr>
        <w:spacing w:after="120" w:line="276" w:lineRule="auto"/>
        <w:ind w:left="284"/>
        <w:rPr>
          <w:rFonts w:ascii="Arial" w:hAnsi="Arial" w:cs="Arial"/>
        </w:rPr>
      </w:pPr>
    </w:p>
    <w:p w14:paraId="06D10446" w14:textId="77777777" w:rsidR="008C7FA5" w:rsidRDefault="008C7FA5" w:rsidP="008C7FA5">
      <w:pPr>
        <w:spacing w:after="0" w:line="276" w:lineRule="auto"/>
        <w:ind w:left="284" w:hanging="284"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  <w:b/>
          <w:u w:val="single"/>
        </w:rPr>
        <w:t xml:space="preserve">XI. INFORMACJE O FORMALNOŚCIACH, JAKIE POWINNY ZOSTAĆ DOPEŁNIONE </w:t>
      </w:r>
      <w:r>
        <w:rPr>
          <w:rFonts w:ascii="Arial" w:eastAsia="Calibri" w:hAnsi="Arial" w:cs="Arial"/>
          <w:b/>
          <w:u w:val="single"/>
        </w:rPr>
        <w:br/>
        <w:t xml:space="preserve">PO WYBORZE OFERTY W CELU ZAWARCIA UMOWY </w:t>
      </w:r>
    </w:p>
    <w:p w14:paraId="1B9DA415" w14:textId="77777777" w:rsidR="008C7FA5" w:rsidRDefault="008C7FA5" w:rsidP="008C7FA5">
      <w:pPr>
        <w:numPr>
          <w:ilvl w:val="0"/>
          <w:numId w:val="10"/>
        </w:numPr>
        <w:suppressAutoHyphens/>
        <w:autoSpaceDE w:val="0"/>
        <w:spacing w:before="120" w:after="0" w:line="276" w:lineRule="auto"/>
        <w:ind w:left="284" w:hanging="284"/>
        <w:rPr>
          <w:rFonts w:ascii="Arial" w:hAnsi="Arial" w:cs="Arial"/>
          <w:bCs/>
          <w:color w:val="000000"/>
          <w:lang w:eastAsia="ar-SA"/>
        </w:rPr>
      </w:pPr>
      <w:r>
        <w:rPr>
          <w:rFonts w:ascii="Arial" w:hAnsi="Arial" w:cs="Arial"/>
          <w:bCs/>
          <w:lang w:eastAsia="ar-SA"/>
        </w:rPr>
        <w:t xml:space="preserve">Niezwłocznie po wyborze najkorzystniejszej </w:t>
      </w:r>
      <w:r>
        <w:rPr>
          <w:rFonts w:ascii="Arial" w:hAnsi="Arial" w:cs="Arial"/>
          <w:bCs/>
          <w:color w:val="000000"/>
          <w:lang w:eastAsia="ar-SA"/>
        </w:rPr>
        <w:t>oferty Zamawiający jednocze</w:t>
      </w:r>
      <w:r>
        <w:rPr>
          <w:rFonts w:ascii="Arial" w:eastAsia="TimesNewRoman" w:hAnsi="Arial" w:cs="Arial"/>
          <w:bCs/>
          <w:color w:val="000000"/>
          <w:lang w:eastAsia="ar-SA"/>
        </w:rPr>
        <w:t>ś</w:t>
      </w:r>
      <w:r>
        <w:rPr>
          <w:rFonts w:ascii="Arial" w:hAnsi="Arial" w:cs="Arial"/>
          <w:bCs/>
          <w:color w:val="000000"/>
          <w:lang w:eastAsia="ar-SA"/>
        </w:rPr>
        <w:t>nie zawiadomi Wykonawców, o wyborze najkorzystniejszej oferty, podaj</w:t>
      </w:r>
      <w:r>
        <w:rPr>
          <w:rFonts w:ascii="Arial" w:eastAsia="TimesNewRoman" w:hAnsi="Arial" w:cs="Arial"/>
          <w:bCs/>
          <w:color w:val="000000"/>
          <w:lang w:eastAsia="ar-SA"/>
        </w:rPr>
        <w:t>ą</w:t>
      </w:r>
      <w:r>
        <w:rPr>
          <w:rFonts w:ascii="Arial" w:hAnsi="Arial" w:cs="Arial"/>
          <w:bCs/>
          <w:color w:val="000000"/>
          <w:lang w:eastAsia="ar-SA"/>
        </w:rPr>
        <w:t>c nazw</w:t>
      </w:r>
      <w:r>
        <w:rPr>
          <w:rFonts w:ascii="Arial" w:eastAsia="TimesNewRoman" w:hAnsi="Arial" w:cs="Arial"/>
          <w:bCs/>
          <w:color w:val="000000"/>
          <w:lang w:eastAsia="ar-SA"/>
        </w:rPr>
        <w:t xml:space="preserve">ę </w:t>
      </w:r>
      <w:r>
        <w:rPr>
          <w:rFonts w:ascii="Arial" w:hAnsi="Arial" w:cs="Arial"/>
          <w:bCs/>
          <w:color w:val="000000"/>
          <w:lang w:eastAsia="ar-SA"/>
        </w:rPr>
        <w:t>albo imi</w:t>
      </w:r>
      <w:r>
        <w:rPr>
          <w:rFonts w:ascii="Arial" w:eastAsia="TimesNewRoman" w:hAnsi="Arial" w:cs="Arial"/>
          <w:bCs/>
          <w:color w:val="000000"/>
          <w:lang w:eastAsia="ar-SA"/>
        </w:rPr>
        <w:t xml:space="preserve">ę </w:t>
      </w:r>
      <w:r>
        <w:rPr>
          <w:rFonts w:ascii="Arial" w:hAnsi="Arial" w:cs="Arial"/>
          <w:bCs/>
          <w:color w:val="000000"/>
          <w:lang w:eastAsia="ar-SA"/>
        </w:rPr>
        <w:t>i nazwisko, siedzib</w:t>
      </w:r>
      <w:r>
        <w:rPr>
          <w:rFonts w:ascii="Arial" w:eastAsia="TimesNewRoman" w:hAnsi="Arial" w:cs="Arial"/>
          <w:bCs/>
          <w:color w:val="000000"/>
          <w:lang w:eastAsia="ar-SA"/>
        </w:rPr>
        <w:t xml:space="preserve">ę </w:t>
      </w:r>
      <w:r>
        <w:rPr>
          <w:rFonts w:ascii="Arial" w:hAnsi="Arial" w:cs="Arial"/>
          <w:bCs/>
          <w:color w:val="000000"/>
          <w:lang w:eastAsia="ar-SA"/>
        </w:rPr>
        <w:t xml:space="preserve">albo miejsce zamieszkania, jeżeli są miejscami wykonywania działalności Wykonawcy, którego ofertę wybrano wraz z uzasadnieniem jej wyboru oraz nazwy albo imiona i nazwiska, siedziby albo miejsce zamieszkania, jeżeli są miejscami wykonywania działalności Wykonawców, którzy złożyli oferty, a także punktację przyznaną ofertom </w:t>
      </w:r>
      <w:r>
        <w:rPr>
          <w:rFonts w:ascii="Arial" w:hAnsi="Arial" w:cs="Arial"/>
          <w:bCs/>
          <w:color w:val="000000"/>
          <w:lang w:eastAsia="ar-SA"/>
        </w:rPr>
        <w:br/>
        <w:t>w każdym kryterium oceny ofert i łączną punktację.</w:t>
      </w:r>
    </w:p>
    <w:p w14:paraId="09AC8B61" w14:textId="77777777" w:rsidR="008C7FA5" w:rsidRDefault="008C7FA5" w:rsidP="008C7FA5">
      <w:pPr>
        <w:numPr>
          <w:ilvl w:val="0"/>
          <w:numId w:val="10"/>
        </w:numPr>
        <w:suppressAutoHyphens/>
        <w:spacing w:after="0" w:line="276" w:lineRule="auto"/>
        <w:ind w:left="284" w:hanging="284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Wykonawca, którego oferta zostanie wybrana zobowiązany jest podpisać umowę </w:t>
      </w:r>
      <w:r>
        <w:rPr>
          <w:rFonts w:ascii="Arial" w:eastAsia="Times New Roman" w:hAnsi="Arial" w:cs="Arial"/>
          <w:lang w:eastAsia="ar-SA"/>
        </w:rPr>
        <w:br/>
        <w:t>w miejscu i terminie wyznaczonym przez Zamawiającego w odrębnym piśmie.</w:t>
      </w:r>
    </w:p>
    <w:p w14:paraId="3B6BC23C" w14:textId="77777777" w:rsidR="008C7FA5" w:rsidRDefault="008C7FA5" w:rsidP="008C7FA5">
      <w:pPr>
        <w:numPr>
          <w:ilvl w:val="0"/>
          <w:numId w:val="10"/>
        </w:numPr>
        <w:spacing w:after="0" w:line="276" w:lineRule="auto"/>
        <w:ind w:left="284" w:hanging="284"/>
        <w:contextualSpacing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</w:rPr>
        <w:t xml:space="preserve">W przypadku nie podpisania umowy przez wybranego Wykonawcę w terminie określonym w ust. 2, Zamawiający ma prawo dokonania wyboru kolejnej oferty z rankingu ofert.  </w:t>
      </w:r>
    </w:p>
    <w:p w14:paraId="300741E7" w14:textId="77777777" w:rsidR="008C7FA5" w:rsidRDefault="008C7FA5" w:rsidP="008C7FA5">
      <w:pPr>
        <w:spacing w:line="276" w:lineRule="auto"/>
        <w:contextualSpacing/>
        <w:rPr>
          <w:rFonts w:ascii="Arial" w:eastAsia="Calibri" w:hAnsi="Arial" w:cs="Arial"/>
        </w:rPr>
      </w:pPr>
    </w:p>
    <w:p w14:paraId="2178070C" w14:textId="77777777" w:rsidR="008C7FA5" w:rsidRDefault="008C7FA5" w:rsidP="008C7FA5">
      <w:pPr>
        <w:spacing w:line="276" w:lineRule="auto"/>
        <w:contextualSpacing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  <w:b/>
          <w:u w:val="single"/>
        </w:rPr>
        <w:t>XII. POSTANOWIENIA KOŃCOWE</w:t>
      </w:r>
    </w:p>
    <w:p w14:paraId="14B31FD1" w14:textId="77777777" w:rsidR="008C7FA5" w:rsidRDefault="008C7FA5" w:rsidP="008C7FA5">
      <w:pPr>
        <w:spacing w:line="276" w:lineRule="auto"/>
        <w:contextualSpacing/>
        <w:rPr>
          <w:rFonts w:ascii="Arial" w:eastAsia="Calibri" w:hAnsi="Arial" w:cs="Arial"/>
          <w:b/>
          <w:u w:val="single"/>
        </w:rPr>
      </w:pPr>
    </w:p>
    <w:p w14:paraId="36D86134" w14:textId="77777777" w:rsidR="008C7FA5" w:rsidRDefault="008C7FA5" w:rsidP="008C7FA5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ascii="Arial" w:eastAsia="Calibri" w:hAnsi="Arial" w:cs="Arial"/>
        </w:rPr>
      </w:pPr>
      <w:r>
        <w:rPr>
          <w:rFonts w:ascii="Arial" w:eastAsia="Times New Roman" w:hAnsi="Arial" w:cs="Arial"/>
          <w:lang w:eastAsia="ar-SA"/>
        </w:rPr>
        <w:lastRenderedPageBreak/>
        <w:t xml:space="preserve">W sprawach nieuregulowanych Umową dotyczącą niniejszego postępowania mają zastosowanie przepisy Kodeksu cywilnego.  </w:t>
      </w:r>
    </w:p>
    <w:p w14:paraId="2615DE49" w14:textId="77777777" w:rsidR="008C7FA5" w:rsidRDefault="008C7FA5" w:rsidP="008C7FA5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Zamawiający zastrzega sobie możliwość odwołania niniejszego postępowania, zamknięcia postępowania bez dokonania wyboru oferty lub modyfikacji warunków niniejszego postępowania  określonych w Zaproszeniu i załącznikach, w każdym czasie bez podania przyczyny. </w:t>
      </w:r>
    </w:p>
    <w:p w14:paraId="2FFD5A8E" w14:textId="77777777" w:rsidR="008C7FA5" w:rsidRDefault="008C7FA5" w:rsidP="008C7FA5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Sądem właściwym dla rozpoznawania wszelkich sporów wynikających z niniejszego postępowania, jest sąd powszechny właściwy dla siedziby Zamawiającego.</w:t>
      </w:r>
    </w:p>
    <w:p w14:paraId="2587D0BB" w14:textId="77777777" w:rsidR="008C7FA5" w:rsidRDefault="008C7FA5" w:rsidP="008C7FA5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Niniejsze zaproszenie nie stanowi oferty w rozumieniu art. 66 Kodeksu cywilnego. </w:t>
      </w:r>
    </w:p>
    <w:p w14:paraId="665F52EC" w14:textId="77777777" w:rsidR="008C7FA5" w:rsidRDefault="008C7FA5" w:rsidP="008C7FA5">
      <w:pPr>
        <w:spacing w:after="0" w:line="276" w:lineRule="auto"/>
        <w:ind w:left="284"/>
        <w:contextualSpacing/>
        <w:rPr>
          <w:rFonts w:ascii="Arial" w:eastAsia="Calibri" w:hAnsi="Arial" w:cs="Arial"/>
        </w:rPr>
      </w:pPr>
    </w:p>
    <w:p w14:paraId="71FD2264" w14:textId="77777777" w:rsidR="008C7FA5" w:rsidRDefault="008C7FA5" w:rsidP="008C7FA5">
      <w:pPr>
        <w:spacing w:before="240" w:line="276" w:lineRule="auto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bCs/>
          <w:u w:val="single"/>
        </w:rPr>
        <w:t>XIII. OCHRONA DANYCH OSOBOWYCH – KLAUZULA INFORMACYJNA Z ART. 13 RODO</w:t>
      </w:r>
    </w:p>
    <w:p w14:paraId="171D3D6F" w14:textId="77777777" w:rsidR="008C7FA5" w:rsidRDefault="008C7FA5" w:rsidP="008C7FA5">
      <w:pPr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1.   Zgodnie z art. 13 ust. 1 i 2 rozporządzenia Parlamentu Europejskiego i Rady (UE) 2016/679 z dnia 27 kwietnia 2016 r. </w:t>
      </w:r>
      <w:r>
        <w:rPr>
          <w:rFonts w:ascii="Arial" w:hAnsi="Arial" w:cs="Arial"/>
          <w:i/>
        </w:rPr>
        <w:t>w sprawie ochrony osób fizycznych w związku z przetwarzaniem danych osobowych i w sprawie swobodnego przepływu takich danych oraz uchylenia dyrektywy 95/46/WE (ogólne rozporządzenie o ochronie danych) (Dz. Urz. UE L 119 z 4 maja 2016 r., str. 1),</w:t>
      </w:r>
      <w:r>
        <w:rPr>
          <w:rFonts w:ascii="Arial" w:hAnsi="Arial" w:cs="Arial"/>
        </w:rPr>
        <w:t xml:space="preserve"> Zamawiający informuje Wykonawcę będącego osobą fizyczną, Wykonawcę będącego osobą fizyczną prowadzącą jednoosobową działalność gospodarczą, pełnomocnika Wykonawcy będącego osobą fizyczną oraz będącego osobą fizyczną członka organu zarządzającego Wykonawcy, że: </w:t>
      </w:r>
    </w:p>
    <w:p w14:paraId="57CA7C67" w14:textId="77777777" w:rsidR="008C7FA5" w:rsidRDefault="008C7FA5" w:rsidP="008C7FA5">
      <w:pPr>
        <w:pStyle w:val="Akapitzlist"/>
        <w:numPr>
          <w:ilvl w:val="0"/>
          <w:numId w:val="12"/>
        </w:numPr>
        <w:spacing w:after="0" w:line="276" w:lineRule="auto"/>
        <w:ind w:left="284" w:hanging="284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Administratorem danych osobowych przetwarzanych w związku z prowadzeniem postępowania o udzielenie zamówienia publicznego jest Sąd Apelacyjny w Lublinie reprezentowany przez Dyrektora Sądu Apelacyjnego w Lublinie, ul. Obrońców Pokoju 1, 20-950 Lublin; e-mail: </w:t>
      </w:r>
      <w:hyperlink r:id="rId12" w:history="1">
        <w:r>
          <w:rPr>
            <w:rStyle w:val="Hipercze"/>
            <w:rFonts w:ascii="Arial" w:hAnsi="Arial" w:cs="Arial"/>
          </w:rPr>
          <w:t>sekretariat.dyrektora@lublin.sa.gov.pl</w:t>
        </w:r>
      </w:hyperlink>
      <w:r>
        <w:rPr>
          <w:rStyle w:val="Hipercze"/>
          <w:rFonts w:ascii="Arial" w:hAnsi="Arial" w:cs="Arial"/>
        </w:rPr>
        <w:t>,</w:t>
      </w:r>
      <w:r>
        <w:rPr>
          <w:rFonts w:ascii="Arial" w:hAnsi="Arial" w:cs="Arial"/>
        </w:rPr>
        <w:t xml:space="preserve">  </w:t>
      </w:r>
    </w:p>
    <w:p w14:paraId="0E135449" w14:textId="77777777" w:rsidR="008C7FA5" w:rsidRDefault="008C7FA5" w:rsidP="008C7FA5">
      <w:pPr>
        <w:pStyle w:val="Akapitzlist"/>
        <w:numPr>
          <w:ilvl w:val="0"/>
          <w:numId w:val="12"/>
        </w:numPr>
        <w:spacing w:after="0"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Administrator Danych powołał Inspektora Ochrony Danych, z którym można kontaktować się pisemnie na adres korespondencyjny: ul. Okopowa 1, 20-022 Lublin bądź pod adresem e-mail: </w:t>
      </w:r>
      <w:r>
        <w:rPr>
          <w:rStyle w:val="Hipercze"/>
          <w:rFonts w:ascii="Arial" w:hAnsi="Arial" w:cs="Arial"/>
        </w:rPr>
        <w:t>iod@lublin.sa.gov.pl,</w:t>
      </w:r>
    </w:p>
    <w:p w14:paraId="16953855" w14:textId="77777777" w:rsidR="008C7FA5" w:rsidRDefault="008C7FA5" w:rsidP="008C7FA5">
      <w:pPr>
        <w:pStyle w:val="Akapitzlist"/>
        <w:numPr>
          <w:ilvl w:val="0"/>
          <w:numId w:val="12"/>
        </w:numPr>
        <w:spacing w:after="0"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Pani/Pana dane osobowe przetwarzane będą na podstawie art. 6 ust. 1 lit. c </w:t>
      </w:r>
      <w:r>
        <w:rPr>
          <w:rFonts w:ascii="Arial" w:hAnsi="Arial" w:cs="Arial"/>
          <w:i/>
        </w:rPr>
        <w:t>ogólnego rozporządzenia o ochronie danych</w:t>
      </w:r>
      <w:r>
        <w:rPr>
          <w:rFonts w:ascii="Arial" w:hAnsi="Arial" w:cs="Arial"/>
        </w:rPr>
        <w:t xml:space="preserve"> w celu związanym z postępowaniem o udzielenie niniejszego zamówienia, prowadzonym na podstawie art. 2 ust. 1 pkt 1 pzp, tj. którego wartość szacunkowa nie przekroczy kwoty 170 000 zł;</w:t>
      </w:r>
    </w:p>
    <w:p w14:paraId="759ED71D" w14:textId="77777777" w:rsidR="008C7FA5" w:rsidRDefault="008C7FA5" w:rsidP="008C7FA5">
      <w:pPr>
        <w:pStyle w:val="Akapitzlist"/>
        <w:numPr>
          <w:ilvl w:val="0"/>
          <w:numId w:val="12"/>
        </w:numPr>
        <w:spacing w:after="0"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Odbiorcami Pani/Pana danych osobowych będą osoby lub podmioty, którym udostępniona zostanie dokumentacja postępowania w oparciu o ustawę o dostępie </w:t>
      </w:r>
      <w:r>
        <w:rPr>
          <w:rFonts w:ascii="Arial" w:hAnsi="Arial" w:cs="Arial"/>
        </w:rPr>
        <w:br/>
        <w:t xml:space="preserve">do informacji publicznej, gdyż co do zasady postępowanie o udzielenie zamówienia publicznego jest jawne;  </w:t>
      </w:r>
    </w:p>
    <w:p w14:paraId="69AF6340" w14:textId="77777777" w:rsidR="008C7FA5" w:rsidRDefault="008C7FA5" w:rsidP="008C7FA5">
      <w:pPr>
        <w:pStyle w:val="Akapitzlist"/>
        <w:numPr>
          <w:ilvl w:val="0"/>
          <w:numId w:val="12"/>
        </w:numPr>
        <w:spacing w:after="0"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Pani/Pana dane osobowe będą przechowywane przez okres 5 lat od dnia zakończenia postępowania o udzielenie zamówienia;</w:t>
      </w:r>
    </w:p>
    <w:p w14:paraId="087F87DD" w14:textId="77777777" w:rsidR="008C7FA5" w:rsidRDefault="008C7FA5" w:rsidP="008C7FA5">
      <w:pPr>
        <w:pStyle w:val="Akapitzlist"/>
        <w:numPr>
          <w:ilvl w:val="0"/>
          <w:numId w:val="12"/>
        </w:numPr>
        <w:spacing w:after="0" w:line="276" w:lineRule="auto"/>
        <w:ind w:left="284" w:hanging="284"/>
        <w:rPr>
          <w:rFonts w:ascii="Arial" w:hAnsi="Arial" w:cs="Arial"/>
          <w:b/>
          <w:i/>
        </w:rPr>
      </w:pPr>
      <w:r>
        <w:rPr>
          <w:rFonts w:ascii="Arial" w:hAnsi="Arial" w:cs="Arial"/>
        </w:rPr>
        <w:t xml:space="preserve">obowiązek podania przez Panią/Pana danych osobowych bezpośrednio Pani/Pana dotyczących jest wymogiem ustawowym określonym w przepisach ustawy, związanym </w:t>
      </w:r>
      <w:r>
        <w:rPr>
          <w:rFonts w:ascii="Arial" w:hAnsi="Arial" w:cs="Arial"/>
        </w:rPr>
        <w:br/>
        <w:t xml:space="preserve">z udziałem w postępowaniu o udzielenie zamówienia publicznego; konsekwencje niepodania określonych danych wynikają z ustawy;  </w:t>
      </w:r>
    </w:p>
    <w:p w14:paraId="1F8BD532" w14:textId="77777777" w:rsidR="008C7FA5" w:rsidRDefault="008C7FA5" w:rsidP="008C7FA5">
      <w:pPr>
        <w:pStyle w:val="Akapitzlist"/>
        <w:numPr>
          <w:ilvl w:val="0"/>
          <w:numId w:val="12"/>
        </w:numPr>
        <w:spacing w:after="0"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w odniesieniu do Pani/Pana danych osobowych decyzje nie będą podejmowane w sposób zautomatyzowany, stosownie do art. 22 </w:t>
      </w:r>
      <w:r>
        <w:rPr>
          <w:rFonts w:ascii="Arial" w:hAnsi="Arial" w:cs="Arial"/>
          <w:i/>
        </w:rPr>
        <w:t>ogólnego rozporządzenia o ochronie danych</w:t>
      </w:r>
      <w:r>
        <w:rPr>
          <w:rFonts w:ascii="Arial" w:hAnsi="Arial" w:cs="Arial"/>
        </w:rPr>
        <w:t>;</w:t>
      </w:r>
    </w:p>
    <w:p w14:paraId="527EA393" w14:textId="77777777" w:rsidR="008C7FA5" w:rsidRDefault="008C7FA5" w:rsidP="008C7FA5">
      <w:pPr>
        <w:pStyle w:val="Akapitzlist"/>
        <w:numPr>
          <w:ilvl w:val="0"/>
          <w:numId w:val="12"/>
        </w:numPr>
        <w:spacing w:after="0"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posiada Pani/Pan:</w:t>
      </w:r>
    </w:p>
    <w:p w14:paraId="5F561205" w14:textId="77777777" w:rsidR="008C7FA5" w:rsidRDefault="008C7FA5" w:rsidP="008C7FA5">
      <w:pPr>
        <w:pStyle w:val="Akapitzlist"/>
        <w:numPr>
          <w:ilvl w:val="0"/>
          <w:numId w:val="13"/>
        </w:numPr>
        <w:spacing w:after="0"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na podstawie art. 15 </w:t>
      </w:r>
      <w:r>
        <w:rPr>
          <w:rFonts w:ascii="Arial" w:hAnsi="Arial" w:cs="Arial"/>
          <w:i/>
        </w:rPr>
        <w:t>ogólnego rozporządzenia o ochronie danych</w:t>
      </w:r>
      <w:r>
        <w:rPr>
          <w:rFonts w:ascii="Arial" w:hAnsi="Arial" w:cs="Arial"/>
        </w:rPr>
        <w:t xml:space="preserve"> prawo dostępu </w:t>
      </w:r>
      <w:r>
        <w:rPr>
          <w:rFonts w:ascii="Arial" w:hAnsi="Arial" w:cs="Arial"/>
        </w:rPr>
        <w:br/>
        <w:t>do danych osobowych Pani/Pana dotyczących;</w:t>
      </w:r>
    </w:p>
    <w:p w14:paraId="03FE3EEF" w14:textId="77777777" w:rsidR="008C7FA5" w:rsidRDefault="008C7FA5" w:rsidP="008C7FA5">
      <w:pPr>
        <w:pStyle w:val="Akapitzlist"/>
        <w:numPr>
          <w:ilvl w:val="0"/>
          <w:numId w:val="13"/>
        </w:numPr>
        <w:spacing w:after="0"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na podstawie art. 16 </w:t>
      </w:r>
      <w:r>
        <w:rPr>
          <w:rFonts w:ascii="Arial" w:hAnsi="Arial" w:cs="Arial"/>
          <w:i/>
        </w:rPr>
        <w:t>ogólnego rozporządzenia o ochronie danych</w:t>
      </w:r>
      <w:r>
        <w:rPr>
          <w:rFonts w:ascii="Arial" w:hAnsi="Arial" w:cs="Arial"/>
        </w:rPr>
        <w:t xml:space="preserve"> prawo do sprostowania Pani/Pana danych osobowych</w:t>
      </w:r>
      <w:r>
        <w:rPr>
          <w:rFonts w:ascii="Arial" w:hAnsi="Arial" w:cs="Arial"/>
          <w:b/>
          <w:vertAlign w:val="superscript"/>
        </w:rPr>
        <w:t>1</w:t>
      </w:r>
      <w:r>
        <w:rPr>
          <w:rFonts w:ascii="Arial" w:hAnsi="Arial" w:cs="Arial"/>
        </w:rPr>
        <w:t>;</w:t>
      </w:r>
    </w:p>
    <w:p w14:paraId="4BC106A1" w14:textId="77777777" w:rsidR="008C7FA5" w:rsidRDefault="008C7FA5" w:rsidP="008C7FA5">
      <w:pPr>
        <w:pStyle w:val="Akapitzlist"/>
        <w:numPr>
          <w:ilvl w:val="0"/>
          <w:numId w:val="13"/>
        </w:numPr>
        <w:spacing w:after="0"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na podstawie art. 18 </w:t>
      </w:r>
      <w:r>
        <w:rPr>
          <w:rFonts w:ascii="Arial" w:hAnsi="Arial" w:cs="Arial"/>
          <w:i/>
        </w:rPr>
        <w:t>ogólnego rozporządzenia o ochronie danych</w:t>
      </w:r>
      <w:r>
        <w:rPr>
          <w:rFonts w:ascii="Arial" w:hAnsi="Arial" w:cs="Arial"/>
        </w:rPr>
        <w:t xml:space="preserve"> prawo żądania </w:t>
      </w:r>
      <w:r>
        <w:rPr>
          <w:rFonts w:ascii="Arial" w:hAnsi="Arial" w:cs="Arial"/>
        </w:rPr>
        <w:br/>
        <w:t xml:space="preserve">od administratora ograniczenia przetwarzania danych osobowych z zastrzeżeniem przypadków, o których mowa w art. 18 ust. 2 </w:t>
      </w:r>
      <w:r>
        <w:rPr>
          <w:rFonts w:ascii="Arial" w:hAnsi="Arial" w:cs="Arial"/>
          <w:i/>
        </w:rPr>
        <w:t>ogólnego rozporządzenia o ochronie danych</w:t>
      </w:r>
      <w:r>
        <w:rPr>
          <w:rFonts w:ascii="Arial" w:hAnsi="Arial" w:cs="Arial"/>
          <w:b/>
          <w:vertAlign w:val="superscript"/>
        </w:rPr>
        <w:t>2</w:t>
      </w:r>
      <w:r>
        <w:rPr>
          <w:rFonts w:ascii="Arial" w:hAnsi="Arial" w:cs="Arial"/>
        </w:rPr>
        <w:t xml:space="preserve">;  </w:t>
      </w:r>
    </w:p>
    <w:p w14:paraId="472823FB" w14:textId="77777777" w:rsidR="008C7FA5" w:rsidRDefault="008C7FA5" w:rsidP="008C7FA5">
      <w:pPr>
        <w:pStyle w:val="Akapitzlist"/>
        <w:numPr>
          <w:ilvl w:val="0"/>
          <w:numId w:val="13"/>
        </w:numPr>
        <w:spacing w:after="0" w:line="276" w:lineRule="auto"/>
        <w:ind w:left="284" w:hanging="284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prawo do wniesienia skargi do Prezesa Urzędu Ochrony Danych Osobowych, gdy uzna Pani/Pan, że przetwarzanie danych osobowych Pani/Pana dotyczących narusza przepisy </w:t>
      </w:r>
      <w:r>
        <w:rPr>
          <w:rFonts w:ascii="Arial" w:hAnsi="Arial" w:cs="Arial"/>
          <w:i/>
        </w:rPr>
        <w:t>ogólnego rozporządzenia o ochronie danych</w:t>
      </w:r>
      <w:r>
        <w:rPr>
          <w:rFonts w:ascii="Arial" w:hAnsi="Arial" w:cs="Arial"/>
        </w:rPr>
        <w:t>;</w:t>
      </w:r>
    </w:p>
    <w:p w14:paraId="69F937B0" w14:textId="77777777" w:rsidR="008C7FA5" w:rsidRDefault="008C7FA5" w:rsidP="008C7FA5">
      <w:pPr>
        <w:pStyle w:val="Akapitzlist"/>
        <w:numPr>
          <w:ilvl w:val="0"/>
          <w:numId w:val="14"/>
        </w:numPr>
        <w:spacing w:after="0" w:line="276" w:lineRule="auto"/>
        <w:ind w:left="284" w:hanging="284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nie przysługuje Pani/Panu:</w:t>
      </w:r>
    </w:p>
    <w:p w14:paraId="18DA3D2C" w14:textId="77777777" w:rsidR="008C7FA5" w:rsidRDefault="008C7FA5" w:rsidP="008C7FA5">
      <w:pPr>
        <w:pStyle w:val="Akapitzlist"/>
        <w:numPr>
          <w:ilvl w:val="0"/>
          <w:numId w:val="15"/>
        </w:numPr>
        <w:spacing w:after="0" w:line="276" w:lineRule="auto"/>
        <w:ind w:left="284" w:hanging="284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w związku z art. 17 ust. 3 lit. b, d lub e </w:t>
      </w:r>
      <w:r>
        <w:rPr>
          <w:rFonts w:ascii="Arial" w:hAnsi="Arial" w:cs="Arial"/>
          <w:i/>
        </w:rPr>
        <w:t>ogólnego rozporządzenia o ochronie danych</w:t>
      </w:r>
      <w:r>
        <w:rPr>
          <w:rFonts w:ascii="Arial" w:hAnsi="Arial" w:cs="Arial"/>
        </w:rPr>
        <w:t xml:space="preserve"> prawo </w:t>
      </w:r>
      <w:r>
        <w:rPr>
          <w:rFonts w:ascii="Arial" w:hAnsi="Arial" w:cs="Arial"/>
        </w:rPr>
        <w:br/>
        <w:t>do usunięcia danych osobowych;</w:t>
      </w:r>
    </w:p>
    <w:p w14:paraId="0769797C" w14:textId="77777777" w:rsidR="008C7FA5" w:rsidRDefault="008C7FA5" w:rsidP="008C7FA5">
      <w:pPr>
        <w:pStyle w:val="Akapitzlist"/>
        <w:numPr>
          <w:ilvl w:val="0"/>
          <w:numId w:val="15"/>
        </w:numPr>
        <w:spacing w:after="0" w:line="276" w:lineRule="auto"/>
        <w:ind w:left="284" w:hanging="284"/>
        <w:rPr>
          <w:rFonts w:ascii="Arial" w:hAnsi="Arial" w:cs="Arial"/>
          <w:b/>
          <w:i/>
        </w:rPr>
      </w:pPr>
      <w:r>
        <w:rPr>
          <w:rFonts w:ascii="Arial" w:hAnsi="Arial" w:cs="Arial"/>
        </w:rPr>
        <w:t xml:space="preserve">prawo do przenoszenia danych osobowych, o którym mowa w art. 20 </w:t>
      </w:r>
      <w:r>
        <w:rPr>
          <w:rFonts w:ascii="Arial" w:hAnsi="Arial" w:cs="Arial"/>
          <w:i/>
        </w:rPr>
        <w:t>ogólnego rozporządzenia o ochronie danych</w:t>
      </w:r>
      <w:r>
        <w:rPr>
          <w:rFonts w:ascii="Arial" w:hAnsi="Arial" w:cs="Arial"/>
        </w:rPr>
        <w:t>;</w:t>
      </w:r>
    </w:p>
    <w:p w14:paraId="74663BDF" w14:textId="77777777" w:rsidR="008C7FA5" w:rsidRDefault="008C7FA5" w:rsidP="008C7FA5">
      <w:pPr>
        <w:pStyle w:val="Akapitzlist"/>
        <w:numPr>
          <w:ilvl w:val="0"/>
          <w:numId w:val="15"/>
        </w:numPr>
        <w:spacing w:after="0" w:line="276" w:lineRule="auto"/>
        <w:ind w:left="284" w:hanging="284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 xml:space="preserve">na podstawie art. 21 </w:t>
      </w:r>
      <w:r>
        <w:rPr>
          <w:rFonts w:ascii="Arial" w:hAnsi="Arial" w:cs="Arial"/>
          <w:b/>
          <w:i/>
        </w:rPr>
        <w:t>ogólnego rozporządzenia o ochronie danych</w:t>
      </w:r>
      <w:r>
        <w:rPr>
          <w:rFonts w:ascii="Arial" w:hAnsi="Arial" w:cs="Arial"/>
          <w:b/>
        </w:rPr>
        <w:t xml:space="preserve"> prawo sprzeciwu, wobec przetwarzania danych osobowych, gdyż podstawą prawną przetwarzania Pani/Pana danych osobowych jest art. 6 ust. 1 lit. c </w:t>
      </w:r>
      <w:r>
        <w:rPr>
          <w:rFonts w:ascii="Arial" w:hAnsi="Arial" w:cs="Arial"/>
          <w:b/>
          <w:i/>
        </w:rPr>
        <w:t xml:space="preserve">ogólnego rozporządzenia </w:t>
      </w:r>
      <w:r>
        <w:rPr>
          <w:rFonts w:ascii="Arial" w:hAnsi="Arial" w:cs="Arial"/>
          <w:b/>
          <w:i/>
        </w:rPr>
        <w:br/>
        <w:t>o ochronie danych</w:t>
      </w:r>
      <w:r>
        <w:rPr>
          <w:rFonts w:ascii="Arial" w:hAnsi="Arial" w:cs="Arial"/>
        </w:rPr>
        <w:t>.</w:t>
      </w:r>
      <w:r>
        <w:rPr>
          <w:rFonts w:ascii="Arial" w:hAnsi="Arial" w:cs="Arial"/>
          <w:b/>
        </w:rPr>
        <w:t xml:space="preserve"> </w:t>
      </w:r>
    </w:p>
    <w:p w14:paraId="1113D233" w14:textId="77777777" w:rsidR="008C7FA5" w:rsidRDefault="008C7FA5" w:rsidP="008C7FA5">
      <w:pPr>
        <w:pStyle w:val="Akapitzlist"/>
        <w:spacing w:before="120" w:line="276" w:lineRule="auto"/>
        <w:ind w:left="284" w:hanging="284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bCs/>
          <w:i/>
          <w:vertAlign w:val="superscript"/>
        </w:rPr>
        <w:t>1</w:t>
      </w:r>
      <w:r>
        <w:rPr>
          <w:rFonts w:ascii="Arial" w:hAnsi="Arial" w:cs="Arial"/>
          <w:bCs/>
          <w:i/>
          <w:vertAlign w:val="superscript"/>
        </w:rPr>
        <w:t xml:space="preserve"> </w:t>
      </w:r>
      <w:r>
        <w:rPr>
          <w:rFonts w:ascii="Arial" w:hAnsi="Arial" w:cs="Arial"/>
          <w:b/>
          <w:i/>
          <w:sz w:val="18"/>
          <w:szCs w:val="18"/>
        </w:rPr>
        <w:t>Wyjaśnienie:</w:t>
      </w:r>
      <w:r>
        <w:rPr>
          <w:rFonts w:ascii="Arial" w:hAnsi="Arial" w:cs="Arial"/>
          <w:i/>
          <w:sz w:val="18"/>
          <w:szCs w:val="18"/>
        </w:rPr>
        <w:t xml:space="preserve"> skorzystanie z prawa do sprostowania nie może skutkować zmianą wyniku postępowania </w:t>
      </w:r>
      <w:r>
        <w:rPr>
          <w:rFonts w:ascii="Arial" w:hAnsi="Arial" w:cs="Arial"/>
          <w:i/>
          <w:sz w:val="18"/>
          <w:szCs w:val="18"/>
        </w:rPr>
        <w:br/>
        <w:t>o udzielenie zamówienia publicznego ani zmianą postanowień umowy w zakresie niezgodnym z ustawą oraz nie może naruszać integralności prowadzonej dokumentacji.</w:t>
      </w:r>
    </w:p>
    <w:p w14:paraId="4073AF7E" w14:textId="77777777" w:rsidR="008C7FA5" w:rsidRDefault="008C7FA5" w:rsidP="008C7FA5">
      <w:pPr>
        <w:pStyle w:val="Akapitzlist"/>
        <w:spacing w:after="0" w:line="276" w:lineRule="auto"/>
        <w:ind w:left="284" w:hanging="284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>2</w:t>
      </w:r>
      <w:r>
        <w:rPr>
          <w:rFonts w:ascii="Arial" w:hAnsi="Arial" w:cs="Arial"/>
          <w:i/>
          <w:sz w:val="18"/>
          <w:szCs w:val="18"/>
          <w:vertAlign w:val="superscript"/>
        </w:rPr>
        <w:t xml:space="preserve"> </w:t>
      </w:r>
      <w:r>
        <w:rPr>
          <w:rFonts w:ascii="Arial" w:hAnsi="Arial" w:cs="Arial"/>
          <w:b/>
          <w:i/>
          <w:sz w:val="18"/>
          <w:szCs w:val="18"/>
        </w:rPr>
        <w:t>Wyjaśnienie:</w:t>
      </w:r>
      <w:r>
        <w:rPr>
          <w:rFonts w:ascii="Arial" w:hAnsi="Arial" w:cs="Arial"/>
          <w:i/>
          <w:sz w:val="18"/>
          <w:szCs w:val="18"/>
        </w:rPr>
        <w:t xml:space="preserve"> w postępowaniu o udzielenie zamówienia zgłoszenie żądania ograniczenia przetwarzania, </w:t>
      </w:r>
      <w:r>
        <w:rPr>
          <w:rFonts w:ascii="Arial" w:hAnsi="Arial" w:cs="Arial"/>
          <w:i/>
          <w:sz w:val="18"/>
          <w:szCs w:val="18"/>
        </w:rPr>
        <w:br/>
        <w:t xml:space="preserve">o którym mowa w art. 18 ust. 1 ogólnego rozporządzenia o ochronie danych, nie ogranicza przetwarzania danych osobowych </w:t>
      </w:r>
      <w:r>
        <w:rPr>
          <w:rFonts w:ascii="Arial" w:hAnsi="Arial" w:cs="Arial"/>
          <w:i/>
          <w:sz w:val="18"/>
          <w:szCs w:val="18"/>
          <w:u w:val="single"/>
        </w:rPr>
        <w:t>do czasu zakończenia tego postępowania</w:t>
      </w:r>
      <w:r>
        <w:rPr>
          <w:rFonts w:ascii="Arial" w:hAnsi="Arial" w:cs="Arial"/>
          <w:i/>
          <w:sz w:val="18"/>
          <w:szCs w:val="18"/>
        </w:rPr>
        <w:t xml:space="preserve">; prawo </w:t>
      </w:r>
      <w:r>
        <w:rPr>
          <w:rFonts w:ascii="Arial" w:hAnsi="Arial" w:cs="Arial"/>
          <w:i/>
          <w:sz w:val="18"/>
          <w:szCs w:val="18"/>
        </w:rPr>
        <w:br/>
        <w:t xml:space="preserve">do ograniczenia przetwarzania nie ma zastosowania w odniesieniu do przechowywania, w celu zapewnienia korzystania ze środków ochrony prawnej lub w celu ochrony praw innej osoby fizycznej lub prawnej, lub </w:t>
      </w:r>
      <w:r>
        <w:rPr>
          <w:rFonts w:ascii="Arial" w:hAnsi="Arial" w:cs="Arial"/>
          <w:i/>
          <w:sz w:val="18"/>
          <w:szCs w:val="18"/>
        </w:rPr>
        <w:br/>
        <w:t>z uwagi na ważne względy interesu publicznego Unii Europejskiej lub państwa członkowskiego.</w:t>
      </w:r>
    </w:p>
    <w:p w14:paraId="31203AC2" w14:textId="77777777" w:rsidR="008C7FA5" w:rsidRDefault="008C7FA5" w:rsidP="008C7FA5">
      <w:pPr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Zamawiający zwraca uwagę, że Wykonawca biorący udział w postępowaniu o udzielenie zamówienia publicznego jest administratorem danych osobowych względem osób fizycznych, od których dane osobowe bezpośrednio pozyskał. Dotyczy</w:t>
      </w:r>
      <w:r>
        <w:rPr>
          <w:rFonts w:ascii="Arial" w:hAnsi="Arial" w:cs="Arial"/>
          <w:bCs/>
        </w:rPr>
        <w:br/>
        <w:t xml:space="preserve"> to w szczególności: osoby fizycznej skierowanej do realizacji zamówienia, podwykonawcy/podmiotu trzeciego będącego osobą fizyczną, podwykonawcy/podmiotu trzeciego będącego osobą fizyczną prowadzącą jednoosobową działalność gospodarczą, pełnomocnika podwykonawcy/podmiotu trzeciego będącego osobą fizyczną oraz będącego osobą fizyczną członka organu zarządzającego podwykonawcy/podmiotu trzeciego, zaś podwykonawca/podmiot trzeci jest administratorem danych osobowych względem osób fizycznych, od których dane osobowe bezpośrednio pozyskał. </w:t>
      </w:r>
    </w:p>
    <w:p w14:paraId="3C7AF0FB" w14:textId="77777777" w:rsidR="008C7FA5" w:rsidRDefault="008C7FA5" w:rsidP="008C7FA5">
      <w:pPr>
        <w:spacing w:line="276" w:lineRule="auto"/>
        <w:contextualSpacing/>
        <w:rPr>
          <w:rFonts w:ascii="Arial" w:eastAsia="Calibri" w:hAnsi="Arial" w:cs="Arial"/>
        </w:rPr>
      </w:pPr>
    </w:p>
    <w:p w14:paraId="537B921E" w14:textId="322737A8" w:rsidR="008C7FA5" w:rsidRDefault="008C7FA5" w:rsidP="008C7FA5">
      <w:pPr>
        <w:tabs>
          <w:tab w:val="left" w:pos="5670"/>
        </w:tabs>
        <w:spacing w:before="240" w:after="0" w:line="240" w:lineRule="auto"/>
        <w:ind w:right="5103"/>
        <w:rPr>
          <w:rFonts w:ascii="Arial" w:eastAsia="Calibri" w:hAnsi="Arial" w:cs="Arial"/>
          <w:bCs/>
          <w:kern w:val="0"/>
          <w:sz w:val="16"/>
          <w:szCs w:val="16"/>
          <w14:ligatures w14:val="none"/>
        </w:rPr>
      </w:pPr>
      <w:sdt>
        <w:sdtPr>
          <w:rPr>
            <w:rFonts w:ascii="Arial" w:eastAsia="Calibri" w:hAnsi="Arial" w:cs="Arial"/>
            <w:b/>
            <w:kern w:val="0"/>
            <w14:ligatures w14:val="none"/>
          </w:rPr>
          <w:alias w:val="Dyrektor/Upoważniona do wykonywania zadań Dyrektora"/>
          <w:tag w:val="Upoważniona do wykonywania zadań Dyrektora Sądu Apelacyjnego"/>
          <w:id w:val="-244493389"/>
          <w:placeholder>
            <w:docPart w:val="E87D946B64D34ED8A96EF817D5B62541"/>
          </w:placeholder>
          <w:dropDownList>
            <w:listItem w:value="Wybierz element."/>
            <w:listItem w:displayText="Dyrektor Sądu Apelacyjnego   Barbara Sieczkoś" w:value="Dyrektor Sądu Apelacyjnego   Barbara Sieczkoś"/>
            <w:listItem w:displayText="Upoważniona do wykonywania zadań Dyrektora Sądu Apelacyjnego Patrycja Parczewska" w:value="Upoważniona do wykonywania zadań Dyrektora Sądu Apelacyjnego Patrycja Parczewska"/>
          </w:dropDownList>
        </w:sdtPr>
        <w:sdtContent>
          <w:r>
            <w:rPr>
              <w:rFonts w:ascii="Arial" w:eastAsia="Calibri" w:hAnsi="Arial" w:cs="Arial"/>
              <w:b/>
              <w:kern w:val="0"/>
              <w14:ligatures w14:val="none"/>
            </w:rPr>
            <w:t>Dyrektor Sądu Apelacyjnego   Barbara Sieczkoś</w:t>
          </w:r>
        </w:sdtContent>
      </w:sdt>
      <w:r>
        <w:rPr>
          <w:rFonts w:ascii="Arial" w:eastAsia="Calibri" w:hAnsi="Arial" w:cs="Arial"/>
          <w:b/>
          <w:kern w:val="0"/>
          <w14:ligatures w14:val="none"/>
        </w:rPr>
        <w:br/>
      </w:r>
      <w:r>
        <w:rPr>
          <w:rFonts w:ascii="Arial" w:eastAsia="Calibri" w:hAnsi="Arial" w:cs="Arial"/>
          <w:bCs/>
          <w:kern w:val="0"/>
          <w:sz w:val="16"/>
          <w:szCs w:val="16"/>
          <w14:ligatures w14:val="none"/>
        </w:rPr>
        <w:t>/</w:t>
      </w:r>
      <w:r>
        <w:rPr>
          <w:rFonts w:ascii="Arial" w:eastAsia="Calibri" w:hAnsi="Arial" w:cs="Arial"/>
          <w:bCs/>
          <w:kern w:val="0"/>
          <w:sz w:val="16"/>
          <w:szCs w:val="16"/>
          <w14:ligatures w14:val="none"/>
        </w:rPr>
        <w:t>na oryginale właściwy podpis</w:t>
      </w:r>
      <w:r>
        <w:rPr>
          <w:rFonts w:ascii="Arial" w:eastAsia="Calibri" w:hAnsi="Arial" w:cs="Arial"/>
          <w:bCs/>
          <w:kern w:val="0"/>
          <w:sz w:val="16"/>
          <w:szCs w:val="16"/>
          <w14:ligatures w14:val="none"/>
        </w:rPr>
        <w:t>/</w:t>
      </w:r>
    </w:p>
    <w:p w14:paraId="46A166EF" w14:textId="77777777" w:rsidR="008C7FA5" w:rsidRDefault="008C7FA5" w:rsidP="008C7FA5">
      <w:pPr>
        <w:tabs>
          <w:tab w:val="left" w:pos="5670"/>
        </w:tabs>
        <w:spacing w:before="240" w:after="0" w:line="240" w:lineRule="auto"/>
        <w:ind w:right="5103"/>
        <w:rPr>
          <w:rFonts w:ascii="Arial" w:eastAsia="Calibri" w:hAnsi="Arial" w:cs="Arial"/>
          <w:b/>
          <w:kern w:val="0"/>
          <w14:ligatures w14:val="none"/>
        </w:rPr>
      </w:pPr>
    </w:p>
    <w:p w14:paraId="38F6B717" w14:textId="77777777" w:rsidR="008C7FA5" w:rsidRDefault="008C7FA5" w:rsidP="008C7FA5">
      <w:pPr>
        <w:spacing w:line="276" w:lineRule="auto"/>
        <w:contextualSpacing/>
        <w:rPr>
          <w:rFonts w:ascii="Arial" w:eastAsia="Calibri" w:hAnsi="Arial" w:cs="Arial"/>
        </w:rPr>
      </w:pPr>
    </w:p>
    <w:p w14:paraId="6BDAC625" w14:textId="77777777" w:rsidR="008C7FA5" w:rsidRDefault="008C7FA5" w:rsidP="008C7FA5">
      <w:pPr>
        <w:spacing w:after="0" w:line="276" w:lineRule="auto"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  <w:b/>
          <w:u w:val="single"/>
        </w:rPr>
        <w:t>XIV. WYKAZ ZAŁĄCZNIKÓW:</w:t>
      </w:r>
    </w:p>
    <w:p w14:paraId="42F05CA6" w14:textId="77777777" w:rsidR="008C7FA5" w:rsidRDefault="008C7FA5" w:rsidP="008C7FA5">
      <w:pPr>
        <w:spacing w:after="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Załącznik Nr 1 – Szczegółowy opis przedmiotu zamówienia;</w:t>
      </w:r>
    </w:p>
    <w:p w14:paraId="1A1F12AA" w14:textId="77777777" w:rsidR="008C7FA5" w:rsidRDefault="008C7FA5" w:rsidP="008C7FA5">
      <w:pPr>
        <w:spacing w:after="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Załącznik Nr 2 – Instrukcja szyfrowania pliku;</w:t>
      </w:r>
    </w:p>
    <w:p w14:paraId="351BCCBD" w14:textId="77777777" w:rsidR="008C7FA5" w:rsidRDefault="008C7FA5" w:rsidP="008C7FA5">
      <w:pPr>
        <w:spacing w:after="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Załącznik Nr 3 – Formularz ofertowo – cenowy; </w:t>
      </w:r>
    </w:p>
    <w:p w14:paraId="493BF91C" w14:textId="1E9FD03F" w:rsidR="00000000" w:rsidRPr="008C7FA5" w:rsidRDefault="008C7FA5" w:rsidP="008C7FA5">
      <w:pPr>
        <w:spacing w:after="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Załącznik Nr 4 – Wzór umowy.</w:t>
      </w:r>
    </w:p>
    <w:sectPr w:rsidR="00137EE7" w:rsidRPr="008C7FA5" w:rsidSect="001C4D44"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77F76" w14:textId="77777777" w:rsidR="00DA4677" w:rsidRDefault="00DA4677">
      <w:pPr>
        <w:spacing w:after="0" w:line="240" w:lineRule="auto"/>
      </w:pPr>
      <w:r>
        <w:separator/>
      </w:r>
    </w:p>
  </w:endnote>
  <w:endnote w:type="continuationSeparator" w:id="0">
    <w:p w14:paraId="6697230C" w14:textId="77777777" w:rsidR="00DA4677" w:rsidRDefault="00DA4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9728929"/>
      <w:docPartObj>
        <w:docPartGallery w:val="Page Numbers (Bottom of Page)"/>
        <w:docPartUnique/>
      </w:docPartObj>
    </w:sdtPr>
    <w:sdtContent>
      <w:p w14:paraId="63BF5321" w14:textId="77777777" w:rsidR="00000000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E4FA3F" w14:textId="77777777" w:rsidR="00000000" w:rsidRPr="00137EE7" w:rsidRDefault="00000000" w:rsidP="00EC4D4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kern w:val="0"/>
        <w:sz w:val="18"/>
        <w:szCs w:val="18"/>
        <w14:ligatures w14:val="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52361" w14:textId="77777777" w:rsidR="00000000" w:rsidRDefault="00000000" w:rsidP="001C4D44">
    <w:pPr>
      <w:pBdr>
        <w:bottom w:val="single" w:sz="6" w:space="1" w:color="auto"/>
      </w:pBdr>
      <w:tabs>
        <w:tab w:val="center" w:pos="4536"/>
        <w:tab w:val="right" w:pos="9781"/>
      </w:tabs>
      <w:spacing w:after="0" w:line="240" w:lineRule="auto"/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</w:pPr>
  </w:p>
  <w:p w14:paraId="2C4B32E1" w14:textId="77777777" w:rsidR="00000000" w:rsidRDefault="00000000" w:rsidP="001C4D44">
    <w:pPr>
      <w:tabs>
        <w:tab w:val="center" w:pos="4536"/>
        <w:tab w:val="right" w:pos="9781"/>
      </w:tabs>
      <w:spacing w:after="0" w:line="240" w:lineRule="auto"/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</w:pPr>
  </w:p>
  <w:p w14:paraId="5BEBB847" w14:textId="77777777" w:rsidR="00000000" w:rsidRPr="00137EE7" w:rsidRDefault="00000000" w:rsidP="001C4D44">
    <w:pPr>
      <w:tabs>
        <w:tab w:val="center" w:pos="4536"/>
        <w:tab w:val="right" w:pos="9781"/>
      </w:tabs>
      <w:spacing w:after="0" w:line="240" w:lineRule="auto"/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</w:pP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>Sąd Apelacyjny w Lublinie</w:t>
    </w: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ab/>
      <w:t>Adres do korespondencji</w:t>
    </w: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ab/>
      <w:t>+48 81 45 23 3</w:t>
    </w:r>
    <w:r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>54</w:t>
    </w:r>
  </w:p>
  <w:p w14:paraId="7D097420" w14:textId="77777777" w:rsidR="00000000" w:rsidRPr="00137EE7" w:rsidRDefault="00000000" w:rsidP="001C4D44">
    <w:pPr>
      <w:tabs>
        <w:tab w:val="center" w:pos="4536"/>
        <w:tab w:val="right" w:pos="9781"/>
      </w:tabs>
      <w:spacing w:after="0" w:line="240" w:lineRule="auto"/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</w:pP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>ul. Obrońców Pokoju 1</w:t>
    </w: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ab/>
      <w:t>ul. Okopowa 1</w:t>
    </w: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ab/>
      <w:t>sekretariat</w:t>
    </w:r>
    <w:r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>.dyrektora</w:t>
    </w: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>@lublin.sa.gov.pl</w:t>
    </w:r>
  </w:p>
  <w:p w14:paraId="6EB8E4E3" w14:textId="77777777" w:rsidR="00000000" w:rsidRPr="001C4D44" w:rsidRDefault="00000000" w:rsidP="00EA4C90">
    <w:pPr>
      <w:tabs>
        <w:tab w:val="center" w:pos="4536"/>
        <w:tab w:val="right" w:pos="9781"/>
      </w:tabs>
      <w:spacing w:after="0" w:line="240" w:lineRule="auto"/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</w:pP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>20-950 Lublin</w:t>
    </w: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ab/>
      <w:t>20-022 Lublin</w:t>
    </w: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ab/>
      <w:t>www.lublin.sa.gov.pl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7CC54" w14:textId="77777777" w:rsidR="00DA4677" w:rsidRDefault="00DA4677">
      <w:pPr>
        <w:spacing w:after="0" w:line="240" w:lineRule="auto"/>
      </w:pPr>
      <w:r>
        <w:separator/>
      </w:r>
    </w:p>
  </w:footnote>
  <w:footnote w:type="continuationSeparator" w:id="0">
    <w:p w14:paraId="045A04FB" w14:textId="77777777" w:rsidR="00DA4677" w:rsidRDefault="00DA4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4AC80" w14:textId="77777777" w:rsidR="00000000" w:rsidRDefault="00000000" w:rsidP="00C118DA">
    <w:pPr>
      <w:pStyle w:val="Nagwek"/>
      <w:tabs>
        <w:tab w:val="clear" w:pos="4536"/>
        <w:tab w:val="clear" w:pos="9072"/>
        <w:tab w:val="left" w:pos="5850"/>
      </w:tabs>
    </w:pPr>
    <w:bookmarkStart w:id="2" w:name="_Hlk214270875"/>
    <w:bookmarkStart w:id="3" w:name="_Hlk214270876"/>
    <w:bookmarkStart w:id="4" w:name="_Hlk214270880"/>
    <w:bookmarkStart w:id="5" w:name="_Hlk214270881"/>
    <w:r>
      <w:rPr>
        <w:noProof/>
      </w:rPr>
      <w:drawing>
        <wp:inline distT="0" distB="0" distL="0" distR="0" wp14:anchorId="23A716E6" wp14:editId="5C264CFF">
          <wp:extent cx="1897200" cy="900000"/>
          <wp:effectExtent l="0" t="0" r="8255" b="0"/>
          <wp:docPr id="2" name="Obraz 2" descr="Logo Sądu Apelacyjnego w Lublinie przedstawiające bramę krakowską i paragraf, obok napis Sąd Apelacyjny w Lubli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ądu Apelacyjnego w Lublinie przedstawiające bramę krakowską i paragraf, obok napis Sąd Apelacyjny w Lubli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7200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41FCD"/>
    <w:multiLevelType w:val="hybridMultilevel"/>
    <w:tmpl w:val="DDF0B99C"/>
    <w:lvl w:ilvl="0" w:tplc="1D3CC6CA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7D73BA0"/>
    <w:multiLevelType w:val="hybridMultilevel"/>
    <w:tmpl w:val="B4E065A0"/>
    <w:lvl w:ilvl="0" w:tplc="5C6AEAE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1D3CDDDE">
      <w:start w:val="1"/>
      <w:numFmt w:val="decimal"/>
      <w:lvlText w:val="%2."/>
      <w:lvlJc w:val="left"/>
      <w:pPr>
        <w:ind w:left="1506" w:hanging="360"/>
      </w:pPr>
      <w:rPr>
        <w:rFonts w:ascii="Arial" w:eastAsia="Calibri" w:hAnsi="Arial" w:cs="Aria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E054E24"/>
    <w:multiLevelType w:val="hybridMultilevel"/>
    <w:tmpl w:val="F52E8862"/>
    <w:lvl w:ilvl="0" w:tplc="FA3C655C">
      <w:start w:val="1"/>
      <w:numFmt w:val="bullet"/>
      <w:lvlText w:val="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31921A9"/>
    <w:multiLevelType w:val="hybridMultilevel"/>
    <w:tmpl w:val="59324522"/>
    <w:lvl w:ilvl="0" w:tplc="B3CC2874">
      <w:start w:val="1"/>
      <w:numFmt w:val="decimal"/>
      <w:lvlText w:val="%1."/>
      <w:lvlJc w:val="left"/>
      <w:pPr>
        <w:ind w:left="1080" w:hanging="360"/>
      </w:pPr>
      <w:rPr>
        <w:b w:val="0"/>
        <w:color w:val="000000" w:themeColor="text1"/>
      </w:rPr>
    </w:lvl>
    <w:lvl w:ilvl="1" w:tplc="B95A3C46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D17068"/>
    <w:multiLevelType w:val="hybridMultilevel"/>
    <w:tmpl w:val="53401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E5B15"/>
    <w:multiLevelType w:val="hybridMultilevel"/>
    <w:tmpl w:val="114C0198"/>
    <w:lvl w:ilvl="0" w:tplc="C962381E">
      <w:start w:val="1"/>
      <w:numFmt w:val="bullet"/>
      <w:lvlText w:val="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E1C1BD9"/>
    <w:multiLevelType w:val="hybridMultilevel"/>
    <w:tmpl w:val="92AAEDE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B8BA25EE">
      <w:start w:val="1"/>
      <w:numFmt w:val="decimal"/>
      <w:lvlText w:val="%3."/>
      <w:lvlJc w:val="left"/>
      <w:pPr>
        <w:ind w:left="3397" w:hanging="708"/>
      </w:pPr>
      <w:rPr>
        <w:b w:val="0"/>
      </w:rPr>
    </w:lvl>
    <w:lvl w:ilvl="3" w:tplc="37FE5654">
      <w:start w:val="1"/>
      <w:numFmt w:val="upperRoman"/>
      <w:lvlText w:val="%4."/>
      <w:lvlJc w:val="left"/>
      <w:pPr>
        <w:ind w:left="862" w:hanging="720"/>
      </w:pPr>
      <w:rPr>
        <w:u w:val="single"/>
      </w:rPr>
    </w:lvl>
    <w:lvl w:ilvl="4" w:tplc="569041E0">
      <w:start w:val="1"/>
      <w:numFmt w:val="lowerLetter"/>
      <w:lvlText w:val="%5)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9016AB"/>
    <w:multiLevelType w:val="hybridMultilevel"/>
    <w:tmpl w:val="B6D0DC46"/>
    <w:lvl w:ilvl="0" w:tplc="08BEB78A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B7955C6"/>
    <w:multiLevelType w:val="hybridMultilevel"/>
    <w:tmpl w:val="8F6A3924"/>
    <w:lvl w:ilvl="0" w:tplc="C96238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835E8"/>
    <w:multiLevelType w:val="hybridMultilevel"/>
    <w:tmpl w:val="70784222"/>
    <w:lvl w:ilvl="0" w:tplc="718A5272">
      <w:start w:val="1"/>
      <w:numFmt w:val="upp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3A4389D"/>
    <w:multiLevelType w:val="hybridMultilevel"/>
    <w:tmpl w:val="706EB43A"/>
    <w:lvl w:ilvl="0" w:tplc="C3A05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B2A5C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Theme="minorHAnsi" w:hAnsi="Arial" w:cstheme="minorBidi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BA5197"/>
    <w:multiLevelType w:val="hybridMultilevel"/>
    <w:tmpl w:val="90E4083A"/>
    <w:lvl w:ilvl="0" w:tplc="1BB6678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b w:val="0"/>
      </w:rPr>
    </w:lvl>
    <w:lvl w:ilvl="1" w:tplc="D00636B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175C773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C90983"/>
    <w:multiLevelType w:val="hybridMultilevel"/>
    <w:tmpl w:val="46D2347E"/>
    <w:lvl w:ilvl="0" w:tplc="18EC69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8574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369752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9907161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69508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854748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4296909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57559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275148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74194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26201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33802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65463115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7222903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31964865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6488149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CA3"/>
    <w:rsid w:val="000C47EB"/>
    <w:rsid w:val="008C7FA5"/>
    <w:rsid w:val="00DA4677"/>
    <w:rsid w:val="00E9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437AC"/>
  <w15:docId w15:val="{246D2226-79F6-4D4B-863E-A8EA2FF3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7E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7E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7E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7E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7E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7E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7E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7E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7E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7E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7E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7E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7EE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7EE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7E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7E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7E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7E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7E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7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7E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7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7E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7EE7"/>
    <w:rPr>
      <w:i/>
      <w:iCs/>
      <w:color w:val="404040" w:themeColor="text1" w:themeTint="BF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"/>
    <w:basedOn w:val="Normalny"/>
    <w:link w:val="AkapitzlistZnak"/>
    <w:uiPriority w:val="34"/>
    <w:qFormat/>
    <w:rsid w:val="00137E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7EE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7E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7EE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7EE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37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E7"/>
  </w:style>
  <w:style w:type="paragraph" w:styleId="Stopka">
    <w:name w:val="footer"/>
    <w:basedOn w:val="Normalny"/>
    <w:link w:val="StopkaZnak"/>
    <w:uiPriority w:val="99"/>
    <w:unhideWhenUsed/>
    <w:rsid w:val="00137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E7"/>
  </w:style>
  <w:style w:type="character" w:styleId="Tekstzastpczy">
    <w:name w:val="Placeholder Text"/>
    <w:basedOn w:val="Domylnaczcionkaakapitu"/>
    <w:uiPriority w:val="99"/>
    <w:semiHidden/>
    <w:rsid w:val="00EA4C90"/>
    <w:rPr>
      <w:color w:val="666666"/>
    </w:rPr>
  </w:style>
  <w:style w:type="character" w:styleId="Hipercze">
    <w:name w:val="Hyperlink"/>
    <w:basedOn w:val="Domylnaczcionkaakapitu"/>
    <w:uiPriority w:val="99"/>
    <w:semiHidden/>
    <w:unhideWhenUsed/>
    <w:rsid w:val="008C7FA5"/>
    <w:rPr>
      <w:color w:val="467886" w:themeColor="hyperlink"/>
      <w:u w:val="single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"/>
    <w:link w:val="Akapitzlist"/>
    <w:uiPriority w:val="34"/>
    <w:qFormat/>
    <w:locked/>
    <w:rsid w:val="008C7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lublin.sa.gov.pl" TargetMode="External"/><Relationship Id="rId12" Type="http://schemas.openxmlformats.org/officeDocument/2006/relationships/hyperlink" Target="mailto:sekretariat.dyrektora@lublin.sa.gov.pl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kupy-it@lublin.sa.gov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zakupy-it@lublin.sa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.cms.engine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87D946B64D34ED8A96EF817D5B625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B6F2EF-0ABD-41D2-8FF6-0EF28A541F8D}"/>
      </w:docPartPr>
      <w:docPartBody>
        <w:p w:rsidR="00000000" w:rsidRDefault="00382E3A" w:rsidP="00382E3A">
          <w:pPr>
            <w:pStyle w:val="E87D946B64D34ED8A96EF817D5B62541"/>
          </w:pPr>
          <w:r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E3A"/>
    <w:rsid w:val="000C47EB"/>
    <w:rsid w:val="002C1DBD"/>
    <w:rsid w:val="0038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82E3A"/>
  </w:style>
  <w:style w:type="paragraph" w:customStyle="1" w:styleId="E87D946B64D34ED8A96EF817D5B62541">
    <w:name w:val="E87D946B64D34ED8A96EF817D5B62541"/>
    <w:rsid w:val="00382E3A"/>
  </w:style>
  <w:style w:type="paragraph" w:customStyle="1" w:styleId="EDC13167D4FB45CE88818254D7438214">
    <w:name w:val="EDC13167D4FB45CE88818254D7438214"/>
    <w:rsid w:val="00CD25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2786</Words>
  <Characters>16717</Characters>
  <DocSecurity>0</DocSecurity>
  <Lines>139</Lines>
  <Paragraphs>38</Paragraphs>
  <ScaleCrop>false</ScaleCrop>
  <LinksUpToDate>false</LinksUpToDate>
  <CharactersWithSpaces>19465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2025-10-29T12:58:00Z</cp:lastPrinted>
  <dcterms:created xsi:type="dcterms:W3CDTF">2025-10-30T11:09:00Z</dcterms:created>
  <dcterms:modified xsi:type="dcterms:W3CDTF">2026-04-20T08:34:00Z</dcterms:modified>
</cp:coreProperties>
</file>