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3119" w14:textId="5CE81F26" w:rsidR="00510AD3" w:rsidRPr="00137EE7" w:rsidRDefault="00000000" w:rsidP="00137EE7">
      <w:pPr>
        <w:autoSpaceDE w:val="0"/>
        <w:autoSpaceDN w:val="0"/>
        <w:adjustRightInd w:val="0"/>
        <w:spacing w:before="240" w:after="0" w:line="360" w:lineRule="auto"/>
        <w:textAlignment w:val="center"/>
        <w:rPr>
          <w:rFonts w:ascii="Arial" w:eastAsia="Calibri" w:hAnsi="Arial" w:cs="Arial"/>
          <w:color w:val="000000"/>
          <w:kern w:val="0"/>
          <w14:ligatures w14:val="none"/>
        </w:rPr>
      </w:pPr>
      <w:r w:rsidRPr="00137EE7">
        <w:rPr>
          <w:rFonts w:ascii="Arial" w:eastAsia="Calibri" w:hAnsi="Arial" w:cs="Arial"/>
          <w:color w:val="000000"/>
          <w:kern w:val="0"/>
          <w14:ligatures w14:val="none"/>
        </w:rPr>
        <w:t>Lublin, dnia</w:t>
      </w:r>
      <w:r w:rsidR="00A16C4C">
        <w:rPr>
          <w:rFonts w:ascii="Arial" w:eastAsia="Calibri" w:hAnsi="Arial" w:cs="Arial"/>
          <w:color w:val="000000"/>
          <w:kern w:val="0"/>
          <w14:ligatures w14:val="none"/>
        </w:rPr>
        <w:t xml:space="preserve"> 16 kwietnia 2026 roku</w:t>
      </w:r>
    </w:p>
    <w:p w14:paraId="31BA90DB" w14:textId="77777777" w:rsidR="00510AD3" w:rsidRDefault="00000000" w:rsidP="00137EE7">
      <w:pPr>
        <w:autoSpaceDE w:val="0"/>
        <w:autoSpaceDN w:val="0"/>
        <w:adjustRightInd w:val="0"/>
        <w:spacing w:before="240" w:after="0" w:line="240" w:lineRule="auto"/>
        <w:textAlignment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color w:val="000000"/>
          <w:kern w:val="0"/>
          <w14:ligatures w14:val="none"/>
        </w:rPr>
        <w:t>DYREKTOR SĄDU APELACYJNEGO</w:t>
      </w:r>
      <w:r>
        <w:rPr>
          <w:rFonts w:ascii="Arial" w:eastAsia="Calibri" w:hAnsi="Arial" w:cs="Arial"/>
          <w:b/>
          <w:color w:val="000000"/>
          <w:kern w:val="0"/>
          <w14:ligatures w14:val="none"/>
        </w:rPr>
        <w:br/>
        <w:t>w Lublinie</w:t>
      </w:r>
    </w:p>
    <w:p w14:paraId="5D53F64D" w14:textId="77777777" w:rsidR="00510AD3" w:rsidRDefault="00000000" w:rsidP="00137EE7">
      <w:pPr>
        <w:autoSpaceDE w:val="0"/>
        <w:autoSpaceDN w:val="0"/>
        <w:adjustRightInd w:val="0"/>
        <w:spacing w:before="240" w:after="0" w:line="240" w:lineRule="auto"/>
        <w:textAlignment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  <w:bookmarkStart w:id="0" w:name="ezdSprawaZnak"/>
      <w:r w:rsidRPr="00064880">
        <w:rPr>
          <w:rFonts w:ascii="Arial" w:eastAsia="Calibri" w:hAnsi="Arial" w:cs="Arial"/>
          <w:b/>
          <w:color w:val="000000"/>
          <w:kern w:val="0"/>
          <w14:ligatures w14:val="none"/>
        </w:rPr>
        <w:t>IT.261.8.2026</w:t>
      </w:r>
      <w:bookmarkEnd w:id="0"/>
    </w:p>
    <w:p w14:paraId="0A0125D0" w14:textId="77777777" w:rsidR="00A51C50" w:rsidRDefault="00A51C50" w:rsidP="00A51C50">
      <w:pPr>
        <w:spacing w:after="0" w:line="360" w:lineRule="auto"/>
        <w:rPr>
          <w:rFonts w:ascii="Arial" w:hAnsi="Arial" w:cs="Arial"/>
          <w:b/>
          <w:bCs/>
          <w:color w:val="0070C0"/>
          <w:sz w:val="24"/>
        </w:rPr>
      </w:pPr>
    </w:p>
    <w:p w14:paraId="49B3A123" w14:textId="7A7C34C3" w:rsidR="00A51C50" w:rsidRPr="000A3FFE" w:rsidRDefault="00A51C50" w:rsidP="00A51C50">
      <w:pPr>
        <w:spacing w:after="0" w:line="360" w:lineRule="auto"/>
        <w:rPr>
          <w:rFonts w:ascii="Arial" w:hAnsi="Arial" w:cs="Arial"/>
          <w:b/>
          <w:bCs/>
          <w:color w:val="0070C0"/>
          <w:sz w:val="24"/>
        </w:rPr>
      </w:pPr>
      <w:r w:rsidRPr="000A3FFE">
        <w:rPr>
          <w:rFonts w:ascii="Arial" w:hAnsi="Arial" w:cs="Arial"/>
          <w:b/>
          <w:bCs/>
          <w:color w:val="0070C0"/>
          <w:sz w:val="24"/>
        </w:rPr>
        <w:t>ROZEZNANIE CENOWE RYNKU</w:t>
      </w:r>
    </w:p>
    <w:p w14:paraId="0B399A94" w14:textId="77777777" w:rsidR="00A51C50" w:rsidRDefault="00A51C50" w:rsidP="00A51C50">
      <w:pPr>
        <w:spacing w:after="0" w:line="36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/>
          <w:bCs/>
        </w:rPr>
        <w:t>dotyczące dostawy macierzy blokowo-plikowej, przestrzeni dyskowej dla urządzenia Dell Data Domain 6410, przełączników Fibre Channel, przestrzeni dyskowej dla macierzy NetApp FAS2720, biblioteki taśmowej</w:t>
      </w:r>
      <w:r>
        <w:rPr>
          <w:rFonts w:ascii="Arial" w:hAnsi="Arial" w:cs="Arial"/>
          <w:b/>
          <w:bCs/>
        </w:rPr>
        <w:t xml:space="preserve"> oraz </w:t>
      </w:r>
      <w:r w:rsidRPr="000A3FFE">
        <w:rPr>
          <w:rFonts w:ascii="Arial" w:hAnsi="Arial" w:cs="Arial"/>
          <w:b/>
          <w:bCs/>
        </w:rPr>
        <w:t xml:space="preserve">napędu LTO </w:t>
      </w:r>
    </w:p>
    <w:p w14:paraId="3BEBD198" w14:textId="77777777" w:rsidR="00A51C50" w:rsidRDefault="00A51C50" w:rsidP="00A51C50">
      <w:pPr>
        <w:spacing w:line="360" w:lineRule="auto"/>
        <w:rPr>
          <w:rFonts w:ascii="Arial" w:hAnsi="Arial" w:cs="Arial"/>
          <w:bCs/>
        </w:rPr>
      </w:pPr>
    </w:p>
    <w:p w14:paraId="60D4860A" w14:textId="77777777" w:rsidR="00A51C50" w:rsidRPr="000A3FFE" w:rsidRDefault="00A51C50" w:rsidP="00A51C50">
      <w:pPr>
        <w:spacing w:line="36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Cs/>
        </w:rPr>
        <w:t xml:space="preserve">Zamawiający – Sąd Apelacyjny w Lublinie, planuje udzielenie zamówienia na dostawę </w:t>
      </w:r>
      <w:r w:rsidRPr="000A3FFE">
        <w:rPr>
          <w:rFonts w:ascii="Arial" w:hAnsi="Arial" w:cs="Arial"/>
          <w:bCs/>
        </w:rPr>
        <w:br/>
        <w:t>macierzy blokowo-plikowej (pamięci masowej all-flash), rozszerzenie przestrzeni dyskowej dla urządzenia Dell Data Domain 6410, dostawę przełączników Fibre Channel, rozszerzenie przestrzeni dyskowej dla macierzy NetApp FAS2720, dostawę biblioteki taśmowej</w:t>
      </w:r>
      <w:r>
        <w:rPr>
          <w:rFonts w:ascii="Arial" w:hAnsi="Arial" w:cs="Arial"/>
          <w:bCs/>
        </w:rPr>
        <w:t xml:space="preserve"> oraz </w:t>
      </w:r>
      <w:r w:rsidRPr="000A3FFE">
        <w:rPr>
          <w:rFonts w:ascii="Arial" w:hAnsi="Arial" w:cs="Arial"/>
          <w:bCs/>
        </w:rPr>
        <w:t xml:space="preserve">napędu LTO klasy enterprise wraz z wdrożeniem i udzieleniem wymaganej gwarancji </w:t>
      </w:r>
      <w:r>
        <w:rPr>
          <w:rFonts w:ascii="Arial" w:hAnsi="Arial" w:cs="Arial"/>
          <w:bCs/>
        </w:rPr>
        <w:br/>
      </w:r>
      <w:r w:rsidRPr="000A3FFE">
        <w:rPr>
          <w:rFonts w:ascii="Arial" w:hAnsi="Arial" w:cs="Arial"/>
          <w:bCs/>
        </w:rPr>
        <w:t xml:space="preserve">na dostarczone urządzenia. </w:t>
      </w:r>
    </w:p>
    <w:p w14:paraId="542714F5" w14:textId="77777777" w:rsidR="00A51C50" w:rsidRDefault="00A51C50" w:rsidP="00A51C50">
      <w:pPr>
        <w:spacing w:after="0" w:line="360" w:lineRule="auto"/>
        <w:rPr>
          <w:rFonts w:ascii="Arial" w:hAnsi="Arial" w:cs="Arial"/>
          <w:b/>
          <w:bCs/>
        </w:rPr>
      </w:pPr>
    </w:p>
    <w:p w14:paraId="7A5BE759" w14:textId="77777777" w:rsidR="00A51C50" w:rsidRPr="000A3FFE" w:rsidRDefault="00A51C50" w:rsidP="00A51C50">
      <w:pPr>
        <w:spacing w:after="0" w:line="36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/>
          <w:bCs/>
        </w:rPr>
        <w:t>PRZEDMIOT ZAMÓWIENIA</w:t>
      </w:r>
    </w:p>
    <w:p w14:paraId="32C73433" w14:textId="77777777" w:rsidR="00A51C50" w:rsidRDefault="00A51C50" w:rsidP="00A51C50">
      <w:pPr>
        <w:spacing w:after="0" w:line="36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Cs/>
        </w:rPr>
        <w:t>W ramach rozeznania cenowego rynku oraz w celu oszacowania wartości zamówienia, Zamawiający zaprasza do przesłania wstępnej kalkulacji cenowej w poniższym zakresie: „</w:t>
      </w:r>
      <w:r w:rsidRPr="000A3FFE">
        <w:rPr>
          <w:rFonts w:ascii="Arial" w:hAnsi="Arial" w:cs="Arial"/>
          <w:b/>
          <w:bCs/>
        </w:rPr>
        <w:t>Dostawa macierzy blokowo-plikowej, przestrzeni dyskowej dla urządzenia Dell Data Domain 6410, przełączników Fibre Channel, przestrzeni dyskowej dla macierzy NetApp FAS2720, biblioteki taśmowej oraz napędu LTO</w:t>
      </w:r>
      <w:r w:rsidRPr="000A3FFE">
        <w:rPr>
          <w:rFonts w:ascii="Arial" w:hAnsi="Arial" w:cs="Arial"/>
          <w:bCs/>
        </w:rPr>
        <w:t>” – w ilości oraz zgodnie z wymaganiami określonymi w Załączniku Nr 1 - Opis przedmiotu zamówienia.</w:t>
      </w:r>
    </w:p>
    <w:p w14:paraId="1F2A4D8A" w14:textId="77777777" w:rsidR="00A51C50" w:rsidRPr="000A3FFE" w:rsidRDefault="00A51C50" w:rsidP="00A51C50">
      <w:pPr>
        <w:spacing w:after="0" w:line="360" w:lineRule="auto"/>
        <w:rPr>
          <w:rFonts w:ascii="Arial" w:hAnsi="Arial" w:cs="Arial"/>
          <w:b/>
          <w:bCs/>
        </w:rPr>
      </w:pPr>
    </w:p>
    <w:p w14:paraId="34ED65C6" w14:textId="77777777" w:rsidR="00A51C50" w:rsidRPr="000A3FFE" w:rsidRDefault="00A51C50" w:rsidP="00A51C50">
      <w:pPr>
        <w:spacing w:after="0" w:line="360" w:lineRule="auto"/>
        <w:rPr>
          <w:rFonts w:ascii="Arial" w:hAnsi="Arial" w:cs="Arial"/>
        </w:rPr>
      </w:pPr>
      <w:r w:rsidRPr="000A3FFE">
        <w:rPr>
          <w:rFonts w:ascii="Arial" w:hAnsi="Arial" w:cs="Arial"/>
          <w:b/>
        </w:rPr>
        <w:t>PLANOWANY TERMIN REALIZACJI ZAMÓWIENIA</w:t>
      </w:r>
    </w:p>
    <w:p w14:paraId="12663114" w14:textId="77777777" w:rsidR="00A51C50" w:rsidRDefault="00A51C50" w:rsidP="00A51C50">
      <w:pPr>
        <w:spacing w:after="0" w:line="360" w:lineRule="auto"/>
        <w:rPr>
          <w:rFonts w:ascii="Arial" w:hAnsi="Arial" w:cs="Arial"/>
        </w:rPr>
      </w:pPr>
      <w:r w:rsidRPr="000A3FFE">
        <w:rPr>
          <w:rFonts w:ascii="Arial" w:hAnsi="Arial" w:cs="Arial"/>
        </w:rPr>
        <w:t>w terminie nie dłuższym niż 80 dni kalendarzowych od dnia zawarcia umowy</w:t>
      </w:r>
    </w:p>
    <w:p w14:paraId="75757F10" w14:textId="77777777" w:rsidR="00A51C50" w:rsidRPr="000A3FFE" w:rsidRDefault="00A51C50" w:rsidP="00A51C50">
      <w:pPr>
        <w:spacing w:after="0" w:line="360" w:lineRule="auto"/>
        <w:rPr>
          <w:rFonts w:ascii="Arial" w:hAnsi="Arial" w:cs="Arial"/>
        </w:rPr>
      </w:pPr>
    </w:p>
    <w:p w14:paraId="37988EDC" w14:textId="77777777" w:rsidR="00A51C50" w:rsidRPr="000A3FFE" w:rsidRDefault="00A51C50" w:rsidP="00A51C50">
      <w:pPr>
        <w:spacing w:after="0" w:line="36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/>
          <w:bCs/>
        </w:rPr>
        <w:t>SZACUNKOWY KOSZT ZAMÓWIENIA</w:t>
      </w:r>
    </w:p>
    <w:p w14:paraId="72AD661C" w14:textId="77777777" w:rsidR="00A51C50" w:rsidRDefault="00A51C50" w:rsidP="00A51C50">
      <w:pPr>
        <w:spacing w:after="0" w:line="360" w:lineRule="auto"/>
        <w:rPr>
          <w:rFonts w:ascii="Arial" w:hAnsi="Arial" w:cs="Arial"/>
        </w:rPr>
      </w:pPr>
      <w:r w:rsidRPr="000A3FFE">
        <w:rPr>
          <w:rFonts w:ascii="Arial" w:hAnsi="Arial" w:cs="Arial"/>
        </w:rPr>
        <w:t>Cena za przedmiot zamówienia musi obejmować wszystkie koszty niezbędne do realizacji zamówienia, w tym wszystkie opłaty i podatki związane z ponoszonymi kosztami.</w:t>
      </w:r>
    </w:p>
    <w:p w14:paraId="0133385C" w14:textId="77777777" w:rsidR="00A51C50" w:rsidRPr="000A3FFE" w:rsidRDefault="00A51C50" w:rsidP="00A51C50">
      <w:pPr>
        <w:spacing w:after="0" w:line="360" w:lineRule="auto"/>
        <w:rPr>
          <w:rFonts w:ascii="Arial" w:hAnsi="Arial" w:cs="Arial"/>
        </w:rPr>
      </w:pPr>
    </w:p>
    <w:p w14:paraId="2505E263" w14:textId="77777777" w:rsidR="00A51C50" w:rsidRPr="000A3FFE" w:rsidRDefault="00A51C50" w:rsidP="00A51C50">
      <w:pPr>
        <w:spacing w:after="0" w:line="36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/>
          <w:bCs/>
        </w:rPr>
        <w:lastRenderedPageBreak/>
        <w:t>KONTAKT</w:t>
      </w:r>
    </w:p>
    <w:p w14:paraId="6DCAB5F2" w14:textId="77777777" w:rsidR="00A51C50" w:rsidRPr="000A3FFE" w:rsidRDefault="00A51C50" w:rsidP="00A51C50">
      <w:pPr>
        <w:spacing w:after="0" w:line="360" w:lineRule="auto"/>
        <w:rPr>
          <w:rFonts w:ascii="Arial" w:hAnsi="Arial" w:cs="Arial"/>
        </w:rPr>
      </w:pPr>
      <w:r w:rsidRPr="000A3FFE">
        <w:rPr>
          <w:rFonts w:ascii="Arial" w:hAnsi="Arial" w:cs="Arial"/>
        </w:rPr>
        <w:t>Prosimy o przesłanie wyceny na załączonym formularzu, stanowiącym Załącznik Nr 2 – „</w:t>
      </w:r>
      <w:r w:rsidRPr="000A3FFE">
        <w:rPr>
          <w:rFonts w:ascii="Arial" w:hAnsi="Arial" w:cs="Arial"/>
          <w:b/>
        </w:rPr>
        <w:t xml:space="preserve">Formularz wyceny” </w:t>
      </w:r>
      <w:r w:rsidRPr="000A3FFE">
        <w:rPr>
          <w:rFonts w:ascii="Arial" w:hAnsi="Arial" w:cs="Arial"/>
        </w:rPr>
        <w:t xml:space="preserve">na adres mailowy: </w:t>
      </w:r>
      <w:r w:rsidRPr="00615FE8">
        <w:rPr>
          <w:rFonts w:ascii="Arial" w:hAnsi="Arial" w:cs="Arial"/>
          <w:color w:val="0070C0"/>
        </w:rPr>
        <w:t xml:space="preserve">zakupy-it@lublin.sa.gov.pl </w:t>
      </w:r>
      <w:r w:rsidRPr="000A3FFE">
        <w:rPr>
          <w:rFonts w:ascii="Arial" w:hAnsi="Arial" w:cs="Arial"/>
        </w:rPr>
        <w:t xml:space="preserve">w nieprzekraczalnym terminie </w:t>
      </w:r>
      <w:r w:rsidRPr="000A3FFE">
        <w:rPr>
          <w:rFonts w:ascii="Arial" w:hAnsi="Arial" w:cs="Arial"/>
          <w:b/>
        </w:rPr>
        <w:t xml:space="preserve">do dnia 23 kwietnia 2026 roku do godziny 11:00. </w:t>
      </w:r>
    </w:p>
    <w:p w14:paraId="14B30349" w14:textId="77777777" w:rsidR="00A51C50" w:rsidRDefault="00A51C50" w:rsidP="00A51C50">
      <w:pPr>
        <w:spacing w:after="0" w:line="360" w:lineRule="auto"/>
        <w:rPr>
          <w:rFonts w:ascii="Arial" w:hAnsi="Arial" w:cs="Arial"/>
          <w:b/>
          <w:color w:val="FF0000"/>
        </w:rPr>
      </w:pPr>
    </w:p>
    <w:p w14:paraId="3291B4DA" w14:textId="77777777" w:rsidR="00A51C50" w:rsidRPr="000A3FFE" w:rsidRDefault="00A51C50" w:rsidP="00A51C50">
      <w:pPr>
        <w:spacing w:after="0" w:line="360" w:lineRule="auto"/>
        <w:rPr>
          <w:rFonts w:ascii="Arial" w:hAnsi="Arial" w:cs="Arial"/>
        </w:rPr>
      </w:pPr>
      <w:r w:rsidRPr="000A3FFE">
        <w:rPr>
          <w:rFonts w:ascii="Arial" w:hAnsi="Arial" w:cs="Arial"/>
          <w:b/>
          <w:color w:val="FF0000"/>
        </w:rPr>
        <w:t xml:space="preserve">UWAGA!      </w:t>
      </w:r>
    </w:p>
    <w:p w14:paraId="32D869F4" w14:textId="60C0AEE3" w:rsidR="00A51C50" w:rsidRDefault="00A51C50" w:rsidP="00A51C50">
      <w:pPr>
        <w:spacing w:after="0" w:line="360" w:lineRule="auto"/>
        <w:rPr>
          <w:rFonts w:ascii="Arial" w:hAnsi="Arial" w:cs="Arial"/>
        </w:rPr>
      </w:pPr>
      <w:r w:rsidRPr="000A3FFE">
        <w:rPr>
          <w:rFonts w:ascii="Arial" w:hAnsi="Arial" w:cs="Arial"/>
          <w:b/>
          <w:color w:val="FF0000"/>
        </w:rPr>
        <w:t xml:space="preserve">Zamawiający oświadcza, </w:t>
      </w:r>
      <w:r w:rsidRPr="000A3FFE">
        <w:rPr>
          <w:rFonts w:ascii="Arial" w:hAnsi="Arial" w:cs="Arial"/>
          <w:color w:val="FF0000"/>
        </w:rPr>
        <w:t>że przedmiotowe rozeznanie cenowe rynku nie stanowi ogłoszenia o aukcji lub przetargu w rozumieniu art. 70</w:t>
      </w:r>
      <w:r w:rsidRPr="000A3FFE">
        <w:rPr>
          <w:rFonts w:ascii="Arial" w:hAnsi="Arial" w:cs="Arial"/>
          <w:color w:val="FF0000"/>
          <w:vertAlign w:val="superscript"/>
        </w:rPr>
        <w:t>1</w:t>
      </w:r>
      <w:r w:rsidRPr="000A3FFE">
        <w:rPr>
          <w:rFonts w:ascii="Arial" w:hAnsi="Arial" w:cs="Arial"/>
          <w:color w:val="FF0000"/>
        </w:rPr>
        <w:t xml:space="preserve"> ustawy z dnia 23 kwietnia 1964 r. Kodeks cywilny (t.j. Dz. U z 2025 r., poz. 1071 ze zm.), nie jest zaproszeniem do składania ofert, ogłoszeniem o zamówieniu, ani inną formą wszczęcia postępowania o udzielenie zamówienia publicznego w rozumieniu ustawy z dnia 11 września 2019 r. – Prawo zamówień publicznych (t.j. Dz. U. z 2024 r., poz. 1320 ze zm.). Składana wycena nie stanowi oferty </w:t>
      </w:r>
      <w:r w:rsidRPr="000A3FFE">
        <w:rPr>
          <w:rFonts w:ascii="Arial" w:hAnsi="Arial" w:cs="Arial"/>
          <w:color w:val="FF0000"/>
        </w:rPr>
        <w:br/>
        <w:t xml:space="preserve">w rozumieniu art. 66 Kodeksu cywilnego. </w:t>
      </w:r>
      <w:r w:rsidRPr="000A3FFE">
        <w:rPr>
          <w:rFonts w:ascii="Arial" w:hAnsi="Arial" w:cs="Arial"/>
          <w:b/>
          <w:color w:val="FF0000"/>
        </w:rPr>
        <w:t xml:space="preserve">Pozyskane od Państwa informacje mają na celu wyłącznie rozpoznanie rynku w zakresie przedmiotu zamówienia oraz uzyskanie wiedzy na temat ceny i kosztów związanych z planowanym zamówieniem publicznym. </w:t>
      </w:r>
    </w:p>
    <w:p w14:paraId="7F10299C" w14:textId="77777777" w:rsidR="00A51C50" w:rsidRPr="00A51C50" w:rsidRDefault="00A51C50" w:rsidP="00A51C50">
      <w:pPr>
        <w:spacing w:after="0" w:line="360" w:lineRule="auto"/>
        <w:rPr>
          <w:rFonts w:ascii="Arial" w:hAnsi="Arial" w:cs="Arial"/>
        </w:rPr>
      </w:pPr>
    </w:p>
    <w:p w14:paraId="336595A0" w14:textId="122658BA" w:rsidR="00A51C50" w:rsidRPr="00137EE7" w:rsidRDefault="00000000" w:rsidP="00A51C50">
      <w:pPr>
        <w:tabs>
          <w:tab w:val="left" w:pos="5670"/>
        </w:tabs>
        <w:spacing w:before="240" w:after="0" w:line="240" w:lineRule="auto"/>
        <w:ind w:right="5103"/>
        <w:rPr>
          <w:rFonts w:ascii="Arial" w:eastAsia="Calibri" w:hAnsi="Arial" w:cs="Arial"/>
          <w:b/>
          <w:kern w:val="0"/>
          <w14:ligatures w14:val="none"/>
        </w:rPr>
      </w:pPr>
      <w:sdt>
        <w:sdtPr>
          <w:rPr>
            <w:rFonts w:ascii="Arial" w:eastAsia="Calibri" w:hAnsi="Arial" w:cs="Arial"/>
            <w:b/>
            <w:kern w:val="0"/>
            <w14:ligatures w14:val="none"/>
          </w:rPr>
          <w:alias w:val="Dyrektor/Upoważniona do wykonywania zadań Dyrektora"/>
          <w:tag w:val="Upoważniona do wykonywania zadań Dyrektora Sądu Apelacyjnego"/>
          <w:id w:val="-572967787"/>
          <w:placeholder>
            <w:docPart w:val="435BC6D19A8E428F88AA419AE59CFE5D"/>
          </w:placeholder>
          <w:dropDownList>
            <w:listItem w:value="Wybierz element."/>
            <w:listItem w:displayText="Dyrektor Sądu Apelacyjnego   Barbara Sieczkoś" w:value="Dyrektor Sądu Apelacyjnego   Barbara Sieczkoś"/>
            <w:listItem w:displayText="Upoważniona do wykonywania zadań Dyrektora Sądu Apelacyjnego Patrycja Parczewska" w:value="Upoważniona do wykonywania zadań Dyrektora Sądu Apelacyjnego Patrycja Parczewska"/>
          </w:dropDownList>
        </w:sdtPr>
        <w:sdtContent>
          <w:r w:rsidR="00A51C50">
            <w:rPr>
              <w:rFonts w:ascii="Arial" w:eastAsia="Calibri" w:hAnsi="Arial" w:cs="Arial"/>
              <w:b/>
              <w:kern w:val="0"/>
              <w14:ligatures w14:val="none"/>
            </w:rPr>
            <w:t>Dyrektor Sądu Apelacyjnego   Barbara Sieczkoś</w:t>
          </w:r>
        </w:sdtContent>
      </w:sdt>
      <w:r w:rsidR="00A51C50" w:rsidRPr="00137EE7">
        <w:rPr>
          <w:rFonts w:ascii="Arial" w:eastAsia="Calibri" w:hAnsi="Arial" w:cs="Arial"/>
          <w:b/>
          <w:kern w:val="0"/>
          <w14:ligatures w14:val="none"/>
        </w:rPr>
        <w:br/>
      </w:r>
      <w:r w:rsidR="00A51C50" w:rsidRPr="00137EE7"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  <w:t>/</w:t>
      </w:r>
      <w:r w:rsidR="00A51C50"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  <w:t>na oryginale właściwy podpis</w:t>
      </w:r>
      <w:r w:rsidR="00A51C50" w:rsidRPr="00137EE7">
        <w:rPr>
          <w:rFonts w:ascii="Arial" w:eastAsia="Calibri" w:hAnsi="Arial" w:cs="Arial"/>
          <w:bCs/>
          <w:kern w:val="0"/>
          <w:sz w:val="16"/>
          <w:szCs w:val="16"/>
          <w14:ligatures w14:val="none"/>
        </w:rPr>
        <w:t>/</w:t>
      </w:r>
    </w:p>
    <w:p w14:paraId="5B29E8C0" w14:textId="77777777" w:rsidR="00A51C50" w:rsidRDefault="00A51C50" w:rsidP="00A51C50">
      <w:pPr>
        <w:spacing w:after="0" w:line="240" w:lineRule="auto"/>
        <w:rPr>
          <w:rFonts w:ascii="Arial" w:hAnsi="Arial" w:cs="Arial"/>
          <w:b/>
          <w:u w:val="single"/>
        </w:rPr>
      </w:pPr>
    </w:p>
    <w:p w14:paraId="71D2EE7B" w14:textId="77777777" w:rsidR="00A51C50" w:rsidRDefault="00A51C50" w:rsidP="00A51C50">
      <w:pPr>
        <w:spacing w:after="0" w:line="240" w:lineRule="auto"/>
        <w:rPr>
          <w:rFonts w:ascii="Arial" w:hAnsi="Arial" w:cs="Arial"/>
          <w:b/>
          <w:u w:val="single"/>
        </w:rPr>
      </w:pPr>
    </w:p>
    <w:p w14:paraId="4413D1A1" w14:textId="77777777" w:rsidR="00A51C50" w:rsidRDefault="00A51C50" w:rsidP="00A51C50">
      <w:pPr>
        <w:spacing w:after="0" w:line="240" w:lineRule="auto"/>
        <w:rPr>
          <w:rFonts w:ascii="Arial" w:hAnsi="Arial" w:cs="Arial"/>
          <w:b/>
          <w:u w:val="single"/>
        </w:rPr>
      </w:pPr>
    </w:p>
    <w:p w14:paraId="475DEB86" w14:textId="77777777" w:rsidR="00A51C50" w:rsidRDefault="00A51C50" w:rsidP="00A51C50">
      <w:pPr>
        <w:spacing w:after="0" w:line="240" w:lineRule="auto"/>
        <w:rPr>
          <w:rFonts w:ascii="Arial" w:hAnsi="Arial" w:cs="Arial"/>
          <w:b/>
          <w:u w:val="single"/>
        </w:rPr>
      </w:pPr>
    </w:p>
    <w:p w14:paraId="35F05A30" w14:textId="77777777" w:rsidR="00A51C50" w:rsidRDefault="00A51C50" w:rsidP="00A51C50">
      <w:pPr>
        <w:spacing w:after="0" w:line="240" w:lineRule="auto"/>
        <w:rPr>
          <w:rFonts w:ascii="Arial" w:hAnsi="Arial" w:cs="Arial"/>
          <w:b/>
          <w:u w:val="single"/>
        </w:rPr>
      </w:pPr>
    </w:p>
    <w:p w14:paraId="79214BF1" w14:textId="77777777" w:rsidR="00A51C50" w:rsidRDefault="00A51C50" w:rsidP="00A51C50">
      <w:pPr>
        <w:spacing w:after="0" w:line="240" w:lineRule="auto"/>
        <w:rPr>
          <w:rFonts w:ascii="Arial" w:hAnsi="Arial" w:cs="Arial"/>
          <w:b/>
          <w:u w:val="single"/>
        </w:rPr>
      </w:pPr>
    </w:p>
    <w:p w14:paraId="0D6B5BB5" w14:textId="77777777" w:rsidR="00A51C50" w:rsidRPr="000A3FFE" w:rsidRDefault="00A51C50" w:rsidP="00A51C50">
      <w:pPr>
        <w:spacing w:after="0" w:line="240" w:lineRule="auto"/>
        <w:rPr>
          <w:rFonts w:ascii="Arial" w:hAnsi="Arial" w:cs="Arial"/>
          <w:u w:val="single"/>
        </w:rPr>
      </w:pPr>
      <w:r w:rsidRPr="000A3FFE">
        <w:rPr>
          <w:rFonts w:ascii="Arial" w:hAnsi="Arial" w:cs="Arial"/>
          <w:b/>
          <w:u w:val="single"/>
        </w:rPr>
        <w:t>Załączniki:</w:t>
      </w:r>
    </w:p>
    <w:p w14:paraId="6AA9EBAB" w14:textId="77777777" w:rsidR="00A51C50" w:rsidRPr="000A3FFE" w:rsidRDefault="00A51C50" w:rsidP="00A51C50">
      <w:pPr>
        <w:spacing w:after="0" w:line="24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/>
          <w:bCs/>
        </w:rPr>
        <w:t>- Załącznik nr 1 - Opis przedmiotu zamówienia,</w:t>
      </w:r>
    </w:p>
    <w:p w14:paraId="13C2F2D0" w14:textId="77777777" w:rsidR="00A51C50" w:rsidRPr="000A3FFE" w:rsidRDefault="00A51C50" w:rsidP="00A51C50">
      <w:pPr>
        <w:spacing w:after="0" w:line="240" w:lineRule="auto"/>
        <w:rPr>
          <w:rFonts w:ascii="Arial" w:hAnsi="Arial" w:cs="Arial"/>
          <w:b/>
          <w:bCs/>
        </w:rPr>
      </w:pPr>
      <w:r w:rsidRPr="000A3FFE">
        <w:rPr>
          <w:rFonts w:ascii="Arial" w:hAnsi="Arial" w:cs="Arial"/>
          <w:b/>
          <w:bCs/>
        </w:rPr>
        <w:t>- Załącznik nr 2 - Formularz wyceny</w:t>
      </w:r>
    </w:p>
    <w:p w14:paraId="38E9DA6C" w14:textId="77777777" w:rsidR="00A51C50" w:rsidRPr="000A3FFE" w:rsidRDefault="00A51C50" w:rsidP="00A51C50">
      <w:pPr>
        <w:spacing w:line="240" w:lineRule="auto"/>
        <w:rPr>
          <w:rFonts w:ascii="Arial" w:hAnsi="Arial" w:cs="Arial"/>
          <w:b/>
          <w:bCs/>
        </w:rPr>
      </w:pPr>
    </w:p>
    <w:p w14:paraId="7E6D384C" w14:textId="77777777" w:rsidR="00A51C50" w:rsidRPr="001C4D44" w:rsidRDefault="00A51C50" w:rsidP="00A51C50">
      <w:pPr>
        <w:tabs>
          <w:tab w:val="left" w:pos="6010"/>
        </w:tabs>
        <w:spacing w:after="0" w:line="240" w:lineRule="auto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</w:p>
    <w:p w14:paraId="422828AB" w14:textId="77777777" w:rsidR="00A51C50" w:rsidRDefault="00A51C50" w:rsidP="00137EE7">
      <w:pPr>
        <w:autoSpaceDE w:val="0"/>
        <w:autoSpaceDN w:val="0"/>
        <w:adjustRightInd w:val="0"/>
        <w:spacing w:before="240" w:after="0" w:line="240" w:lineRule="auto"/>
        <w:textAlignment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48256219" w14:textId="77777777" w:rsidR="00A51C50" w:rsidRPr="00064880" w:rsidRDefault="00A51C50" w:rsidP="00137EE7">
      <w:pPr>
        <w:autoSpaceDE w:val="0"/>
        <w:autoSpaceDN w:val="0"/>
        <w:adjustRightInd w:val="0"/>
        <w:spacing w:before="240" w:after="0" w:line="240" w:lineRule="auto"/>
        <w:textAlignment w:val="center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0C29283B" w14:textId="2FA81B77" w:rsidR="00510AD3" w:rsidRPr="001C4D44" w:rsidRDefault="00510AD3" w:rsidP="001C4D44">
      <w:pPr>
        <w:tabs>
          <w:tab w:val="left" w:pos="6010"/>
        </w:tabs>
        <w:spacing w:after="0" w:line="240" w:lineRule="auto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</w:p>
    <w:sectPr w:rsidR="00510AD3" w:rsidRPr="001C4D44" w:rsidSect="001C4D44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DE92F" w14:textId="77777777" w:rsidR="00BD27D8" w:rsidRDefault="00BD27D8">
      <w:pPr>
        <w:spacing w:after="0" w:line="240" w:lineRule="auto"/>
      </w:pPr>
      <w:r>
        <w:separator/>
      </w:r>
    </w:p>
  </w:endnote>
  <w:endnote w:type="continuationSeparator" w:id="0">
    <w:p w14:paraId="4A9121FD" w14:textId="77777777" w:rsidR="00BD27D8" w:rsidRDefault="00BD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9728929"/>
      <w:docPartObj>
        <w:docPartGallery w:val="Page Numbers (Bottom of Page)"/>
        <w:docPartUnique/>
      </w:docPartObj>
    </w:sdtPr>
    <w:sdtContent>
      <w:p w14:paraId="72CC660F" w14:textId="77777777" w:rsidR="00510AD3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744ACE" w14:textId="77777777" w:rsidR="00510AD3" w:rsidRPr="00137EE7" w:rsidRDefault="00510AD3" w:rsidP="00EC4D4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kern w:val="0"/>
        <w:sz w:val="18"/>
        <w:szCs w:val="18"/>
        <w14:ligatures w14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3D39" w14:textId="77777777" w:rsidR="00510AD3" w:rsidRDefault="00510AD3" w:rsidP="001C4D44">
    <w:pPr>
      <w:pBdr>
        <w:bottom w:val="single" w:sz="6" w:space="1" w:color="auto"/>
      </w:pBd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</w:p>
  <w:p w14:paraId="56036589" w14:textId="77777777" w:rsidR="00510AD3" w:rsidRDefault="00510AD3" w:rsidP="001C4D44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</w:p>
  <w:p w14:paraId="5B5B0A97" w14:textId="77777777" w:rsidR="00510AD3" w:rsidRPr="00137EE7" w:rsidRDefault="00000000" w:rsidP="001C4D44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Sąd Apelacyjny w Lublinie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Adres do korespondencji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+48 81 45 23 3</w:t>
    </w:r>
    <w:r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54</w:t>
    </w:r>
  </w:p>
  <w:p w14:paraId="4EB22A2E" w14:textId="77777777" w:rsidR="00510AD3" w:rsidRPr="00137EE7" w:rsidRDefault="00000000" w:rsidP="001C4D44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ul. Obrońców Pokoju 1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ul. Okopowa 1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sekretariat</w:t>
    </w:r>
    <w:r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.dyrektora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@lublin.sa.gov.pl</w:t>
    </w:r>
  </w:p>
  <w:p w14:paraId="2409130F" w14:textId="77777777" w:rsidR="00510AD3" w:rsidRPr="001C4D44" w:rsidRDefault="00000000" w:rsidP="00EA4C90">
    <w:pPr>
      <w:tabs>
        <w:tab w:val="center" w:pos="4536"/>
        <w:tab w:val="right" w:pos="9781"/>
      </w:tabs>
      <w:spacing w:after="0" w:line="240" w:lineRule="auto"/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</w:pP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>20-950 Lublin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20-022 Lublin</w:t>
    </w:r>
    <w:r w:rsidRPr="00137EE7">
      <w:rPr>
        <w:rFonts w:ascii="Arial" w:eastAsia="Calibri" w:hAnsi="Arial" w:cs="Arial"/>
        <w:noProof/>
        <w:kern w:val="0"/>
        <w:sz w:val="18"/>
        <w:szCs w:val="18"/>
        <w:lang w:eastAsia="pl-PL"/>
        <w14:ligatures w14:val="none"/>
      </w:rPr>
      <w:tab/>
      <w:t>www.lublin.sa.gov.pl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FC98C" w14:textId="77777777" w:rsidR="00BD27D8" w:rsidRDefault="00BD27D8">
      <w:pPr>
        <w:spacing w:after="0" w:line="240" w:lineRule="auto"/>
      </w:pPr>
      <w:r>
        <w:separator/>
      </w:r>
    </w:p>
  </w:footnote>
  <w:footnote w:type="continuationSeparator" w:id="0">
    <w:p w14:paraId="4C7E6C40" w14:textId="77777777" w:rsidR="00BD27D8" w:rsidRDefault="00BD2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F805" w14:textId="77777777" w:rsidR="00510AD3" w:rsidRDefault="00000000" w:rsidP="00C118DA">
    <w:pPr>
      <w:pStyle w:val="Nagwek"/>
      <w:tabs>
        <w:tab w:val="clear" w:pos="4536"/>
        <w:tab w:val="clear" w:pos="9072"/>
        <w:tab w:val="left" w:pos="5850"/>
      </w:tabs>
    </w:pPr>
    <w:bookmarkStart w:id="1" w:name="_Hlk214270875"/>
    <w:bookmarkStart w:id="2" w:name="_Hlk214270876"/>
    <w:bookmarkStart w:id="3" w:name="_Hlk214270880"/>
    <w:bookmarkStart w:id="4" w:name="_Hlk214270881"/>
    <w:r>
      <w:rPr>
        <w:noProof/>
      </w:rPr>
      <w:drawing>
        <wp:inline distT="0" distB="0" distL="0" distR="0" wp14:anchorId="51A0C870" wp14:editId="203648F5">
          <wp:extent cx="1897200" cy="900000"/>
          <wp:effectExtent l="0" t="0" r="8255" b="0"/>
          <wp:docPr id="2" name="Obraz 2" descr="Logo Sądu Apelacyjnego w Lublinie przedstawiające bramę krakowską i paragraf, obok napis Sąd Apelacyjny w Lub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ądu Apelacyjnego w Lublinie przedstawiające bramę krakowską i paragraf, obok napis Sąd Apelacyjny w Lubli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9AA"/>
    <w:rsid w:val="00465BE5"/>
    <w:rsid w:val="00510AD3"/>
    <w:rsid w:val="006A29AA"/>
    <w:rsid w:val="00A16C4C"/>
    <w:rsid w:val="00A51C50"/>
    <w:rsid w:val="00BD27D8"/>
    <w:rsid w:val="00E5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0C2A"/>
  <w15:docId w15:val="{84034923-6238-4538-A8C3-DFE65EC3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7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7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7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7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7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7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7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7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7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7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7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7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7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7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7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7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7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7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7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7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7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7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7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7E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7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7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7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7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7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7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E7"/>
  </w:style>
  <w:style w:type="paragraph" w:styleId="Stopka">
    <w:name w:val="footer"/>
    <w:basedOn w:val="Normalny"/>
    <w:link w:val="StopkaZnak"/>
    <w:uiPriority w:val="99"/>
    <w:unhideWhenUsed/>
    <w:rsid w:val="00137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E7"/>
  </w:style>
  <w:style w:type="character" w:styleId="Tekstzastpczy">
    <w:name w:val="Placeholder Text"/>
    <w:basedOn w:val="Domylnaczcionkaakapitu"/>
    <w:uiPriority w:val="99"/>
    <w:semiHidden/>
    <w:rsid w:val="00EA4C9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35BC6D19A8E428F88AA419AE59CFE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FDAA0E-D5E9-40C5-868C-C14199F8088A}"/>
      </w:docPartPr>
      <w:docPartBody>
        <w:p w:rsidR="005E7434" w:rsidRDefault="005377DD" w:rsidP="005377DD">
          <w:pPr>
            <w:pStyle w:val="435BC6D19A8E428F88AA419AE59CFE5D"/>
          </w:pPr>
          <w:r w:rsidRPr="00DC4CC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7DD"/>
    <w:rsid w:val="00465BE5"/>
    <w:rsid w:val="005377DD"/>
    <w:rsid w:val="005C39ED"/>
    <w:rsid w:val="005E7434"/>
    <w:rsid w:val="00CB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377DD"/>
    <w:rPr>
      <w:color w:val="666666"/>
    </w:rPr>
  </w:style>
  <w:style w:type="paragraph" w:customStyle="1" w:styleId="435BC6D19A8E428F88AA419AE59CFE5D">
    <w:name w:val="435BC6D19A8E428F88AA419AE59CFE5D"/>
    <w:rsid w:val="005377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397</Words>
  <Characters>2383</Characters>
  <Application>Microsoft Office Word</Application>
  <DocSecurity>0</DocSecurity>
  <Lines>19</Lines>
  <Paragraphs>5</Paragraphs>
  <ScaleCrop>false</ScaleCrop>
  <Company>Sad Apelacyjny w Lublinie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Zawadzka-Brodowska Sylwia</dc:creator>
  <cp:lastModifiedBy>Iwona Wilk</cp:lastModifiedBy>
  <cp:revision>12</cp:revision>
  <cp:lastPrinted>2025-10-29T12:58:00Z</cp:lastPrinted>
  <dcterms:created xsi:type="dcterms:W3CDTF">2025-10-30T11:09:00Z</dcterms:created>
  <dcterms:modified xsi:type="dcterms:W3CDTF">2026-04-16T10:21:00Z</dcterms:modified>
</cp:coreProperties>
</file>