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75F12" w14:textId="3D06995B" w:rsidR="009D0109" w:rsidRPr="009D0109" w:rsidRDefault="009D0109" w:rsidP="009D0109">
      <w:pPr>
        <w:spacing w:after="0" w:line="240" w:lineRule="auto"/>
        <w:ind w:right="1"/>
        <w:jc w:val="right"/>
        <w:rPr>
          <w:rFonts w:ascii="Times New Roman" w:eastAsia="Times New Roman" w:hAnsi="Times New Roman" w:cs="Times New Roman"/>
          <w:i/>
          <w:kern w:val="0"/>
          <w:sz w:val="20"/>
          <w:szCs w:val="20"/>
          <w:lang w:eastAsia="pl-PL"/>
          <w14:ligatures w14:val="none"/>
        </w:rPr>
      </w:pPr>
      <w:r w:rsidRPr="009D0109">
        <w:rPr>
          <w:rFonts w:ascii="Times New Roman" w:eastAsia="Calibri" w:hAnsi="Times New Roman" w:cs="Times New Roman"/>
          <w:i/>
          <w:kern w:val="0"/>
          <w:sz w:val="20"/>
          <w:szCs w:val="20"/>
          <w:lang w:eastAsia="pl-PL"/>
          <w14:ligatures w14:val="none"/>
        </w:rPr>
        <w:t xml:space="preserve">ZAŁĄCZNIK NR </w:t>
      </w:r>
      <w:r>
        <w:rPr>
          <w:rFonts w:ascii="Times New Roman" w:eastAsia="Calibri" w:hAnsi="Times New Roman" w:cs="Times New Roman"/>
          <w:i/>
          <w:kern w:val="0"/>
          <w:sz w:val="20"/>
          <w:szCs w:val="20"/>
          <w:lang w:eastAsia="pl-PL"/>
          <w14:ligatures w14:val="none"/>
        </w:rPr>
        <w:t>10 DO SWZ /ZAŁĄCZNIK NR 2</w:t>
      </w:r>
      <w:r w:rsidRPr="009D0109">
        <w:rPr>
          <w:rFonts w:ascii="Times New Roman" w:eastAsia="Calibri" w:hAnsi="Times New Roman" w:cs="Times New Roman"/>
          <w:i/>
          <w:kern w:val="0"/>
          <w:sz w:val="20"/>
          <w:szCs w:val="20"/>
          <w:lang w:eastAsia="pl-PL"/>
          <w14:ligatures w14:val="none"/>
        </w:rPr>
        <w:t xml:space="preserve"> DO </w:t>
      </w:r>
      <w:r>
        <w:rPr>
          <w:rFonts w:ascii="Times New Roman" w:eastAsia="Calibri" w:hAnsi="Times New Roman" w:cs="Times New Roman"/>
          <w:i/>
          <w:kern w:val="0"/>
          <w:sz w:val="20"/>
          <w:szCs w:val="20"/>
          <w:lang w:eastAsia="pl-PL"/>
          <w14:ligatures w14:val="none"/>
        </w:rPr>
        <w:t>UMOWY</w:t>
      </w:r>
    </w:p>
    <w:p w14:paraId="0D62E5B7" w14:textId="77777777" w:rsidR="009D0109" w:rsidRDefault="009D0109" w:rsidP="009D0109">
      <w:pPr>
        <w:spacing w:after="0" w:line="240" w:lineRule="auto"/>
        <w:ind w:right="1"/>
        <w:jc w:val="right"/>
        <w:rPr>
          <w:rFonts w:ascii="Times New Roman" w:eastAsia="Times New Roman" w:hAnsi="Times New Roman" w:cs="Times New Roman"/>
          <w:bCs/>
          <w:i/>
          <w:kern w:val="0"/>
          <w:sz w:val="20"/>
          <w:szCs w:val="20"/>
          <w:lang w:eastAsia="pl-PL"/>
          <w14:ligatures w14:val="none"/>
        </w:rPr>
      </w:pPr>
      <w:r w:rsidRPr="009D0109">
        <w:rPr>
          <w:rFonts w:ascii="Times New Roman" w:eastAsia="Times New Roman" w:hAnsi="Times New Roman" w:cs="Times New Roman"/>
          <w:bCs/>
          <w:i/>
          <w:kern w:val="0"/>
          <w:sz w:val="20"/>
          <w:szCs w:val="20"/>
          <w:lang w:eastAsia="pl-PL"/>
          <w14:ligatures w14:val="none"/>
        </w:rPr>
        <w:t>nr sprawy: KSW/2026/TKZ/38</w:t>
      </w:r>
    </w:p>
    <w:p w14:paraId="6F9233E3" w14:textId="77777777" w:rsidR="009D0109" w:rsidRDefault="009D0109" w:rsidP="009D0109">
      <w:pPr>
        <w:spacing w:after="0" w:line="240" w:lineRule="auto"/>
        <w:ind w:right="1"/>
        <w:jc w:val="center"/>
        <w:rPr>
          <w:rFonts w:ascii="Times New Roman" w:eastAsiaTheme="minorEastAsia" w:hAnsi="Times New Roman" w:cs="Times New Roman"/>
          <w:b/>
          <w:bCs/>
          <w:sz w:val="24"/>
          <w:szCs w:val="24"/>
        </w:rPr>
      </w:pPr>
    </w:p>
    <w:p w14:paraId="19D5560E" w14:textId="1F93EA97" w:rsidR="00CE76E8" w:rsidRDefault="00CE76E8" w:rsidP="009D0109">
      <w:pPr>
        <w:spacing w:after="0" w:line="240" w:lineRule="auto"/>
        <w:jc w:val="center"/>
        <w:rPr>
          <w:rFonts w:ascii="Times New Roman" w:eastAsiaTheme="minorEastAsia" w:hAnsi="Times New Roman" w:cs="Times New Roman"/>
          <w:b/>
          <w:bCs/>
          <w:sz w:val="24"/>
          <w:szCs w:val="24"/>
        </w:rPr>
      </w:pPr>
      <w:r w:rsidRPr="00DD3947">
        <w:rPr>
          <w:rFonts w:ascii="Times New Roman" w:eastAsiaTheme="minorEastAsia" w:hAnsi="Times New Roman" w:cs="Times New Roman"/>
          <w:b/>
          <w:bCs/>
          <w:sz w:val="24"/>
          <w:szCs w:val="24"/>
        </w:rPr>
        <w:t xml:space="preserve">Szczegółowy opis </w:t>
      </w:r>
      <w:r w:rsidR="009D0109">
        <w:rPr>
          <w:rFonts w:ascii="Times New Roman" w:eastAsiaTheme="minorEastAsia" w:hAnsi="Times New Roman" w:cs="Times New Roman"/>
          <w:b/>
          <w:bCs/>
          <w:sz w:val="24"/>
          <w:szCs w:val="24"/>
        </w:rPr>
        <w:t xml:space="preserve">założeń do sporządzenia Dokumentacji projektowej </w:t>
      </w:r>
    </w:p>
    <w:p w14:paraId="0A1929E8" w14:textId="77777777" w:rsidR="009D0109" w:rsidRPr="00DD3947" w:rsidRDefault="009D0109" w:rsidP="009D0109">
      <w:pPr>
        <w:spacing w:after="0" w:line="240" w:lineRule="auto"/>
        <w:jc w:val="center"/>
        <w:rPr>
          <w:rFonts w:ascii="Times New Roman" w:eastAsiaTheme="minorEastAsia" w:hAnsi="Times New Roman" w:cs="Times New Roman"/>
          <w:b/>
          <w:bCs/>
          <w:sz w:val="24"/>
          <w:szCs w:val="24"/>
        </w:rPr>
      </w:pPr>
    </w:p>
    <w:p w14:paraId="35488DAA" w14:textId="089B6480" w:rsidR="00481429" w:rsidRPr="00DD3947" w:rsidRDefault="001A65FB" w:rsidP="00DD3947">
      <w:pPr>
        <w:pStyle w:val="Akapitzlist"/>
        <w:numPr>
          <w:ilvl w:val="0"/>
          <w:numId w:val="6"/>
        </w:numPr>
        <w:spacing w:after="0" w:line="240" w:lineRule="auto"/>
        <w:ind w:left="357" w:hanging="357"/>
        <w:jc w:val="both"/>
        <w:rPr>
          <w:rFonts w:ascii="Times New Roman" w:hAnsi="Times New Roman" w:cs="Times New Roman"/>
          <w:sz w:val="24"/>
          <w:szCs w:val="24"/>
        </w:rPr>
      </w:pPr>
      <w:bookmarkStart w:id="0" w:name="_Hlk219372623"/>
      <w:r w:rsidRPr="00DD3947">
        <w:rPr>
          <w:rFonts w:ascii="Times New Roman" w:eastAsiaTheme="minorEastAsia" w:hAnsi="Times New Roman" w:cs="Times New Roman"/>
          <w:sz w:val="24"/>
          <w:szCs w:val="24"/>
        </w:rPr>
        <w:t>Przedmiotem zamówienia jest wykonanie</w:t>
      </w:r>
      <w:r w:rsidR="00DD3947" w:rsidRPr="00DD3947">
        <w:rPr>
          <w:rFonts w:ascii="Times New Roman" w:eastAsiaTheme="minorEastAsia" w:hAnsi="Times New Roman" w:cs="Times New Roman"/>
          <w:sz w:val="24"/>
          <w:szCs w:val="24"/>
        </w:rPr>
        <w:t xml:space="preserve"> analizy </w:t>
      </w:r>
      <w:proofErr w:type="spellStart"/>
      <w:r w:rsidR="00DD3947" w:rsidRPr="00DD3947">
        <w:rPr>
          <w:rFonts w:ascii="Times New Roman" w:eastAsiaTheme="minorEastAsia" w:hAnsi="Times New Roman" w:cs="Times New Roman"/>
          <w:sz w:val="24"/>
          <w:szCs w:val="24"/>
        </w:rPr>
        <w:t>geomechanicznej</w:t>
      </w:r>
      <w:proofErr w:type="spellEnd"/>
      <w:r w:rsidR="00DD3947" w:rsidRPr="00DD3947">
        <w:rPr>
          <w:rFonts w:ascii="Times New Roman" w:eastAsiaTheme="minorEastAsia" w:hAnsi="Times New Roman" w:cs="Times New Roman"/>
          <w:sz w:val="24"/>
          <w:szCs w:val="24"/>
        </w:rPr>
        <w:t xml:space="preserve"> oraz</w:t>
      </w:r>
      <w:r w:rsidRPr="00DD3947">
        <w:rPr>
          <w:rFonts w:ascii="Times New Roman" w:eastAsiaTheme="minorEastAsia" w:hAnsi="Times New Roman" w:cs="Times New Roman"/>
          <w:sz w:val="24"/>
          <w:szCs w:val="24"/>
        </w:rPr>
        <w:t xml:space="preserve"> </w:t>
      </w:r>
      <w:bookmarkStart w:id="1" w:name="_Hlk208307315"/>
      <w:r w:rsidR="0077429E" w:rsidRPr="00DD3947">
        <w:rPr>
          <w:rFonts w:ascii="Times New Roman" w:eastAsiaTheme="minorEastAsia" w:hAnsi="Times New Roman" w:cs="Times New Roman"/>
          <w:sz w:val="24"/>
          <w:szCs w:val="24"/>
        </w:rPr>
        <w:t>projektu technicznego</w:t>
      </w:r>
      <w:r w:rsidR="00481429" w:rsidRPr="00DD3947">
        <w:rPr>
          <w:rFonts w:ascii="Times New Roman" w:eastAsiaTheme="minorEastAsia" w:hAnsi="Times New Roman" w:cs="Times New Roman"/>
          <w:sz w:val="24"/>
          <w:szCs w:val="24"/>
        </w:rPr>
        <w:t xml:space="preserve"> zabezpieczenia</w:t>
      </w:r>
      <w:r w:rsidR="0077429E" w:rsidRPr="00DD3947">
        <w:rPr>
          <w:rFonts w:ascii="Times New Roman" w:eastAsiaTheme="minorEastAsia" w:hAnsi="Times New Roman" w:cs="Times New Roman"/>
          <w:sz w:val="24"/>
          <w:szCs w:val="24"/>
        </w:rPr>
        <w:t xml:space="preserve"> komór </w:t>
      </w:r>
      <w:bookmarkStart w:id="2" w:name="_Hlk219372323"/>
      <w:r w:rsidR="0077429E" w:rsidRPr="00DD3947">
        <w:rPr>
          <w:rFonts w:ascii="Times New Roman" w:eastAsiaTheme="minorEastAsia" w:hAnsi="Times New Roman" w:cs="Times New Roman"/>
          <w:sz w:val="24"/>
          <w:szCs w:val="24"/>
        </w:rPr>
        <w:t>VIII/15,</w:t>
      </w:r>
      <w:r w:rsidR="009D0109">
        <w:rPr>
          <w:rFonts w:ascii="Times New Roman" w:eastAsiaTheme="minorEastAsia" w:hAnsi="Times New Roman" w:cs="Times New Roman"/>
          <w:sz w:val="24"/>
          <w:szCs w:val="24"/>
        </w:rPr>
        <w:t xml:space="preserve"> </w:t>
      </w:r>
      <w:r w:rsidR="000F4B1A" w:rsidRPr="00DD3947">
        <w:rPr>
          <w:rFonts w:ascii="Times New Roman" w:eastAsiaTheme="minorEastAsia" w:hAnsi="Times New Roman" w:cs="Times New Roman"/>
          <w:sz w:val="24"/>
          <w:szCs w:val="24"/>
        </w:rPr>
        <w:t>VIII/</w:t>
      </w:r>
      <w:r w:rsidR="0077429E" w:rsidRPr="00DD3947">
        <w:rPr>
          <w:rFonts w:ascii="Times New Roman" w:eastAsiaTheme="minorEastAsia" w:hAnsi="Times New Roman" w:cs="Times New Roman"/>
          <w:sz w:val="24"/>
          <w:szCs w:val="24"/>
        </w:rPr>
        <w:t>14,</w:t>
      </w:r>
      <w:r w:rsidR="000F4B1A" w:rsidRPr="00DD3947">
        <w:rPr>
          <w:rFonts w:ascii="Times New Roman" w:eastAsiaTheme="minorEastAsia" w:hAnsi="Times New Roman" w:cs="Times New Roman"/>
          <w:sz w:val="24"/>
          <w:szCs w:val="24"/>
        </w:rPr>
        <w:t xml:space="preserve"> oraz VIII/</w:t>
      </w:r>
      <w:r w:rsidR="0077429E" w:rsidRPr="00DD3947">
        <w:rPr>
          <w:rFonts w:ascii="Times New Roman" w:eastAsiaTheme="minorEastAsia" w:hAnsi="Times New Roman" w:cs="Times New Roman"/>
          <w:sz w:val="24"/>
          <w:szCs w:val="24"/>
        </w:rPr>
        <w:t xml:space="preserve">13 </w:t>
      </w:r>
      <w:bookmarkEnd w:id="2"/>
      <w:r w:rsidR="0077429E" w:rsidRPr="00DD3947">
        <w:rPr>
          <w:rFonts w:ascii="Times New Roman" w:eastAsiaTheme="minorEastAsia" w:hAnsi="Times New Roman" w:cs="Times New Roman"/>
          <w:sz w:val="24"/>
          <w:szCs w:val="24"/>
        </w:rPr>
        <w:t>zlokalizowanych na poz.</w:t>
      </w:r>
      <w:r w:rsidR="00481429" w:rsidRPr="00DD3947">
        <w:rPr>
          <w:rFonts w:ascii="Times New Roman" w:eastAsiaTheme="minorEastAsia" w:hAnsi="Times New Roman" w:cs="Times New Roman"/>
          <w:sz w:val="24"/>
          <w:szCs w:val="24"/>
        </w:rPr>
        <w:t xml:space="preserve"> </w:t>
      </w:r>
      <w:r w:rsidR="0077429E" w:rsidRPr="00DD3947">
        <w:rPr>
          <w:rFonts w:ascii="Times New Roman" w:eastAsiaTheme="minorEastAsia" w:hAnsi="Times New Roman" w:cs="Times New Roman"/>
          <w:sz w:val="24"/>
          <w:szCs w:val="24"/>
        </w:rPr>
        <w:t>VIII Kopalni</w:t>
      </w:r>
      <w:bookmarkEnd w:id="0"/>
      <w:r w:rsidR="0077429E" w:rsidRPr="00DD3947">
        <w:rPr>
          <w:rFonts w:ascii="Times New Roman" w:eastAsiaTheme="minorEastAsia" w:hAnsi="Times New Roman" w:cs="Times New Roman"/>
          <w:sz w:val="24"/>
          <w:szCs w:val="24"/>
        </w:rPr>
        <w:t>.</w:t>
      </w:r>
      <w:r w:rsidR="00CC5063" w:rsidRPr="00DD3947">
        <w:rPr>
          <w:rFonts w:ascii="Times New Roman" w:hAnsi="Times New Roman" w:cs="Times New Roman"/>
          <w:sz w:val="24"/>
          <w:szCs w:val="24"/>
        </w:rPr>
        <w:t xml:space="preserve"> Z uwagi na kilkudziesięcioletnie funkcjonowanie zbiorników głównych solanki, usytuowanych poniżej spągu poz. VIII, pogorszeniu ulega ich stan techniczny. Mając na uwadze, że po roku 2044 nastąpi zakończenie procesu podsadzania wyrobisk podsadzką hydrauliczną celowe jest podjęcie działań dla zbudowania nowej pompowni głównej oraz zbiorników retencyjnych. </w:t>
      </w:r>
      <w:r w:rsidR="00481429" w:rsidRPr="00DD3947">
        <w:rPr>
          <w:rFonts w:ascii="Times New Roman" w:hAnsi="Times New Roman" w:cs="Times New Roman"/>
          <w:sz w:val="24"/>
          <w:szCs w:val="24"/>
        </w:rPr>
        <w:t>W związku z lokalizacją w rejonie szybu Kościuszko na poziomie VIII, komór o numerach inwentarzowych VIII/15, VIII/14 oraz VIII/13 istnieje możliwość ich wykorzystania do zabudowania w nich dodatkowych zbiorników retencyjnych oraz nowej pompowni, po ich udostępnieniu i zabezpieczeniu górniczym. Na podstawie przeprowadzonej analizy materiałów archiwalnych, warunków górniczo-geologicznych, załączników mapowych, rocznych zestawień wycieków wód nienasyconych i solanek technologicznych ustalono</w:t>
      </w:r>
      <w:r w:rsidR="000F4B1A" w:rsidRPr="00DD3947">
        <w:rPr>
          <w:rFonts w:ascii="Times New Roman" w:hAnsi="Times New Roman" w:cs="Times New Roman"/>
          <w:sz w:val="24"/>
          <w:szCs w:val="24"/>
        </w:rPr>
        <w:t xml:space="preserve"> w Koncepcji lokalizacji nowej pompowni i zbiorników retencyjnych wykonanej przez Kopalnię w 2025r</w:t>
      </w:r>
      <w:r w:rsidR="00481429" w:rsidRPr="00DD3947">
        <w:rPr>
          <w:rFonts w:ascii="Times New Roman" w:hAnsi="Times New Roman" w:cs="Times New Roman"/>
          <w:sz w:val="24"/>
          <w:szCs w:val="24"/>
        </w:rPr>
        <w:t>, że pompownia zlokalizowana będzie w komorze VIII/15,</w:t>
      </w:r>
      <w:r w:rsidR="00CC5063" w:rsidRPr="00DD3947">
        <w:rPr>
          <w:rFonts w:ascii="Times New Roman" w:hAnsi="Times New Roman" w:cs="Times New Roman"/>
          <w:sz w:val="24"/>
          <w:szCs w:val="24"/>
        </w:rPr>
        <w:t xml:space="preserve"> </w:t>
      </w:r>
      <w:r w:rsidR="00481429" w:rsidRPr="00DD3947">
        <w:rPr>
          <w:rFonts w:ascii="Times New Roman" w:hAnsi="Times New Roman" w:cs="Times New Roman"/>
          <w:sz w:val="24"/>
          <w:szCs w:val="24"/>
        </w:rPr>
        <w:t xml:space="preserve">w części południowej udostępnionej robotami górniczymi. </w:t>
      </w:r>
    </w:p>
    <w:p w14:paraId="2E1E311C" w14:textId="77777777" w:rsidR="00DD3947" w:rsidRPr="00DD3947" w:rsidRDefault="00DD3947" w:rsidP="00DD3947">
      <w:pPr>
        <w:pStyle w:val="Tekstpodstawowy3"/>
        <w:spacing w:after="0"/>
        <w:jc w:val="both"/>
        <w:rPr>
          <w:bCs/>
          <w:sz w:val="24"/>
          <w:szCs w:val="24"/>
          <w:u w:val="single"/>
        </w:rPr>
      </w:pPr>
    </w:p>
    <w:p w14:paraId="199C7660" w14:textId="4C6B2B1C" w:rsidR="00315E64" w:rsidRPr="00DD3947" w:rsidRDefault="00587B5D" w:rsidP="00DD3947">
      <w:pPr>
        <w:pStyle w:val="Tekstpodstawowy3"/>
        <w:spacing w:after="0"/>
        <w:jc w:val="both"/>
        <w:rPr>
          <w:bCs/>
          <w:sz w:val="24"/>
          <w:szCs w:val="24"/>
          <w:u w:val="single"/>
        </w:rPr>
      </w:pPr>
      <w:r w:rsidRPr="00DD3947">
        <w:rPr>
          <w:bCs/>
          <w:sz w:val="24"/>
          <w:szCs w:val="24"/>
          <w:u w:val="single"/>
        </w:rPr>
        <w:t>Zamówienie</w:t>
      </w:r>
      <w:r w:rsidR="00315E64" w:rsidRPr="00DD3947">
        <w:rPr>
          <w:bCs/>
          <w:sz w:val="24"/>
          <w:szCs w:val="24"/>
          <w:u w:val="single"/>
        </w:rPr>
        <w:t xml:space="preserve"> polega na:</w:t>
      </w:r>
    </w:p>
    <w:p w14:paraId="0D802BD1" w14:textId="77777777" w:rsidR="005C45D6" w:rsidRPr="00DD3947" w:rsidRDefault="005C45D6" w:rsidP="00DD3947">
      <w:pPr>
        <w:pStyle w:val="Tekstpodstawowy3"/>
        <w:spacing w:after="0"/>
        <w:jc w:val="both"/>
        <w:rPr>
          <w:bCs/>
          <w:sz w:val="24"/>
          <w:szCs w:val="24"/>
          <w:u w:val="single"/>
        </w:rPr>
      </w:pPr>
    </w:p>
    <w:p w14:paraId="2275FD1F" w14:textId="4661BC3F" w:rsidR="00315E64" w:rsidRPr="00DD3947" w:rsidRDefault="00315E64" w:rsidP="007B5F2D">
      <w:pPr>
        <w:pStyle w:val="Tekstpodstawowy3"/>
        <w:numPr>
          <w:ilvl w:val="0"/>
          <w:numId w:val="7"/>
        </w:numPr>
        <w:spacing w:after="0"/>
        <w:ind w:left="397" w:hanging="397"/>
        <w:jc w:val="both"/>
        <w:rPr>
          <w:bCs/>
          <w:sz w:val="24"/>
          <w:szCs w:val="24"/>
        </w:rPr>
      </w:pPr>
      <w:r w:rsidRPr="00DD3947">
        <w:rPr>
          <w:bCs/>
          <w:sz w:val="24"/>
          <w:szCs w:val="24"/>
        </w:rPr>
        <w:t xml:space="preserve">opracowaniu analizy </w:t>
      </w:r>
      <w:proofErr w:type="spellStart"/>
      <w:r w:rsidR="00995C3C" w:rsidRPr="00DD3947">
        <w:rPr>
          <w:bCs/>
          <w:sz w:val="24"/>
          <w:szCs w:val="24"/>
        </w:rPr>
        <w:t>geomechanicznej</w:t>
      </w:r>
      <w:proofErr w:type="spellEnd"/>
      <w:r w:rsidR="00995C3C" w:rsidRPr="00DD3947">
        <w:rPr>
          <w:bCs/>
          <w:sz w:val="24"/>
          <w:szCs w:val="24"/>
        </w:rPr>
        <w:t xml:space="preserve"> dla rejonu komór</w:t>
      </w:r>
      <w:r w:rsidR="00E11ACA" w:rsidRPr="00DD3947">
        <w:rPr>
          <w:bCs/>
          <w:sz w:val="24"/>
          <w:szCs w:val="24"/>
        </w:rPr>
        <w:t xml:space="preserve"> </w:t>
      </w:r>
      <w:r w:rsidR="00BA1E53">
        <w:rPr>
          <w:bCs/>
          <w:sz w:val="24"/>
          <w:szCs w:val="24"/>
        </w:rPr>
        <w:t>na poz. VIII kopalni zgodnie z</w:t>
      </w:r>
      <w:r w:rsidR="007B5F2D">
        <w:rPr>
          <w:bCs/>
          <w:sz w:val="24"/>
          <w:szCs w:val="24"/>
        </w:rPr>
        <w:t> </w:t>
      </w:r>
      <w:r w:rsidR="00BA1E53" w:rsidRPr="00A74D96">
        <w:rPr>
          <w:bCs/>
          <w:i/>
          <w:sz w:val="24"/>
        </w:rPr>
        <w:t>Koncepcj</w:t>
      </w:r>
      <w:r w:rsidR="00D57E0A">
        <w:rPr>
          <w:bCs/>
          <w:i/>
          <w:sz w:val="24"/>
        </w:rPr>
        <w:t>ą</w:t>
      </w:r>
      <w:r w:rsidR="00BA1E53" w:rsidRPr="00A74D96">
        <w:rPr>
          <w:bCs/>
          <w:i/>
          <w:sz w:val="24"/>
        </w:rPr>
        <w:t xml:space="preserve"> lokalizacji nowej pompowni głównej i zbiorników retencyjnych na poziomie VIII”</w:t>
      </w:r>
      <w:r w:rsidRPr="00DD3947">
        <w:rPr>
          <w:bCs/>
          <w:sz w:val="24"/>
          <w:szCs w:val="24"/>
        </w:rPr>
        <w:t xml:space="preserve">, </w:t>
      </w:r>
    </w:p>
    <w:p w14:paraId="51F96C6D" w14:textId="77777777" w:rsidR="005C45D6" w:rsidRPr="00DD3947" w:rsidRDefault="005C45D6" w:rsidP="00DD3947">
      <w:pPr>
        <w:pStyle w:val="Tekstpodstawowy3"/>
        <w:spacing w:after="0"/>
        <w:ind w:left="397"/>
        <w:rPr>
          <w:bCs/>
          <w:sz w:val="24"/>
          <w:szCs w:val="24"/>
        </w:rPr>
      </w:pPr>
    </w:p>
    <w:p w14:paraId="002B8023" w14:textId="2E7F8605" w:rsidR="00E11ACA" w:rsidRPr="00DD3947" w:rsidRDefault="00E11ACA" w:rsidP="00DD3947">
      <w:pPr>
        <w:pStyle w:val="Tekstpodstawowy3"/>
        <w:numPr>
          <w:ilvl w:val="0"/>
          <w:numId w:val="7"/>
        </w:numPr>
        <w:spacing w:after="0"/>
        <w:ind w:left="397" w:hanging="397"/>
        <w:jc w:val="both"/>
        <w:rPr>
          <w:bCs/>
          <w:sz w:val="24"/>
          <w:szCs w:val="24"/>
        </w:rPr>
      </w:pPr>
      <w:r w:rsidRPr="00DD3947">
        <w:rPr>
          <w:bCs/>
          <w:sz w:val="24"/>
          <w:szCs w:val="24"/>
        </w:rPr>
        <w:t>wykonaniu projektu technicznego</w:t>
      </w:r>
      <w:r w:rsidR="005C45D6" w:rsidRPr="00DD3947">
        <w:rPr>
          <w:bCs/>
          <w:sz w:val="24"/>
          <w:szCs w:val="24"/>
        </w:rPr>
        <w:t xml:space="preserve"> przebudowy i</w:t>
      </w:r>
      <w:r w:rsidRPr="00DD3947">
        <w:rPr>
          <w:bCs/>
          <w:sz w:val="24"/>
          <w:szCs w:val="24"/>
        </w:rPr>
        <w:t xml:space="preserve"> zabezpieczenia komór VIII/15,</w:t>
      </w:r>
      <w:r w:rsidR="009D0109">
        <w:rPr>
          <w:bCs/>
          <w:sz w:val="24"/>
          <w:szCs w:val="24"/>
        </w:rPr>
        <w:t xml:space="preserve"> </w:t>
      </w:r>
      <w:r w:rsidRPr="00DD3947">
        <w:rPr>
          <w:bCs/>
          <w:sz w:val="24"/>
          <w:szCs w:val="24"/>
        </w:rPr>
        <w:t>VIII/14, oraz VIII/13 zlokalizowanych na poz. VIII Kopalni</w:t>
      </w:r>
      <w:r w:rsidR="005C45D6" w:rsidRPr="00DD3947">
        <w:rPr>
          <w:bCs/>
          <w:sz w:val="24"/>
          <w:szCs w:val="24"/>
        </w:rPr>
        <w:t>,</w:t>
      </w:r>
    </w:p>
    <w:p w14:paraId="23255583" w14:textId="77777777" w:rsidR="005C45D6" w:rsidRPr="00DD3947" w:rsidRDefault="005C45D6" w:rsidP="00DD3947">
      <w:pPr>
        <w:pStyle w:val="Tekstpodstawowy3"/>
        <w:spacing w:after="0"/>
        <w:jc w:val="both"/>
        <w:rPr>
          <w:bCs/>
          <w:sz w:val="24"/>
          <w:szCs w:val="24"/>
        </w:rPr>
      </w:pPr>
    </w:p>
    <w:p w14:paraId="237C433D" w14:textId="4176A883" w:rsidR="00315E64" w:rsidRPr="00DD3947" w:rsidRDefault="00315E64" w:rsidP="00DD3947">
      <w:pPr>
        <w:pStyle w:val="Tekstpodstawowy3"/>
        <w:numPr>
          <w:ilvl w:val="0"/>
          <w:numId w:val="7"/>
        </w:numPr>
        <w:spacing w:after="0"/>
        <w:ind w:left="397" w:hanging="397"/>
        <w:jc w:val="both"/>
        <w:rPr>
          <w:bCs/>
          <w:sz w:val="24"/>
          <w:szCs w:val="24"/>
        </w:rPr>
      </w:pPr>
      <w:r w:rsidRPr="00DD3947">
        <w:rPr>
          <w:bCs/>
          <w:sz w:val="24"/>
          <w:szCs w:val="24"/>
        </w:rPr>
        <w:t xml:space="preserve">uzyskaniu pozwolenia </w:t>
      </w:r>
      <w:r w:rsidRPr="00DD3947">
        <w:rPr>
          <w:bCs/>
          <w:i/>
          <w:sz w:val="24"/>
          <w:szCs w:val="24"/>
        </w:rPr>
        <w:t>KZKŻS</w:t>
      </w:r>
      <w:r w:rsidRPr="00DD3947">
        <w:rPr>
          <w:bCs/>
          <w:sz w:val="24"/>
          <w:szCs w:val="24"/>
        </w:rPr>
        <w:t xml:space="preserve"> na wykonanie robót objętych </w:t>
      </w:r>
      <w:r w:rsidRPr="00DD3947">
        <w:rPr>
          <w:bCs/>
          <w:i/>
          <w:sz w:val="24"/>
          <w:szCs w:val="24"/>
        </w:rPr>
        <w:t>Projektem technicznym</w:t>
      </w:r>
      <w:r w:rsidRPr="00DD3947">
        <w:rPr>
          <w:bCs/>
          <w:sz w:val="24"/>
          <w:szCs w:val="24"/>
        </w:rPr>
        <w:t>,</w:t>
      </w:r>
    </w:p>
    <w:p w14:paraId="16B4B4B5" w14:textId="77777777" w:rsidR="005C45D6" w:rsidRPr="00DD3947" w:rsidRDefault="005C45D6" w:rsidP="00DD3947">
      <w:pPr>
        <w:pStyle w:val="Tekstpodstawowy3"/>
        <w:spacing w:after="0"/>
        <w:jc w:val="both"/>
        <w:rPr>
          <w:bCs/>
          <w:sz w:val="24"/>
          <w:szCs w:val="24"/>
        </w:rPr>
      </w:pPr>
    </w:p>
    <w:p w14:paraId="712C3EBE" w14:textId="77777777" w:rsidR="00315E64" w:rsidRPr="00DD3947" w:rsidRDefault="00315E64" w:rsidP="00DD3947">
      <w:pPr>
        <w:pStyle w:val="Tekstpodstawowy3"/>
        <w:numPr>
          <w:ilvl w:val="0"/>
          <w:numId w:val="7"/>
        </w:numPr>
        <w:spacing w:after="0"/>
        <w:ind w:left="397" w:hanging="397"/>
        <w:jc w:val="both"/>
        <w:rPr>
          <w:bCs/>
          <w:sz w:val="24"/>
          <w:szCs w:val="24"/>
        </w:rPr>
      </w:pPr>
      <w:r w:rsidRPr="00DD3947">
        <w:rPr>
          <w:bCs/>
          <w:sz w:val="24"/>
          <w:szCs w:val="24"/>
        </w:rPr>
        <w:t xml:space="preserve">opracowaniu przedmiaru robót, kosztorysu inwestorskiego oraz harmonogramu rzeczowo-finansowego dla robót objętych </w:t>
      </w:r>
      <w:r w:rsidRPr="00DD3947">
        <w:rPr>
          <w:bCs/>
          <w:i/>
          <w:sz w:val="24"/>
          <w:szCs w:val="24"/>
        </w:rPr>
        <w:t>Projektem technicznym</w:t>
      </w:r>
      <w:r w:rsidRPr="00DD3947">
        <w:rPr>
          <w:bCs/>
          <w:sz w:val="24"/>
          <w:szCs w:val="24"/>
        </w:rPr>
        <w:t>,</w:t>
      </w:r>
    </w:p>
    <w:p w14:paraId="3D71C97F" w14:textId="77777777" w:rsidR="005C45D6" w:rsidRPr="00DD3947" w:rsidRDefault="005C45D6" w:rsidP="00DD3947">
      <w:pPr>
        <w:pStyle w:val="Tekstpodstawowy3"/>
        <w:spacing w:after="0"/>
        <w:jc w:val="both"/>
        <w:rPr>
          <w:bCs/>
          <w:sz w:val="24"/>
          <w:szCs w:val="24"/>
        </w:rPr>
      </w:pPr>
    </w:p>
    <w:p w14:paraId="496FF915" w14:textId="65A54DF7" w:rsidR="00315E64" w:rsidRPr="00DD3947" w:rsidRDefault="00315E64" w:rsidP="00DD3947">
      <w:pPr>
        <w:pStyle w:val="Tekstpodstawowy3"/>
        <w:numPr>
          <w:ilvl w:val="0"/>
          <w:numId w:val="7"/>
        </w:numPr>
        <w:spacing w:after="0"/>
        <w:ind w:left="397" w:hanging="397"/>
        <w:jc w:val="both"/>
        <w:rPr>
          <w:bCs/>
          <w:sz w:val="24"/>
          <w:szCs w:val="24"/>
        </w:rPr>
      </w:pPr>
      <w:r w:rsidRPr="00DD3947">
        <w:rPr>
          <w:bCs/>
          <w:sz w:val="24"/>
          <w:szCs w:val="24"/>
        </w:rPr>
        <w:t xml:space="preserve">pełnieniu nadzoru autorskiego w trakcie realizacji </w:t>
      </w:r>
      <w:r w:rsidR="0046434C" w:rsidRPr="00DD3947">
        <w:rPr>
          <w:bCs/>
          <w:sz w:val="24"/>
          <w:szCs w:val="24"/>
        </w:rPr>
        <w:t>robót</w:t>
      </w:r>
      <w:r w:rsidRPr="00DD3947">
        <w:rPr>
          <w:bCs/>
          <w:sz w:val="24"/>
          <w:szCs w:val="24"/>
        </w:rPr>
        <w:t xml:space="preserve"> przewidzianych </w:t>
      </w:r>
      <w:r w:rsidRPr="00DD3947">
        <w:rPr>
          <w:bCs/>
          <w:i/>
          <w:sz w:val="24"/>
          <w:szCs w:val="24"/>
        </w:rPr>
        <w:t>Projektem technicznym</w:t>
      </w:r>
      <w:r w:rsidRPr="00DD3947">
        <w:rPr>
          <w:bCs/>
          <w:sz w:val="24"/>
          <w:szCs w:val="24"/>
        </w:rPr>
        <w:t xml:space="preserve">, </w:t>
      </w:r>
      <w:r w:rsidRPr="00DD3947">
        <w:rPr>
          <w:bCs/>
          <w:sz w:val="24"/>
          <w:szCs w:val="24"/>
          <w:lang w:val="x-none"/>
        </w:rPr>
        <w:t>w</w:t>
      </w:r>
      <w:r w:rsidRPr="00DD3947">
        <w:rPr>
          <w:bCs/>
          <w:sz w:val="24"/>
          <w:szCs w:val="24"/>
        </w:rPr>
        <w:t> </w:t>
      </w:r>
      <w:r w:rsidRPr="00DD3947">
        <w:rPr>
          <w:bCs/>
          <w:sz w:val="24"/>
          <w:szCs w:val="24"/>
          <w:lang w:val="x-none"/>
        </w:rPr>
        <w:t>ilości maksymalnej 96 godzin</w:t>
      </w:r>
      <w:r w:rsidRPr="00DD3947">
        <w:rPr>
          <w:bCs/>
          <w:sz w:val="24"/>
          <w:szCs w:val="24"/>
        </w:rPr>
        <w:t>.</w:t>
      </w:r>
    </w:p>
    <w:p w14:paraId="7CEB7A27" w14:textId="77777777" w:rsidR="00DD3947" w:rsidRPr="00DD3947" w:rsidRDefault="00DD3947" w:rsidP="00DD3947">
      <w:pPr>
        <w:spacing w:after="0" w:line="240" w:lineRule="auto"/>
        <w:rPr>
          <w:rFonts w:ascii="Times New Roman" w:eastAsiaTheme="minorEastAsia" w:hAnsi="Times New Roman" w:cs="Times New Roman"/>
          <w:sz w:val="24"/>
          <w:szCs w:val="24"/>
        </w:rPr>
      </w:pPr>
    </w:p>
    <w:p w14:paraId="7D4F62ED" w14:textId="19E4E32A" w:rsidR="00DD3947" w:rsidRPr="00DD3947" w:rsidRDefault="00DD3947" w:rsidP="00DD3947">
      <w:pPr>
        <w:spacing w:after="0" w:line="240" w:lineRule="auto"/>
        <w:rPr>
          <w:rFonts w:ascii="Times New Roman" w:eastAsiaTheme="minorEastAsia" w:hAnsi="Times New Roman" w:cs="Times New Roman"/>
          <w:sz w:val="24"/>
          <w:szCs w:val="24"/>
        </w:rPr>
      </w:pPr>
      <w:r w:rsidRPr="00DD3947">
        <w:rPr>
          <w:rFonts w:ascii="Times New Roman" w:eastAsiaTheme="minorEastAsia" w:hAnsi="Times New Roman" w:cs="Times New Roman"/>
          <w:sz w:val="24"/>
          <w:szCs w:val="24"/>
        </w:rPr>
        <w:t xml:space="preserve">Realizacja zamówienia w zakresie pkt 2 – 5 stanowi opcję Zamawiającego. </w:t>
      </w:r>
    </w:p>
    <w:p w14:paraId="3F64D24E" w14:textId="77777777" w:rsidR="00DD3947" w:rsidRPr="00DD3947" w:rsidRDefault="00DD3947" w:rsidP="00DD3947">
      <w:pPr>
        <w:spacing w:after="0" w:line="240" w:lineRule="auto"/>
        <w:ind w:left="397"/>
        <w:jc w:val="both"/>
        <w:rPr>
          <w:rFonts w:ascii="Times New Roman" w:hAnsi="Times New Roman" w:cs="Times New Roman"/>
          <w:b/>
          <w:sz w:val="24"/>
          <w:szCs w:val="24"/>
        </w:rPr>
      </w:pPr>
    </w:p>
    <w:p w14:paraId="5A7B0CFC" w14:textId="7DBC6468" w:rsidR="0046434C" w:rsidRPr="00DD3947" w:rsidRDefault="0046434C" w:rsidP="00DD3947">
      <w:pPr>
        <w:spacing w:after="0" w:line="240" w:lineRule="auto"/>
        <w:ind w:left="397"/>
        <w:jc w:val="both"/>
        <w:rPr>
          <w:rFonts w:ascii="Times New Roman" w:hAnsi="Times New Roman" w:cs="Times New Roman"/>
          <w:b/>
          <w:sz w:val="24"/>
          <w:szCs w:val="24"/>
        </w:rPr>
      </w:pPr>
      <w:r w:rsidRPr="00DD3947">
        <w:rPr>
          <w:rFonts w:ascii="Times New Roman" w:hAnsi="Times New Roman" w:cs="Times New Roman"/>
          <w:b/>
          <w:sz w:val="24"/>
          <w:szCs w:val="24"/>
        </w:rPr>
        <w:t>Założenia projektowe</w:t>
      </w:r>
      <w:r w:rsidR="00A05B76" w:rsidRPr="00DD3947">
        <w:rPr>
          <w:rFonts w:ascii="Times New Roman" w:hAnsi="Times New Roman" w:cs="Times New Roman"/>
          <w:b/>
          <w:sz w:val="24"/>
          <w:szCs w:val="24"/>
        </w:rPr>
        <w:t>:</w:t>
      </w:r>
    </w:p>
    <w:p w14:paraId="3F9BB4AC" w14:textId="77777777" w:rsidR="00A05B76" w:rsidRPr="00DD3947" w:rsidRDefault="00A05B76" w:rsidP="00DD3947">
      <w:pPr>
        <w:spacing w:after="0" w:line="240" w:lineRule="auto"/>
        <w:ind w:left="397"/>
        <w:jc w:val="both"/>
        <w:rPr>
          <w:rFonts w:ascii="Times New Roman" w:hAnsi="Times New Roman" w:cs="Times New Roman"/>
          <w:b/>
          <w:sz w:val="24"/>
          <w:szCs w:val="24"/>
        </w:rPr>
      </w:pPr>
    </w:p>
    <w:p w14:paraId="7FE5A34E" w14:textId="316AB8D8" w:rsidR="00F42D4F" w:rsidRPr="00DD3947" w:rsidRDefault="00F42D4F" w:rsidP="00DD3947">
      <w:pPr>
        <w:pStyle w:val="Akapitzlist"/>
        <w:numPr>
          <w:ilvl w:val="0"/>
          <w:numId w:val="14"/>
        </w:numPr>
        <w:spacing w:after="0" w:line="240" w:lineRule="auto"/>
        <w:jc w:val="both"/>
        <w:rPr>
          <w:rFonts w:ascii="Times New Roman" w:hAnsi="Times New Roman" w:cs="Times New Roman"/>
          <w:sz w:val="24"/>
          <w:szCs w:val="24"/>
        </w:rPr>
      </w:pPr>
      <w:r w:rsidRPr="00DD3947">
        <w:rPr>
          <w:rFonts w:ascii="Times New Roman" w:hAnsi="Times New Roman" w:cs="Times New Roman"/>
          <w:sz w:val="24"/>
          <w:szCs w:val="24"/>
        </w:rPr>
        <w:t>W latach siedemdziesiątych XX</w:t>
      </w:r>
      <w:r w:rsidR="00A05B76" w:rsidRPr="00DD3947">
        <w:rPr>
          <w:rFonts w:ascii="Times New Roman" w:hAnsi="Times New Roman" w:cs="Times New Roman"/>
          <w:sz w:val="24"/>
          <w:szCs w:val="24"/>
        </w:rPr>
        <w:t xml:space="preserve"> </w:t>
      </w:r>
      <w:r w:rsidRPr="00DD3947">
        <w:rPr>
          <w:rFonts w:ascii="Times New Roman" w:hAnsi="Times New Roman" w:cs="Times New Roman"/>
          <w:sz w:val="24"/>
          <w:szCs w:val="24"/>
        </w:rPr>
        <w:t>w. Ośrodek Badawczo-Rozwojowy Górnictwa Surowców Chemicznych „</w:t>
      </w:r>
      <w:proofErr w:type="spellStart"/>
      <w:r w:rsidRPr="00DD3947">
        <w:rPr>
          <w:rFonts w:ascii="Times New Roman" w:hAnsi="Times New Roman" w:cs="Times New Roman"/>
          <w:sz w:val="24"/>
          <w:szCs w:val="24"/>
        </w:rPr>
        <w:t>Chemkop</w:t>
      </w:r>
      <w:proofErr w:type="spellEnd"/>
      <w:r w:rsidRPr="00DD3947">
        <w:rPr>
          <w:rFonts w:ascii="Times New Roman" w:hAnsi="Times New Roman" w:cs="Times New Roman"/>
          <w:sz w:val="24"/>
          <w:szCs w:val="24"/>
        </w:rPr>
        <w:t>” wykonał szczegółową inwentaryzację wyrobisk na wszystkich poziomach kopalnianych. Z uwagi na fakt, że od czasu wykonania inwentaryzacji wiele wyrobisk na skutek zaciskania się górotworu oraz prowadzonych robót likwidacyjnych jest niedostępnych, inwentaryzacja ta jest podstawą do prac koncepcyjnych lub projektowych związanych z ruchem zakładu</w:t>
      </w:r>
      <w:r w:rsidR="00A05B76" w:rsidRPr="00DD3947">
        <w:rPr>
          <w:rFonts w:ascii="Times New Roman" w:hAnsi="Times New Roman" w:cs="Times New Roman"/>
          <w:sz w:val="24"/>
          <w:szCs w:val="24"/>
        </w:rPr>
        <w:t xml:space="preserve"> górniczego</w:t>
      </w:r>
      <w:r w:rsidRPr="00DD3947">
        <w:rPr>
          <w:rFonts w:ascii="Times New Roman" w:hAnsi="Times New Roman" w:cs="Times New Roman"/>
          <w:sz w:val="24"/>
          <w:szCs w:val="24"/>
        </w:rPr>
        <w:t>.</w:t>
      </w:r>
    </w:p>
    <w:p w14:paraId="63CDB1B6" w14:textId="77777777" w:rsidR="00A05B76" w:rsidRPr="00DD3947" w:rsidRDefault="00A05B76" w:rsidP="00DD3947">
      <w:pPr>
        <w:pStyle w:val="Akapitzlist"/>
        <w:numPr>
          <w:ilvl w:val="0"/>
          <w:numId w:val="14"/>
        </w:numPr>
        <w:spacing w:after="0" w:line="240" w:lineRule="auto"/>
        <w:jc w:val="both"/>
        <w:rPr>
          <w:rFonts w:ascii="Times New Roman" w:hAnsi="Times New Roman" w:cs="Times New Roman"/>
          <w:bCs/>
          <w:sz w:val="24"/>
          <w:szCs w:val="24"/>
        </w:rPr>
      </w:pPr>
      <w:r w:rsidRPr="00DD3947">
        <w:rPr>
          <w:rFonts w:ascii="Times New Roman" w:hAnsi="Times New Roman" w:cs="Times New Roman"/>
          <w:bCs/>
          <w:sz w:val="24"/>
          <w:szCs w:val="24"/>
        </w:rPr>
        <w:t>Przedmiotowe komory znajdują się w rejonie szybu Kościuszko na poziomie VIII, udostępnionym do zjazdu urządzeniem wyciągowym zabudowanym w szybie Kinga.</w:t>
      </w:r>
    </w:p>
    <w:p w14:paraId="102AB05B" w14:textId="77777777" w:rsidR="00A05B76" w:rsidRPr="00DD3947" w:rsidRDefault="00A05B76" w:rsidP="00DD3947">
      <w:pPr>
        <w:pStyle w:val="Akapitzlist"/>
        <w:spacing w:after="0" w:line="240" w:lineRule="auto"/>
        <w:ind w:left="802"/>
        <w:jc w:val="both"/>
        <w:rPr>
          <w:rFonts w:ascii="Times New Roman" w:hAnsi="Times New Roman" w:cs="Times New Roman"/>
          <w:sz w:val="24"/>
          <w:szCs w:val="24"/>
        </w:rPr>
      </w:pPr>
    </w:p>
    <w:p w14:paraId="2EBC1052" w14:textId="06CBF7B1" w:rsidR="00013082" w:rsidRPr="00DD3947" w:rsidRDefault="00F42D4F" w:rsidP="00DD3947">
      <w:pPr>
        <w:pStyle w:val="Akapitzlist"/>
        <w:numPr>
          <w:ilvl w:val="0"/>
          <w:numId w:val="14"/>
        </w:numPr>
        <w:spacing w:after="0" w:line="240" w:lineRule="auto"/>
        <w:jc w:val="both"/>
        <w:rPr>
          <w:rFonts w:ascii="Times New Roman" w:hAnsi="Times New Roman" w:cs="Times New Roman"/>
          <w:sz w:val="24"/>
          <w:szCs w:val="24"/>
        </w:rPr>
      </w:pPr>
      <w:r w:rsidRPr="00DD3947">
        <w:rPr>
          <w:rFonts w:ascii="Times New Roman" w:hAnsi="Times New Roman" w:cs="Times New Roman"/>
          <w:sz w:val="24"/>
          <w:szCs w:val="24"/>
        </w:rPr>
        <w:lastRenderedPageBreak/>
        <w:t xml:space="preserve">W związku z planowaną budową nowej pompowni w komorze VIII/15 na poz. VIII wytypowano do przyszłego wykorzystania południową, obecnie niedostępną część komory VIII/15 oraz niedostępne komory VIII/14 i VIII/13. Szczegółowe dane o przedmiotowych komorach zostały zestawione w kartach inwentaryzacyjnych, które stanowią załączniki </w:t>
      </w:r>
      <w:r w:rsidR="00A05B76" w:rsidRPr="00DD3947">
        <w:rPr>
          <w:rFonts w:ascii="Times New Roman" w:hAnsi="Times New Roman" w:cs="Times New Roman"/>
          <w:sz w:val="24"/>
          <w:szCs w:val="24"/>
        </w:rPr>
        <w:t>1</w:t>
      </w:r>
      <w:r w:rsidRPr="00DD3947">
        <w:rPr>
          <w:rFonts w:ascii="Times New Roman" w:hAnsi="Times New Roman" w:cs="Times New Roman"/>
          <w:sz w:val="24"/>
          <w:szCs w:val="24"/>
        </w:rPr>
        <w:t xml:space="preserve">.1. – </w:t>
      </w:r>
      <w:r w:rsidR="00A05B76" w:rsidRPr="00DD3947">
        <w:rPr>
          <w:rFonts w:ascii="Times New Roman" w:hAnsi="Times New Roman" w:cs="Times New Roman"/>
          <w:sz w:val="24"/>
          <w:szCs w:val="24"/>
        </w:rPr>
        <w:t>1</w:t>
      </w:r>
      <w:r w:rsidRPr="00DD3947">
        <w:rPr>
          <w:rFonts w:ascii="Times New Roman" w:hAnsi="Times New Roman" w:cs="Times New Roman"/>
          <w:sz w:val="24"/>
          <w:szCs w:val="24"/>
        </w:rPr>
        <w:t>.3.</w:t>
      </w:r>
    </w:p>
    <w:p w14:paraId="7A94E821" w14:textId="77777777" w:rsidR="00786719" w:rsidRPr="00DD3947" w:rsidRDefault="00786719" w:rsidP="00DD3947">
      <w:pPr>
        <w:pStyle w:val="Akapitzlist"/>
        <w:spacing w:after="0" w:line="240" w:lineRule="auto"/>
        <w:rPr>
          <w:rFonts w:ascii="Times New Roman" w:hAnsi="Times New Roman" w:cs="Times New Roman"/>
          <w:sz w:val="24"/>
          <w:szCs w:val="24"/>
        </w:rPr>
      </w:pPr>
    </w:p>
    <w:p w14:paraId="7EC22F13" w14:textId="1EAA8477" w:rsidR="00786719" w:rsidRPr="00DD3947" w:rsidRDefault="00786719" w:rsidP="00DD3947">
      <w:pPr>
        <w:pStyle w:val="Akapitzlist"/>
        <w:numPr>
          <w:ilvl w:val="0"/>
          <w:numId w:val="14"/>
        </w:numPr>
        <w:spacing w:after="0" w:line="240" w:lineRule="auto"/>
        <w:jc w:val="both"/>
        <w:rPr>
          <w:rFonts w:ascii="Times New Roman" w:hAnsi="Times New Roman" w:cs="Times New Roman"/>
          <w:sz w:val="24"/>
          <w:szCs w:val="24"/>
        </w:rPr>
      </w:pPr>
      <w:r w:rsidRPr="00DD3947">
        <w:rPr>
          <w:rFonts w:ascii="Times New Roman" w:hAnsi="Times New Roman" w:cs="Times New Roman"/>
          <w:sz w:val="24"/>
          <w:szCs w:val="24"/>
        </w:rPr>
        <w:t>Aktualnie południowa część komory VIII/ 15 jest niedostępna i odizolowana kasztem. Komory VIII/14 i VIII/13 są niedostępne i zasłonięte szczelną obudową drewnianą wygrodzonego przez te komory chodnika.</w:t>
      </w:r>
    </w:p>
    <w:p w14:paraId="2880811B" w14:textId="77777777" w:rsidR="00786719" w:rsidRPr="00DD3947" w:rsidRDefault="00786719" w:rsidP="00DD3947">
      <w:pPr>
        <w:pStyle w:val="Akapitzlist"/>
        <w:spacing w:after="0" w:line="240" w:lineRule="auto"/>
        <w:rPr>
          <w:rFonts w:ascii="Times New Roman" w:hAnsi="Times New Roman" w:cs="Times New Roman"/>
          <w:sz w:val="24"/>
          <w:szCs w:val="24"/>
        </w:rPr>
      </w:pPr>
    </w:p>
    <w:p w14:paraId="516B9D5B" w14:textId="667D48BA" w:rsidR="00786719" w:rsidRPr="00DD3947" w:rsidRDefault="00786719" w:rsidP="00DD3947">
      <w:pPr>
        <w:pStyle w:val="Akapitzlist"/>
        <w:numPr>
          <w:ilvl w:val="0"/>
          <w:numId w:val="14"/>
        </w:numPr>
        <w:spacing w:after="0" w:line="240" w:lineRule="auto"/>
        <w:jc w:val="both"/>
        <w:rPr>
          <w:rFonts w:ascii="Times New Roman" w:hAnsi="Times New Roman" w:cs="Times New Roman"/>
          <w:sz w:val="24"/>
          <w:szCs w:val="24"/>
        </w:rPr>
      </w:pPr>
      <w:r w:rsidRPr="00DD3947">
        <w:rPr>
          <w:rFonts w:ascii="Times New Roman" w:hAnsi="Times New Roman" w:cs="Times New Roman"/>
          <w:sz w:val="24"/>
          <w:szCs w:val="24"/>
        </w:rPr>
        <w:t>W czasie wykonywanej inwentaryzacji komory charakteryzowały się bardzo dobrym stanem ociosów i stropów. Nie rejestrowano w nich żadnych zjawisk wodnych. Jedynie w komorze VIII/15 w jej południowej części stwierdzono występowanie urobku, który był poddawany ługowaniu wodą słodką.</w:t>
      </w:r>
    </w:p>
    <w:p w14:paraId="1E3C480F" w14:textId="77777777" w:rsidR="0088327F" w:rsidRPr="00DD3947" w:rsidRDefault="0088327F" w:rsidP="00DD3947">
      <w:pPr>
        <w:pStyle w:val="Akapitzlist"/>
        <w:spacing w:after="0" w:line="240" w:lineRule="auto"/>
        <w:rPr>
          <w:rFonts w:ascii="Times New Roman" w:hAnsi="Times New Roman" w:cs="Times New Roman"/>
          <w:sz w:val="24"/>
          <w:szCs w:val="24"/>
        </w:rPr>
      </w:pPr>
    </w:p>
    <w:p w14:paraId="6422985E" w14:textId="50BA29A0" w:rsidR="0088327F" w:rsidRPr="00DD3947" w:rsidRDefault="0088327F" w:rsidP="00DD3947">
      <w:pPr>
        <w:pStyle w:val="Akapitzlist"/>
        <w:numPr>
          <w:ilvl w:val="0"/>
          <w:numId w:val="14"/>
        </w:numPr>
        <w:spacing w:after="0" w:line="240" w:lineRule="auto"/>
        <w:jc w:val="both"/>
        <w:rPr>
          <w:rFonts w:ascii="Times New Roman" w:hAnsi="Times New Roman" w:cs="Times New Roman"/>
          <w:sz w:val="24"/>
          <w:szCs w:val="24"/>
        </w:rPr>
      </w:pPr>
      <w:r w:rsidRPr="00DD3947">
        <w:rPr>
          <w:rFonts w:ascii="Times New Roman" w:hAnsi="Times New Roman" w:cs="Times New Roman"/>
          <w:sz w:val="24"/>
          <w:szCs w:val="24"/>
        </w:rPr>
        <w:t>Komora VIII/15 to wyrobisko, które wraz z otaczającym górotworem zostało zaliczone do I stopnia zagrożenia wodnego. W najbliższym otoczeniu nie jest zarejestrowany żaden wyciek kopalniany. Należy liczyć się jed</w:t>
      </w:r>
      <w:r w:rsidR="00DD3947">
        <w:rPr>
          <w:rFonts w:ascii="Times New Roman" w:hAnsi="Times New Roman" w:cs="Times New Roman"/>
          <w:sz w:val="24"/>
          <w:szCs w:val="24"/>
        </w:rPr>
        <w:t>nak z obecnością stagnujących w </w:t>
      </w:r>
      <w:r w:rsidRPr="00DD3947">
        <w:rPr>
          <w:rFonts w:ascii="Times New Roman" w:hAnsi="Times New Roman" w:cs="Times New Roman"/>
          <w:sz w:val="24"/>
          <w:szCs w:val="24"/>
        </w:rPr>
        <w:t>górotworze solanek technologicznych oraz z zawilgoceniem skał (szczególnie przerostów skał płonnych).</w:t>
      </w:r>
    </w:p>
    <w:p w14:paraId="5839CE91" w14:textId="77777777" w:rsidR="00DD3947" w:rsidRDefault="00DD3947" w:rsidP="003A1DF0">
      <w:pPr>
        <w:pStyle w:val="Tekstpodstawowy3"/>
        <w:spacing w:before="120"/>
        <w:jc w:val="both"/>
        <w:rPr>
          <w:bCs/>
          <w:sz w:val="24"/>
          <w:szCs w:val="24"/>
        </w:rPr>
      </w:pPr>
    </w:p>
    <w:p w14:paraId="2D2A32DF" w14:textId="10DBB84B" w:rsidR="003A1DF0" w:rsidRPr="00DD3947" w:rsidRDefault="003A1DF0" w:rsidP="003A1DF0">
      <w:pPr>
        <w:pStyle w:val="Tekstpodstawowy3"/>
        <w:spacing w:before="120"/>
        <w:jc w:val="both"/>
        <w:rPr>
          <w:bCs/>
          <w:sz w:val="24"/>
          <w:szCs w:val="24"/>
        </w:rPr>
      </w:pPr>
      <w:r w:rsidRPr="00DD3947">
        <w:rPr>
          <w:bCs/>
          <w:sz w:val="24"/>
          <w:szCs w:val="24"/>
        </w:rPr>
        <w:t xml:space="preserve">Wykonawca jest zobowiązany sporządzić przedmiar robót i kosztorys inwestorski w układzie kosztów </w:t>
      </w:r>
      <w:r w:rsidRPr="00DD3947">
        <w:rPr>
          <w:bCs/>
          <w:iCs/>
          <w:sz w:val="24"/>
          <w:szCs w:val="24"/>
        </w:rPr>
        <w:t>rodzajowych</w:t>
      </w:r>
      <w:r w:rsidRPr="00DD3947">
        <w:rPr>
          <w:bCs/>
          <w:sz w:val="24"/>
          <w:szCs w:val="24"/>
        </w:rPr>
        <w:t xml:space="preserve"> (R+M+S) dla poszczególnych czynności przewidzianych </w:t>
      </w:r>
      <w:r w:rsidRPr="00DD3947">
        <w:rPr>
          <w:bCs/>
          <w:i/>
          <w:sz w:val="24"/>
          <w:szCs w:val="24"/>
        </w:rPr>
        <w:t>Projektem technicznym</w:t>
      </w:r>
      <w:r w:rsidRPr="00DD3947">
        <w:rPr>
          <w:bCs/>
          <w:sz w:val="24"/>
          <w:szCs w:val="24"/>
        </w:rPr>
        <w:t xml:space="preserve"> oraz ujętych w „Katalogu czynności wykonywanych przy pracach zabezpieczających i likwidacyjnych w Kopalni Soli „Wieliczka””.</w:t>
      </w:r>
    </w:p>
    <w:p w14:paraId="46EE621D" w14:textId="77777777" w:rsidR="003A1DF0" w:rsidRPr="00DD3947" w:rsidRDefault="003A1DF0" w:rsidP="003A1DF0">
      <w:pPr>
        <w:pStyle w:val="Tekstpodstawowy3"/>
        <w:spacing w:before="120" w:after="0"/>
        <w:jc w:val="both"/>
        <w:rPr>
          <w:bCs/>
          <w:sz w:val="24"/>
          <w:szCs w:val="24"/>
        </w:rPr>
      </w:pPr>
      <w:r w:rsidRPr="00DD3947">
        <w:rPr>
          <w:bCs/>
          <w:sz w:val="24"/>
          <w:szCs w:val="24"/>
        </w:rPr>
        <w:t>Kosztorys inwestorski należy wykonać:</w:t>
      </w:r>
    </w:p>
    <w:p w14:paraId="4236C8DA" w14:textId="369B0609" w:rsidR="003A1DF0" w:rsidRPr="00DD3947" w:rsidRDefault="003A1DF0" w:rsidP="003A1DF0">
      <w:pPr>
        <w:pStyle w:val="Tekstpodstawowy3"/>
        <w:numPr>
          <w:ilvl w:val="0"/>
          <w:numId w:val="16"/>
        </w:numPr>
        <w:spacing w:after="0"/>
        <w:ind w:left="397" w:hanging="397"/>
        <w:jc w:val="both"/>
        <w:rPr>
          <w:bCs/>
          <w:sz w:val="24"/>
          <w:szCs w:val="24"/>
        </w:rPr>
      </w:pPr>
      <w:r w:rsidRPr="00DD3947">
        <w:rPr>
          <w:bCs/>
          <w:sz w:val="24"/>
          <w:szCs w:val="24"/>
          <w:lang w:val="x-none"/>
        </w:rPr>
        <w:t>w układzie tabelarycznym zgodnym ze wzorem</w:t>
      </w:r>
      <w:r w:rsidRPr="00DD3947">
        <w:rPr>
          <w:bCs/>
          <w:sz w:val="24"/>
          <w:szCs w:val="24"/>
        </w:rPr>
        <w:t xml:space="preserve"> </w:t>
      </w:r>
      <w:r w:rsidR="00A4298B" w:rsidRPr="00DD3947">
        <w:rPr>
          <w:bCs/>
          <w:sz w:val="24"/>
          <w:szCs w:val="24"/>
        </w:rPr>
        <w:t xml:space="preserve">stanowiącym </w:t>
      </w:r>
      <w:r w:rsidR="00A4298B" w:rsidRPr="00DD3947">
        <w:rPr>
          <w:bCs/>
          <w:i/>
          <w:sz w:val="24"/>
          <w:szCs w:val="24"/>
        </w:rPr>
        <w:t>załącznik nr 12</w:t>
      </w:r>
      <w:r w:rsidR="00A4298B" w:rsidRPr="00DD3947">
        <w:rPr>
          <w:bCs/>
          <w:sz w:val="24"/>
          <w:szCs w:val="24"/>
        </w:rPr>
        <w:t xml:space="preserve"> do umowy</w:t>
      </w:r>
      <w:r w:rsidRPr="00DD3947">
        <w:rPr>
          <w:bCs/>
          <w:sz w:val="24"/>
          <w:szCs w:val="24"/>
        </w:rPr>
        <w:t>,</w:t>
      </w:r>
    </w:p>
    <w:p w14:paraId="4AC436A0" w14:textId="4A20976C" w:rsidR="003A1DF0" w:rsidRPr="00DD3947" w:rsidRDefault="003A1DF0" w:rsidP="003A1DF0">
      <w:pPr>
        <w:pStyle w:val="Tekstpodstawowy3"/>
        <w:numPr>
          <w:ilvl w:val="0"/>
          <w:numId w:val="16"/>
        </w:numPr>
        <w:spacing w:after="0"/>
        <w:ind w:left="397" w:hanging="397"/>
        <w:jc w:val="both"/>
        <w:rPr>
          <w:bCs/>
          <w:sz w:val="24"/>
          <w:szCs w:val="24"/>
        </w:rPr>
      </w:pPr>
      <w:r w:rsidRPr="00DD3947">
        <w:rPr>
          <w:bCs/>
          <w:sz w:val="24"/>
          <w:szCs w:val="24"/>
          <w:lang w:val="x-none"/>
        </w:rPr>
        <w:t>z uwzględnieniem aktualnych kosztów jednostkowych robocizny bezpośredniej,</w:t>
      </w:r>
    </w:p>
    <w:p w14:paraId="091C6A90" w14:textId="77777777" w:rsidR="00D244E4" w:rsidRPr="00DD3947" w:rsidRDefault="00D244E4" w:rsidP="00D244E4">
      <w:pPr>
        <w:pStyle w:val="Tekstpodstawowy3"/>
        <w:numPr>
          <w:ilvl w:val="0"/>
          <w:numId w:val="16"/>
        </w:numPr>
        <w:spacing w:after="0"/>
        <w:ind w:left="397" w:hanging="397"/>
        <w:jc w:val="both"/>
        <w:rPr>
          <w:bCs/>
          <w:sz w:val="24"/>
          <w:szCs w:val="24"/>
        </w:rPr>
      </w:pPr>
      <w:r w:rsidRPr="00DD3947">
        <w:rPr>
          <w:bCs/>
          <w:sz w:val="24"/>
          <w:szCs w:val="24"/>
          <w:lang w:val="x-none"/>
        </w:rPr>
        <w:t>z uwzględnieniem kosztów jednostkowych sprzętu, określonych w</w:t>
      </w:r>
      <w:r w:rsidRPr="00DD3947">
        <w:rPr>
          <w:bCs/>
          <w:sz w:val="24"/>
          <w:szCs w:val="24"/>
        </w:rPr>
        <w:t> </w:t>
      </w:r>
      <w:r w:rsidRPr="00DD3947">
        <w:rPr>
          <w:bCs/>
          <w:sz w:val="24"/>
          <w:szCs w:val="24"/>
          <w:lang w:val="x-none"/>
        </w:rPr>
        <w:t>oparciu o</w:t>
      </w:r>
      <w:r w:rsidRPr="00DD3947">
        <w:rPr>
          <w:bCs/>
          <w:sz w:val="24"/>
          <w:szCs w:val="24"/>
        </w:rPr>
        <w:t> </w:t>
      </w:r>
      <w:r w:rsidRPr="00DD3947">
        <w:rPr>
          <w:bCs/>
          <w:sz w:val="24"/>
          <w:szCs w:val="24"/>
          <w:lang w:val="x-none"/>
        </w:rPr>
        <w:t>dane dotyczące zapotrzebowania na sprzęt w robotach zrealizowanych w</w:t>
      </w:r>
      <w:r w:rsidRPr="00DD3947">
        <w:rPr>
          <w:bCs/>
          <w:sz w:val="24"/>
          <w:szCs w:val="24"/>
        </w:rPr>
        <w:t> Kopalni Soli „Wieliczka”</w:t>
      </w:r>
      <w:r w:rsidRPr="00DD3947">
        <w:rPr>
          <w:bCs/>
          <w:sz w:val="24"/>
          <w:szCs w:val="24"/>
          <w:lang w:val="x-none"/>
        </w:rPr>
        <w:t>,</w:t>
      </w:r>
    </w:p>
    <w:p w14:paraId="2230D5C7" w14:textId="3A437F34" w:rsidR="00D244E4" w:rsidRPr="00DD3947" w:rsidRDefault="00D244E4" w:rsidP="00D244E4">
      <w:pPr>
        <w:pStyle w:val="Tekstpodstawowy3"/>
        <w:numPr>
          <w:ilvl w:val="0"/>
          <w:numId w:val="16"/>
        </w:numPr>
        <w:spacing w:after="0"/>
        <w:ind w:left="397" w:hanging="397"/>
        <w:jc w:val="both"/>
        <w:rPr>
          <w:bCs/>
          <w:sz w:val="24"/>
          <w:szCs w:val="24"/>
        </w:rPr>
      </w:pPr>
      <w:r w:rsidRPr="00DD3947">
        <w:rPr>
          <w:bCs/>
          <w:sz w:val="24"/>
          <w:szCs w:val="24"/>
          <w:lang w:val="x-none"/>
        </w:rPr>
        <w:t>z</w:t>
      </w:r>
      <w:r w:rsidRPr="00DD3947">
        <w:rPr>
          <w:bCs/>
          <w:sz w:val="24"/>
          <w:szCs w:val="24"/>
        </w:rPr>
        <w:t xml:space="preserve"> </w:t>
      </w:r>
      <w:r w:rsidRPr="00DD3947">
        <w:rPr>
          <w:bCs/>
          <w:sz w:val="24"/>
          <w:szCs w:val="24"/>
          <w:lang w:val="x-none"/>
        </w:rPr>
        <w:t>uwzględnieniem kosztów materiałów, określonych w</w:t>
      </w:r>
      <w:r w:rsidRPr="00DD3947">
        <w:rPr>
          <w:bCs/>
          <w:sz w:val="24"/>
          <w:szCs w:val="24"/>
        </w:rPr>
        <w:t> </w:t>
      </w:r>
      <w:r w:rsidRPr="00DD3947">
        <w:rPr>
          <w:bCs/>
          <w:sz w:val="24"/>
          <w:szCs w:val="24"/>
          <w:lang w:val="x-none"/>
        </w:rPr>
        <w:t>oparci</w:t>
      </w:r>
      <w:r w:rsidRPr="00DD3947">
        <w:rPr>
          <w:bCs/>
          <w:sz w:val="24"/>
          <w:szCs w:val="24"/>
        </w:rPr>
        <w:t>u</w:t>
      </w:r>
      <w:r w:rsidRPr="00DD3947">
        <w:rPr>
          <w:bCs/>
          <w:sz w:val="24"/>
          <w:szCs w:val="24"/>
          <w:lang w:val="x-none"/>
        </w:rPr>
        <w:t xml:space="preserve"> o</w:t>
      </w:r>
      <w:r w:rsidRPr="00DD3947">
        <w:rPr>
          <w:bCs/>
          <w:sz w:val="24"/>
          <w:szCs w:val="24"/>
        </w:rPr>
        <w:t xml:space="preserve"> powszechnie dostępne </w:t>
      </w:r>
      <w:r w:rsidRPr="00DD3947">
        <w:rPr>
          <w:bCs/>
          <w:sz w:val="24"/>
          <w:szCs w:val="24"/>
          <w:lang w:val="x-none"/>
        </w:rPr>
        <w:t>katalog</w:t>
      </w:r>
      <w:r w:rsidRPr="00DD3947">
        <w:rPr>
          <w:bCs/>
          <w:sz w:val="24"/>
          <w:szCs w:val="24"/>
        </w:rPr>
        <w:t xml:space="preserve">i, </w:t>
      </w:r>
    </w:p>
    <w:p w14:paraId="4686075D" w14:textId="77777777" w:rsidR="00D244E4" w:rsidRPr="00DD3947" w:rsidRDefault="00D244E4" w:rsidP="00D244E4">
      <w:pPr>
        <w:pStyle w:val="Tekstpodstawowy3"/>
        <w:numPr>
          <w:ilvl w:val="0"/>
          <w:numId w:val="16"/>
        </w:numPr>
        <w:spacing w:after="0"/>
        <w:ind w:left="397" w:hanging="397"/>
        <w:jc w:val="both"/>
        <w:rPr>
          <w:bCs/>
          <w:sz w:val="24"/>
          <w:szCs w:val="24"/>
        </w:rPr>
      </w:pPr>
      <w:r w:rsidRPr="00DD3947">
        <w:rPr>
          <w:bCs/>
          <w:sz w:val="24"/>
          <w:szCs w:val="24"/>
        </w:rPr>
        <w:t>z uwzględnieniem narzutów kosztów ogólnych oraz zysku.</w:t>
      </w:r>
    </w:p>
    <w:p w14:paraId="3CDEFE9A" w14:textId="77777777" w:rsidR="00DD3947" w:rsidRDefault="00DD3947" w:rsidP="00D244E4">
      <w:pPr>
        <w:pStyle w:val="Tekstpodstawowy3"/>
        <w:spacing w:before="120"/>
        <w:jc w:val="both"/>
        <w:rPr>
          <w:bCs/>
          <w:sz w:val="24"/>
          <w:szCs w:val="24"/>
        </w:rPr>
      </w:pPr>
    </w:p>
    <w:p w14:paraId="46518D83" w14:textId="3CB668CB" w:rsidR="00D244E4" w:rsidRPr="00DD3947" w:rsidRDefault="00D244E4" w:rsidP="00D244E4">
      <w:pPr>
        <w:pStyle w:val="Tekstpodstawowy3"/>
        <w:spacing w:before="120"/>
        <w:jc w:val="both"/>
        <w:rPr>
          <w:bCs/>
          <w:iCs/>
          <w:sz w:val="24"/>
          <w:szCs w:val="24"/>
        </w:rPr>
      </w:pPr>
      <w:r w:rsidRPr="00DD3947">
        <w:rPr>
          <w:bCs/>
          <w:sz w:val="24"/>
          <w:szCs w:val="24"/>
        </w:rPr>
        <w:t xml:space="preserve">Harmonogram rzeczowo-finansowy winien </w:t>
      </w:r>
      <w:r w:rsidRPr="00DD3947">
        <w:rPr>
          <w:bCs/>
          <w:sz w:val="24"/>
          <w:szCs w:val="24"/>
          <w:lang w:val="x-none"/>
        </w:rPr>
        <w:t xml:space="preserve">określać </w:t>
      </w:r>
      <w:r w:rsidRPr="00DD3947">
        <w:rPr>
          <w:bCs/>
          <w:sz w:val="24"/>
          <w:szCs w:val="24"/>
        </w:rPr>
        <w:t>graficznie i/lub tabelarycznie harmonogram wykonania całości robót</w:t>
      </w:r>
      <w:r w:rsidR="00A4298B" w:rsidRPr="00DD3947">
        <w:rPr>
          <w:bCs/>
          <w:sz w:val="24"/>
          <w:szCs w:val="24"/>
        </w:rPr>
        <w:t xml:space="preserve"> objętych </w:t>
      </w:r>
      <w:r w:rsidR="00A4298B" w:rsidRPr="00DD3947">
        <w:rPr>
          <w:bCs/>
          <w:i/>
          <w:sz w:val="24"/>
          <w:szCs w:val="24"/>
        </w:rPr>
        <w:t>Dokumentacją projektową</w:t>
      </w:r>
      <w:r w:rsidRPr="00DD3947">
        <w:rPr>
          <w:bCs/>
          <w:sz w:val="24"/>
          <w:szCs w:val="24"/>
        </w:rPr>
        <w:t xml:space="preserve"> (praca na 1,2 lub 3 zmiany, zmiana 8 godzinna, </w:t>
      </w:r>
      <w:r w:rsidRPr="00DD3947">
        <w:rPr>
          <w:bCs/>
          <w:iCs/>
          <w:sz w:val="24"/>
          <w:szCs w:val="24"/>
        </w:rPr>
        <w:t>praca tylko w dni robocze</w:t>
      </w:r>
      <w:r w:rsidR="00A4298B" w:rsidRPr="00DD3947">
        <w:rPr>
          <w:bCs/>
          <w:iCs/>
          <w:sz w:val="24"/>
          <w:szCs w:val="24"/>
        </w:rPr>
        <w:t xml:space="preserve"> od poniedziałku do piątku</w:t>
      </w:r>
      <w:r w:rsidRPr="00DD3947">
        <w:rPr>
          <w:bCs/>
          <w:iCs/>
          <w:sz w:val="24"/>
          <w:szCs w:val="24"/>
        </w:rPr>
        <w:t>, dwanaście miesięcy w roku</w:t>
      </w:r>
      <w:r w:rsidRPr="00DD3947">
        <w:rPr>
          <w:bCs/>
          <w:sz w:val="24"/>
          <w:szCs w:val="24"/>
        </w:rPr>
        <w:t xml:space="preserve">), przedstawiający </w:t>
      </w:r>
      <w:r w:rsidRPr="00DD3947">
        <w:rPr>
          <w:bCs/>
          <w:iCs/>
          <w:sz w:val="24"/>
          <w:szCs w:val="24"/>
        </w:rPr>
        <w:t>postępy miesięczne robót oraz miesięczne koszty netto realizacji robót.</w:t>
      </w:r>
    </w:p>
    <w:p w14:paraId="41AEA42B" w14:textId="63FF1FA0" w:rsidR="00D244E4" w:rsidRPr="00DD3947" w:rsidRDefault="00D244E4" w:rsidP="00D244E4">
      <w:pPr>
        <w:pStyle w:val="Tekstpodstawowy3"/>
        <w:spacing w:before="120"/>
        <w:jc w:val="both"/>
        <w:rPr>
          <w:bCs/>
          <w:iCs/>
          <w:sz w:val="24"/>
          <w:szCs w:val="24"/>
        </w:rPr>
      </w:pPr>
      <w:r w:rsidRPr="00DD3947">
        <w:rPr>
          <w:bCs/>
          <w:iCs/>
          <w:sz w:val="24"/>
          <w:szCs w:val="24"/>
        </w:rPr>
        <w:t>Przy sporządzaniu harmonogramu rzeczowo-finansowego i kosztorysu wykonania projektowanych robót należy uwzględnić konieczność należytego zabezpieczenia elementów infrastruktury i</w:t>
      </w:r>
      <w:r w:rsidR="00C35311" w:rsidRPr="00DD3947">
        <w:rPr>
          <w:bCs/>
          <w:iCs/>
          <w:sz w:val="24"/>
          <w:szCs w:val="24"/>
        </w:rPr>
        <w:t xml:space="preserve"> </w:t>
      </w:r>
      <w:r w:rsidRPr="00DD3947">
        <w:rPr>
          <w:bCs/>
          <w:iCs/>
          <w:sz w:val="24"/>
          <w:szCs w:val="24"/>
        </w:rPr>
        <w:t>wyposażenia wyrobisk podziemnych na czas wykonania robót.</w:t>
      </w:r>
    </w:p>
    <w:p w14:paraId="37E53B84" w14:textId="77777777" w:rsidR="00DD3947" w:rsidRDefault="00DD3947" w:rsidP="00A4298B">
      <w:pPr>
        <w:pStyle w:val="Tekstpodstawowy3"/>
        <w:spacing w:before="120" w:after="0"/>
        <w:jc w:val="both"/>
        <w:rPr>
          <w:bCs/>
          <w:i/>
          <w:sz w:val="24"/>
          <w:szCs w:val="24"/>
        </w:rPr>
      </w:pPr>
    </w:p>
    <w:p w14:paraId="671D7547" w14:textId="51DA1F07" w:rsidR="00A4298B" w:rsidRPr="00DD3947" w:rsidRDefault="00A4298B" w:rsidP="00A4298B">
      <w:pPr>
        <w:pStyle w:val="Tekstpodstawowy3"/>
        <w:spacing w:before="120" w:after="0"/>
        <w:jc w:val="both"/>
        <w:rPr>
          <w:bCs/>
          <w:sz w:val="24"/>
          <w:szCs w:val="24"/>
        </w:rPr>
      </w:pPr>
      <w:r w:rsidRPr="00DD3947">
        <w:rPr>
          <w:bCs/>
          <w:i/>
          <w:sz w:val="24"/>
          <w:szCs w:val="24"/>
        </w:rPr>
        <w:t>Dokumentacja projektowa</w:t>
      </w:r>
      <w:r w:rsidRPr="00DD3947">
        <w:rPr>
          <w:bCs/>
          <w:sz w:val="24"/>
          <w:szCs w:val="24"/>
        </w:rPr>
        <w:t xml:space="preserve"> winna zostać wykonana i przekazana Zamawiającemu w formie:</w:t>
      </w:r>
    </w:p>
    <w:p w14:paraId="2E3CF750" w14:textId="550E28D2" w:rsidR="00A4298B" w:rsidRPr="007B5F2D" w:rsidRDefault="00A4298B" w:rsidP="00A4298B">
      <w:pPr>
        <w:pStyle w:val="Tekstpodstawowy3"/>
        <w:numPr>
          <w:ilvl w:val="0"/>
          <w:numId w:val="18"/>
        </w:numPr>
        <w:spacing w:before="120" w:after="0"/>
        <w:ind w:left="426" w:hanging="426"/>
        <w:jc w:val="both"/>
        <w:rPr>
          <w:bCs/>
          <w:sz w:val="24"/>
          <w:szCs w:val="24"/>
        </w:rPr>
      </w:pPr>
      <w:r w:rsidRPr="007B5F2D">
        <w:rPr>
          <w:bCs/>
          <w:sz w:val="24"/>
          <w:szCs w:val="24"/>
        </w:rPr>
        <w:t>pisemnego opracowania wraz załącznikami graficznymi – 5 egzemplarzy,</w:t>
      </w:r>
    </w:p>
    <w:p w14:paraId="3CC84012" w14:textId="0B7DC349" w:rsidR="00A4298B" w:rsidRDefault="00A4298B" w:rsidP="007B5F2D">
      <w:pPr>
        <w:pStyle w:val="Tekstpodstawowy3"/>
        <w:numPr>
          <w:ilvl w:val="0"/>
          <w:numId w:val="18"/>
        </w:numPr>
        <w:spacing w:after="0"/>
        <w:ind w:left="397" w:hanging="397"/>
        <w:jc w:val="both"/>
        <w:rPr>
          <w:bCs/>
          <w:sz w:val="24"/>
          <w:szCs w:val="24"/>
        </w:rPr>
      </w:pPr>
      <w:r w:rsidRPr="007B5F2D">
        <w:rPr>
          <w:bCs/>
          <w:sz w:val="24"/>
          <w:szCs w:val="24"/>
        </w:rPr>
        <w:lastRenderedPageBreak/>
        <w:t>elektronicznej,</w:t>
      </w:r>
      <w:r w:rsidR="007B5F2D">
        <w:rPr>
          <w:bCs/>
          <w:sz w:val="24"/>
          <w:szCs w:val="24"/>
        </w:rPr>
        <w:t xml:space="preserve"> w formacie edytowalnym oraz</w:t>
      </w:r>
      <w:r w:rsidRPr="007B5F2D">
        <w:rPr>
          <w:bCs/>
          <w:sz w:val="24"/>
          <w:szCs w:val="24"/>
        </w:rPr>
        <w:t xml:space="preserve"> w form</w:t>
      </w:r>
      <w:r w:rsidR="007B5F2D">
        <w:rPr>
          <w:bCs/>
          <w:sz w:val="24"/>
          <w:szCs w:val="24"/>
        </w:rPr>
        <w:t>acie</w:t>
      </w:r>
      <w:r w:rsidRPr="007B5F2D">
        <w:rPr>
          <w:bCs/>
          <w:sz w:val="24"/>
          <w:szCs w:val="24"/>
        </w:rPr>
        <w:t xml:space="preserve"> PDF, wraz ze skanem podpisanych </w:t>
      </w:r>
      <w:r w:rsidR="007B5F2D">
        <w:rPr>
          <w:bCs/>
          <w:sz w:val="24"/>
          <w:szCs w:val="24"/>
        </w:rPr>
        <w:t>dokumentów</w:t>
      </w:r>
      <w:r w:rsidRPr="007B5F2D">
        <w:rPr>
          <w:bCs/>
          <w:sz w:val="24"/>
          <w:szCs w:val="24"/>
        </w:rPr>
        <w:t xml:space="preserve"> złożonych formie papierowej, zapisanych w formie PDF, uporządkowanych identycznie, jak formie pisemnej.</w:t>
      </w:r>
      <w:r w:rsidRPr="00DD3947">
        <w:rPr>
          <w:bCs/>
          <w:sz w:val="24"/>
          <w:szCs w:val="24"/>
        </w:rPr>
        <w:t xml:space="preserve"> </w:t>
      </w:r>
    </w:p>
    <w:p w14:paraId="0D2D8A10" w14:textId="72B97B71" w:rsidR="007B5F2D" w:rsidRPr="00DD3947" w:rsidRDefault="007B5F2D" w:rsidP="007B5F2D">
      <w:pPr>
        <w:pStyle w:val="Tekstpodstawowy3"/>
        <w:spacing w:after="0"/>
        <w:jc w:val="both"/>
        <w:rPr>
          <w:bCs/>
          <w:sz w:val="24"/>
          <w:szCs w:val="24"/>
        </w:rPr>
      </w:pPr>
      <w:r w:rsidRPr="007B5F2D">
        <w:rPr>
          <w:bCs/>
          <w:sz w:val="24"/>
          <w:szCs w:val="24"/>
        </w:rPr>
        <w:t>Przekazanie dokumentacji w formie elektronicznej odbędzie się za pomocą internetowej platformy pod adresem: https://cloud.kopalnia.pl/. Po zawarciu umowy Zamawiający udostępni Wykonawcy link do wydzielonego zasobu, zabezpieczonego hasłem dostępu, za pomocą którego Wykonawca będzie mógł przekazać wymagane dokumenty.</w:t>
      </w:r>
    </w:p>
    <w:p w14:paraId="7585A232" w14:textId="77777777" w:rsidR="00A4298B" w:rsidRPr="00DD3947" w:rsidRDefault="00A4298B" w:rsidP="00D244E4">
      <w:pPr>
        <w:pStyle w:val="Tekstpodstawowy3"/>
        <w:spacing w:before="120" w:after="0"/>
        <w:jc w:val="both"/>
        <w:rPr>
          <w:bCs/>
          <w:iCs/>
          <w:sz w:val="24"/>
          <w:szCs w:val="24"/>
        </w:rPr>
      </w:pPr>
    </w:p>
    <w:bookmarkEnd w:id="1"/>
    <w:p w14:paraId="643F5BB2" w14:textId="7AAD72EB" w:rsidR="002B0807" w:rsidRPr="009D0109" w:rsidRDefault="002B0807" w:rsidP="009D0109">
      <w:pPr>
        <w:rPr>
          <w:rFonts w:ascii="Times New Roman" w:hAnsi="Times New Roman" w:cs="Times New Roman"/>
          <w:sz w:val="24"/>
          <w:szCs w:val="24"/>
        </w:rPr>
      </w:pPr>
    </w:p>
    <w:sectPr w:rsidR="002B0807" w:rsidRPr="009D0109" w:rsidSect="009D0109">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D9CA5" w14:textId="77777777" w:rsidR="00B74BE5" w:rsidRDefault="00B74BE5" w:rsidP="0046434C">
      <w:pPr>
        <w:spacing w:after="0" w:line="240" w:lineRule="auto"/>
      </w:pPr>
      <w:r>
        <w:separator/>
      </w:r>
    </w:p>
  </w:endnote>
  <w:endnote w:type="continuationSeparator" w:id="0">
    <w:p w14:paraId="71482496" w14:textId="77777777" w:rsidR="00B74BE5" w:rsidRDefault="00B74BE5" w:rsidP="0046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BA9C" w14:textId="77777777" w:rsidR="00B74BE5" w:rsidRDefault="00B74BE5" w:rsidP="0046434C">
      <w:pPr>
        <w:spacing w:after="0" w:line="240" w:lineRule="auto"/>
      </w:pPr>
      <w:r>
        <w:separator/>
      </w:r>
    </w:p>
  </w:footnote>
  <w:footnote w:type="continuationSeparator" w:id="0">
    <w:p w14:paraId="1689C731" w14:textId="77777777" w:rsidR="00B74BE5" w:rsidRDefault="00B74BE5" w:rsidP="004643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49FA"/>
    <w:multiLevelType w:val="hybridMultilevel"/>
    <w:tmpl w:val="71C860D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29B187E"/>
    <w:multiLevelType w:val="hybridMultilevel"/>
    <w:tmpl w:val="9E66503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76B4C37"/>
    <w:multiLevelType w:val="hybridMultilevel"/>
    <w:tmpl w:val="E46EE08E"/>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3" w15:restartNumberingAfterBreak="0">
    <w:nsid w:val="122A1605"/>
    <w:multiLevelType w:val="hybridMultilevel"/>
    <w:tmpl w:val="E0969A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7425043"/>
    <w:multiLevelType w:val="hybridMultilevel"/>
    <w:tmpl w:val="FDB6CED8"/>
    <w:lvl w:ilvl="0" w:tplc="62A4919C">
      <w:start w:val="1"/>
      <w:numFmt w:val="decimal"/>
      <w:lvlText w:val="%1)"/>
      <w:lvlJc w:val="left"/>
      <w:pPr>
        <w:ind w:left="802" w:hanging="405"/>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 w15:restartNumberingAfterBreak="0">
    <w:nsid w:val="2D722CF6"/>
    <w:multiLevelType w:val="hybridMultilevel"/>
    <w:tmpl w:val="E94C9F42"/>
    <w:lvl w:ilvl="0" w:tplc="0AE2EBE8">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8F671C6"/>
    <w:multiLevelType w:val="hybridMultilevel"/>
    <w:tmpl w:val="A7A29B84"/>
    <w:lvl w:ilvl="0" w:tplc="04150011">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B683A62"/>
    <w:multiLevelType w:val="hybridMultilevel"/>
    <w:tmpl w:val="05E2FC36"/>
    <w:lvl w:ilvl="0" w:tplc="B9BCDF1A">
      <w:start w:val="1"/>
      <w:numFmt w:val="decimal"/>
      <w:lvlText w:val="%1)"/>
      <w:lvlJc w:val="left"/>
      <w:pPr>
        <w:ind w:left="720" w:hanging="360"/>
      </w:pPr>
      <w:rPr>
        <w:rFonts w:hint="default"/>
        <w:b w:val="0"/>
        <w:bCs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D2E5761"/>
    <w:multiLevelType w:val="hybridMultilevel"/>
    <w:tmpl w:val="ACB2D31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5940DBE"/>
    <w:multiLevelType w:val="hybridMultilevel"/>
    <w:tmpl w:val="CD58566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CA21DC1"/>
    <w:multiLevelType w:val="hybridMultilevel"/>
    <w:tmpl w:val="F5E0212E"/>
    <w:lvl w:ilvl="0" w:tplc="56D47240">
      <w:start w:val="1"/>
      <w:numFmt w:val="decimal"/>
      <w:lvlText w:val="%1)"/>
      <w:lvlJc w:val="left"/>
      <w:pPr>
        <w:ind w:left="720" w:hanging="360"/>
      </w:pPr>
      <w:rPr>
        <w:rFonts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4205E6"/>
    <w:multiLevelType w:val="hybridMultilevel"/>
    <w:tmpl w:val="D0968F40"/>
    <w:lvl w:ilvl="0" w:tplc="1A7A0E50">
      <w:start w:val="1"/>
      <w:numFmt w:val="decimal"/>
      <w:lvlText w:val="%1)"/>
      <w:lvlJc w:val="left"/>
      <w:pPr>
        <w:ind w:left="720" w:hanging="360"/>
      </w:pPr>
      <w:rPr>
        <w:rFonts w:hint="default"/>
        <w:b w:val="0"/>
        <w:bCs w:val="0"/>
        <w:sz w:val="24"/>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0325905"/>
    <w:multiLevelType w:val="hybridMultilevel"/>
    <w:tmpl w:val="C316CDDC"/>
    <w:lvl w:ilvl="0" w:tplc="976A2570">
      <w:start w:val="2"/>
      <w:numFmt w:val="decimal"/>
      <w:lvlText w:val="%1."/>
      <w:lvlJc w:val="left"/>
      <w:pPr>
        <w:tabs>
          <w:tab w:val="num" w:pos="420"/>
        </w:tabs>
        <w:ind w:left="420" w:hanging="420"/>
      </w:pPr>
      <w:rPr>
        <w:rFonts w:hint="default"/>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3" w15:restartNumberingAfterBreak="0">
    <w:nsid w:val="55347E83"/>
    <w:multiLevelType w:val="hybridMultilevel"/>
    <w:tmpl w:val="6A329C8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694D0F50"/>
    <w:multiLevelType w:val="hybridMultilevel"/>
    <w:tmpl w:val="8DDC9350"/>
    <w:lvl w:ilvl="0" w:tplc="C81C5FD0">
      <w:start w:val="1"/>
      <w:numFmt w:val="decimal"/>
      <w:lvlText w:val="%1)"/>
      <w:lvlJc w:val="left"/>
      <w:pPr>
        <w:ind w:left="720" w:hanging="360"/>
      </w:pPr>
      <w:rPr>
        <w:rFonts w:ascii="Times New Roman" w:eastAsia="Times New Roman" w:hAnsi="Times New Roman" w:cs="Times New Roman"/>
        <w:b w:val="0"/>
        <w:bCs w:val="0"/>
        <w:color w:val="auto"/>
        <w:sz w:val="24"/>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A9649C0"/>
    <w:multiLevelType w:val="hybridMultilevel"/>
    <w:tmpl w:val="464A0488"/>
    <w:lvl w:ilvl="0" w:tplc="4560D37C">
      <w:start w:val="1"/>
      <w:numFmt w:val="decimal"/>
      <w:lvlText w:val="%1)"/>
      <w:lvlJc w:val="left"/>
      <w:pPr>
        <w:ind w:left="720" w:hanging="360"/>
      </w:pPr>
      <w:rPr>
        <w:rFonts w:hint="default"/>
        <w:b w:val="0"/>
        <w:bCs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7247840"/>
    <w:multiLevelType w:val="hybridMultilevel"/>
    <w:tmpl w:val="0A802E0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789C4AD5"/>
    <w:multiLevelType w:val="hybridMultilevel"/>
    <w:tmpl w:val="DD188C6E"/>
    <w:lvl w:ilvl="0" w:tplc="2F2E697E">
      <w:start w:val="1"/>
      <w:numFmt w:val="decimal"/>
      <w:lvlText w:val="%1)"/>
      <w:lvlJc w:val="left"/>
      <w:pPr>
        <w:ind w:left="720" w:hanging="360"/>
      </w:pPr>
      <w:rPr>
        <w:rFonts w:hint="default"/>
        <w:b w:val="0"/>
        <w:bCs w:val="0"/>
        <w:color w:val="auto"/>
        <w:sz w:val="20"/>
        <w:szCs w:val="20"/>
      </w:rPr>
    </w:lvl>
    <w:lvl w:ilvl="1" w:tplc="6F00D25C">
      <w:start w:val="1"/>
      <w:numFmt w:val="lowerLetter"/>
      <w:lvlText w:val="%2)"/>
      <w:lvlJc w:val="left"/>
      <w:pPr>
        <w:ind w:left="1440" w:hanging="360"/>
      </w:pPr>
      <w:rPr>
        <w:rFonts w:hint="default"/>
        <w:b w:val="0"/>
        <w:bCs w:val="0"/>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9906921">
    <w:abstractNumId w:val="8"/>
  </w:num>
  <w:num w:numId="2" w16cid:durableId="601301277">
    <w:abstractNumId w:val="3"/>
  </w:num>
  <w:num w:numId="3" w16cid:durableId="1016420677">
    <w:abstractNumId w:val="2"/>
  </w:num>
  <w:num w:numId="4" w16cid:durableId="1445687327">
    <w:abstractNumId w:val="1"/>
  </w:num>
  <w:num w:numId="5" w16cid:durableId="484321734">
    <w:abstractNumId w:val="0"/>
  </w:num>
  <w:num w:numId="6" w16cid:durableId="1234313252">
    <w:abstractNumId w:val="16"/>
  </w:num>
  <w:num w:numId="7" w16cid:durableId="1033849648">
    <w:abstractNumId w:val="10"/>
  </w:num>
  <w:num w:numId="8" w16cid:durableId="1622682985">
    <w:abstractNumId w:val="12"/>
  </w:num>
  <w:num w:numId="9" w16cid:durableId="522206540">
    <w:abstractNumId w:val="9"/>
  </w:num>
  <w:num w:numId="10" w16cid:durableId="1444416957">
    <w:abstractNumId w:val="5"/>
  </w:num>
  <w:num w:numId="11" w16cid:durableId="1462571232">
    <w:abstractNumId w:val="17"/>
  </w:num>
  <w:num w:numId="12" w16cid:durableId="817460517">
    <w:abstractNumId w:val="6"/>
  </w:num>
  <w:num w:numId="13" w16cid:durableId="1777385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33526814">
    <w:abstractNumId w:val="4"/>
  </w:num>
  <w:num w:numId="15" w16cid:durableId="1578977454">
    <w:abstractNumId w:val="15"/>
  </w:num>
  <w:num w:numId="16" w16cid:durableId="869300408">
    <w:abstractNumId w:val="11"/>
  </w:num>
  <w:num w:numId="17" w16cid:durableId="1194348405">
    <w:abstractNumId w:val="7"/>
  </w:num>
  <w:num w:numId="18" w16cid:durableId="20662190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E8"/>
    <w:rsid w:val="00004557"/>
    <w:rsid w:val="00013082"/>
    <w:rsid w:val="00053275"/>
    <w:rsid w:val="00067405"/>
    <w:rsid w:val="000A4FD4"/>
    <w:rsid w:val="000F4B1A"/>
    <w:rsid w:val="00124161"/>
    <w:rsid w:val="00152BD3"/>
    <w:rsid w:val="00190C97"/>
    <w:rsid w:val="001A65FB"/>
    <w:rsid w:val="001D54B0"/>
    <w:rsid w:val="002013CD"/>
    <w:rsid w:val="00201BF5"/>
    <w:rsid w:val="00214160"/>
    <w:rsid w:val="00217171"/>
    <w:rsid w:val="002244EE"/>
    <w:rsid w:val="0022534F"/>
    <w:rsid w:val="00241BD6"/>
    <w:rsid w:val="002624F4"/>
    <w:rsid w:val="00267F86"/>
    <w:rsid w:val="002A2000"/>
    <w:rsid w:val="002B0348"/>
    <w:rsid w:val="002B0807"/>
    <w:rsid w:val="002B1662"/>
    <w:rsid w:val="002B6905"/>
    <w:rsid w:val="002C45AA"/>
    <w:rsid w:val="00310440"/>
    <w:rsid w:val="003143E2"/>
    <w:rsid w:val="00315E64"/>
    <w:rsid w:val="00322BC5"/>
    <w:rsid w:val="003263DD"/>
    <w:rsid w:val="00340836"/>
    <w:rsid w:val="00345878"/>
    <w:rsid w:val="00354393"/>
    <w:rsid w:val="00374C28"/>
    <w:rsid w:val="003A06F0"/>
    <w:rsid w:val="003A1DF0"/>
    <w:rsid w:val="00434015"/>
    <w:rsid w:val="00447F56"/>
    <w:rsid w:val="00451CDD"/>
    <w:rsid w:val="0045457A"/>
    <w:rsid w:val="0046434C"/>
    <w:rsid w:val="00481429"/>
    <w:rsid w:val="00481EB5"/>
    <w:rsid w:val="0049726E"/>
    <w:rsid w:val="004A2B42"/>
    <w:rsid w:val="004A7D1A"/>
    <w:rsid w:val="004B2EA0"/>
    <w:rsid w:val="004E45F0"/>
    <w:rsid w:val="00501BB4"/>
    <w:rsid w:val="00510E2C"/>
    <w:rsid w:val="0055771B"/>
    <w:rsid w:val="00587B5D"/>
    <w:rsid w:val="005C0C0A"/>
    <w:rsid w:val="005C45D6"/>
    <w:rsid w:val="00607DD1"/>
    <w:rsid w:val="00632D90"/>
    <w:rsid w:val="00636FA4"/>
    <w:rsid w:val="006475D7"/>
    <w:rsid w:val="00686DD5"/>
    <w:rsid w:val="00687160"/>
    <w:rsid w:val="006B5E11"/>
    <w:rsid w:val="006E204A"/>
    <w:rsid w:val="007311C1"/>
    <w:rsid w:val="00735641"/>
    <w:rsid w:val="0076257C"/>
    <w:rsid w:val="00762DC0"/>
    <w:rsid w:val="0077429E"/>
    <w:rsid w:val="00786719"/>
    <w:rsid w:val="00792AB8"/>
    <w:rsid w:val="007B2D80"/>
    <w:rsid w:val="007B5F2D"/>
    <w:rsid w:val="007C6003"/>
    <w:rsid w:val="00810E01"/>
    <w:rsid w:val="00815BD0"/>
    <w:rsid w:val="00822E9F"/>
    <w:rsid w:val="008651E4"/>
    <w:rsid w:val="0088327F"/>
    <w:rsid w:val="008A264C"/>
    <w:rsid w:val="008F180B"/>
    <w:rsid w:val="00904831"/>
    <w:rsid w:val="00911D1D"/>
    <w:rsid w:val="00941A49"/>
    <w:rsid w:val="00950D02"/>
    <w:rsid w:val="00953A25"/>
    <w:rsid w:val="00956196"/>
    <w:rsid w:val="00991D19"/>
    <w:rsid w:val="00995C3C"/>
    <w:rsid w:val="009B008E"/>
    <w:rsid w:val="009D0109"/>
    <w:rsid w:val="009E4094"/>
    <w:rsid w:val="00A05B76"/>
    <w:rsid w:val="00A4298B"/>
    <w:rsid w:val="00A55095"/>
    <w:rsid w:val="00AA2B6A"/>
    <w:rsid w:val="00AB26D4"/>
    <w:rsid w:val="00B26ED3"/>
    <w:rsid w:val="00B35419"/>
    <w:rsid w:val="00B54424"/>
    <w:rsid w:val="00B577B2"/>
    <w:rsid w:val="00B74BE5"/>
    <w:rsid w:val="00BA1E53"/>
    <w:rsid w:val="00C047D5"/>
    <w:rsid w:val="00C12C9A"/>
    <w:rsid w:val="00C251DA"/>
    <w:rsid w:val="00C35311"/>
    <w:rsid w:val="00C66B48"/>
    <w:rsid w:val="00C81652"/>
    <w:rsid w:val="00CB736F"/>
    <w:rsid w:val="00CC1299"/>
    <w:rsid w:val="00CC422D"/>
    <w:rsid w:val="00CC5063"/>
    <w:rsid w:val="00CE76E8"/>
    <w:rsid w:val="00D01E56"/>
    <w:rsid w:val="00D10DF2"/>
    <w:rsid w:val="00D244E4"/>
    <w:rsid w:val="00D44E3F"/>
    <w:rsid w:val="00D57E0A"/>
    <w:rsid w:val="00D7069E"/>
    <w:rsid w:val="00D72530"/>
    <w:rsid w:val="00DB5E62"/>
    <w:rsid w:val="00DD3947"/>
    <w:rsid w:val="00DF3932"/>
    <w:rsid w:val="00E01DCF"/>
    <w:rsid w:val="00E11ACA"/>
    <w:rsid w:val="00E46519"/>
    <w:rsid w:val="00E8307A"/>
    <w:rsid w:val="00E848CA"/>
    <w:rsid w:val="00EC2A6C"/>
    <w:rsid w:val="00ED3A1E"/>
    <w:rsid w:val="00EE3A51"/>
    <w:rsid w:val="00F05701"/>
    <w:rsid w:val="00F05BC4"/>
    <w:rsid w:val="00F26344"/>
    <w:rsid w:val="00F42D4F"/>
    <w:rsid w:val="00F43FEC"/>
    <w:rsid w:val="00F6704D"/>
    <w:rsid w:val="00F93FD0"/>
    <w:rsid w:val="00FF23C8"/>
    <w:rsid w:val="00FF2D95"/>
    <w:rsid w:val="00FF3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6CAF9"/>
  <w15:chartTrackingRefBased/>
  <w15:docId w15:val="{482E5767-0BFA-4457-9F28-439324F6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E76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E76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E76E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E76E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E76E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E76E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E76E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E76E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E76E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E76E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E76E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E76E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E76E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E76E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E76E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E76E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E76E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E76E8"/>
    <w:rPr>
      <w:rFonts w:eastAsiaTheme="majorEastAsia" w:cstheme="majorBidi"/>
      <w:color w:val="272727" w:themeColor="text1" w:themeTint="D8"/>
    </w:rPr>
  </w:style>
  <w:style w:type="paragraph" w:styleId="Tytu">
    <w:name w:val="Title"/>
    <w:basedOn w:val="Normalny"/>
    <w:next w:val="Normalny"/>
    <w:link w:val="TytuZnak"/>
    <w:uiPriority w:val="10"/>
    <w:qFormat/>
    <w:rsid w:val="00CE76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E76E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E76E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E76E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E76E8"/>
    <w:pPr>
      <w:spacing w:before="160"/>
      <w:jc w:val="center"/>
    </w:pPr>
    <w:rPr>
      <w:i/>
      <w:iCs/>
      <w:color w:val="404040" w:themeColor="text1" w:themeTint="BF"/>
    </w:rPr>
  </w:style>
  <w:style w:type="character" w:customStyle="1" w:styleId="CytatZnak">
    <w:name w:val="Cytat Znak"/>
    <w:basedOn w:val="Domylnaczcionkaakapitu"/>
    <w:link w:val="Cytat"/>
    <w:uiPriority w:val="29"/>
    <w:rsid w:val="00CE76E8"/>
    <w:rPr>
      <w:i/>
      <w:iCs/>
      <w:color w:val="404040" w:themeColor="text1" w:themeTint="BF"/>
    </w:rPr>
  </w:style>
  <w:style w:type="paragraph" w:styleId="Akapitzlist">
    <w:name w:val="List Paragraph"/>
    <w:basedOn w:val="Normalny"/>
    <w:qFormat/>
    <w:rsid w:val="00CE76E8"/>
    <w:pPr>
      <w:ind w:left="720"/>
      <w:contextualSpacing/>
    </w:pPr>
  </w:style>
  <w:style w:type="character" w:styleId="Wyrnienieintensywne">
    <w:name w:val="Intense Emphasis"/>
    <w:basedOn w:val="Domylnaczcionkaakapitu"/>
    <w:uiPriority w:val="21"/>
    <w:qFormat/>
    <w:rsid w:val="00CE76E8"/>
    <w:rPr>
      <w:i/>
      <w:iCs/>
      <w:color w:val="2F5496" w:themeColor="accent1" w:themeShade="BF"/>
    </w:rPr>
  </w:style>
  <w:style w:type="paragraph" w:styleId="Cytatintensywny">
    <w:name w:val="Intense Quote"/>
    <w:basedOn w:val="Normalny"/>
    <w:next w:val="Normalny"/>
    <w:link w:val="CytatintensywnyZnak"/>
    <w:uiPriority w:val="30"/>
    <w:qFormat/>
    <w:rsid w:val="00CE76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E76E8"/>
    <w:rPr>
      <w:i/>
      <w:iCs/>
      <w:color w:val="2F5496" w:themeColor="accent1" w:themeShade="BF"/>
    </w:rPr>
  </w:style>
  <w:style w:type="character" w:styleId="Odwoanieintensywne">
    <w:name w:val="Intense Reference"/>
    <w:basedOn w:val="Domylnaczcionkaakapitu"/>
    <w:uiPriority w:val="32"/>
    <w:qFormat/>
    <w:rsid w:val="00CE76E8"/>
    <w:rPr>
      <w:b/>
      <w:bCs/>
      <w:smallCaps/>
      <w:color w:val="2F5496" w:themeColor="accent1" w:themeShade="BF"/>
      <w:spacing w:val="5"/>
    </w:rPr>
  </w:style>
  <w:style w:type="table" w:styleId="Tabela-Siatka">
    <w:name w:val="Table Grid"/>
    <w:basedOn w:val="Standardowy"/>
    <w:uiPriority w:val="39"/>
    <w:rsid w:val="00CE76E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aliases w:val="Wieliczka"/>
    <w:uiPriority w:val="1"/>
    <w:qFormat/>
    <w:rsid w:val="00CE76E8"/>
    <w:pPr>
      <w:spacing w:after="0" w:line="224" w:lineRule="exact"/>
    </w:pPr>
    <w:rPr>
      <w:rFonts w:ascii="Arial" w:eastAsiaTheme="minorEastAsia" w:hAnsi="Arial"/>
      <w:kern w:val="0"/>
      <w:sz w:val="16"/>
      <w:lang w:eastAsia="pl-PL"/>
      <w14:ligatures w14:val="none"/>
    </w:rPr>
  </w:style>
  <w:style w:type="paragraph" w:styleId="Tekstpodstawowy3">
    <w:name w:val="Body Text 3"/>
    <w:basedOn w:val="Normalny"/>
    <w:link w:val="Tekstpodstawowy3Znak"/>
    <w:unhideWhenUsed/>
    <w:rsid w:val="00315E64"/>
    <w:pPr>
      <w:spacing w:after="120" w:line="240" w:lineRule="auto"/>
    </w:pPr>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rsid w:val="00315E64"/>
    <w:rPr>
      <w:rFonts w:ascii="Times New Roman" w:eastAsia="Times New Roman" w:hAnsi="Times New Roman" w:cs="Times New Roman"/>
      <w:kern w:val="0"/>
      <w:sz w:val="16"/>
      <w:szCs w:val="16"/>
      <w:lang w:eastAsia="pl-PL"/>
      <w14:ligatures w14:val="none"/>
    </w:rPr>
  </w:style>
  <w:style w:type="paragraph" w:styleId="Tekstpodstawowywcity3">
    <w:name w:val="Body Text Indent 3"/>
    <w:basedOn w:val="Normalny"/>
    <w:link w:val="Tekstpodstawowywcity3Znak"/>
    <w:rsid w:val="0046434C"/>
    <w:pPr>
      <w:spacing w:after="120" w:line="240" w:lineRule="auto"/>
      <w:ind w:left="283"/>
    </w:pPr>
    <w:rPr>
      <w:rFonts w:ascii="Times New Roman" w:eastAsia="Times New Roman"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rsid w:val="0046434C"/>
    <w:rPr>
      <w:rFonts w:ascii="Times New Roman" w:eastAsia="Times New Roman" w:hAnsi="Times New Roman" w:cs="Times New Roman"/>
      <w:kern w:val="0"/>
      <w:sz w:val="16"/>
      <w:szCs w:val="16"/>
      <w:lang w:eastAsia="pl-PL"/>
      <w14:ligatures w14:val="none"/>
    </w:rPr>
  </w:style>
  <w:style w:type="paragraph" w:styleId="Tekstprzypisudolnego">
    <w:name w:val="footnote text"/>
    <w:basedOn w:val="Normalny"/>
    <w:link w:val="TekstprzypisudolnegoZnak"/>
    <w:rsid w:val="0046434C"/>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rsid w:val="0046434C"/>
    <w:rPr>
      <w:rFonts w:ascii="Times New Roman" w:eastAsia="Times New Roman" w:hAnsi="Times New Roman" w:cs="Times New Roman"/>
      <w:kern w:val="0"/>
      <w:sz w:val="20"/>
      <w:szCs w:val="20"/>
      <w:lang w:eastAsia="pl-PL"/>
      <w14:ligatures w14:val="none"/>
    </w:rPr>
  </w:style>
  <w:style w:type="character" w:styleId="Odwoanieprzypisudolnego">
    <w:name w:val="footnote reference"/>
    <w:rsid w:val="0046434C"/>
    <w:rPr>
      <w:vertAlign w:val="superscript"/>
    </w:rPr>
  </w:style>
  <w:style w:type="paragraph" w:styleId="Tekstdymka">
    <w:name w:val="Balloon Text"/>
    <w:basedOn w:val="Normalny"/>
    <w:link w:val="TekstdymkaZnak"/>
    <w:uiPriority w:val="99"/>
    <w:semiHidden/>
    <w:unhideWhenUsed/>
    <w:rsid w:val="00A4298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298B"/>
    <w:rPr>
      <w:rFonts w:ascii="Segoe UI" w:hAnsi="Segoe UI" w:cs="Segoe UI"/>
      <w:sz w:val="18"/>
      <w:szCs w:val="18"/>
    </w:rPr>
  </w:style>
  <w:style w:type="paragraph" w:styleId="Poprawka">
    <w:name w:val="Revision"/>
    <w:hidden/>
    <w:uiPriority w:val="99"/>
    <w:semiHidden/>
    <w:rsid w:val="00BA1E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862</Words>
  <Characters>5173</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 Maj</dc:creator>
  <cp:lastModifiedBy>Agnieszka Nakoniczewska</cp:lastModifiedBy>
  <cp:revision>3</cp:revision>
  <cp:lastPrinted>2026-01-22T09:49:00Z</cp:lastPrinted>
  <dcterms:created xsi:type="dcterms:W3CDTF">2026-04-22T09:24:00Z</dcterms:created>
  <dcterms:modified xsi:type="dcterms:W3CDTF">2026-04-22T09:36:00Z</dcterms:modified>
</cp:coreProperties>
</file>