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B6F8F" w14:textId="77777777" w:rsidR="00A34783" w:rsidRPr="001E76F4" w:rsidRDefault="00A34783" w:rsidP="001E76F4">
      <w:pPr>
        <w:jc w:val="both"/>
      </w:pPr>
    </w:p>
    <w:p w14:paraId="2E2C8989" w14:textId="77777777" w:rsidR="001E76F4" w:rsidRPr="001E76F4" w:rsidRDefault="001E76F4" w:rsidP="001E76F4">
      <w:pPr>
        <w:pStyle w:val="NormalnyWeb"/>
        <w:jc w:val="center"/>
        <w:rPr>
          <w:rFonts w:asciiTheme="minorHAnsi" w:hAnsiTheme="minorHAnsi"/>
        </w:rPr>
      </w:pPr>
      <w:r w:rsidRPr="001E76F4">
        <w:rPr>
          <w:rStyle w:val="Pogrubienie"/>
          <w:rFonts w:asciiTheme="minorHAnsi" w:eastAsiaTheme="majorEastAsia" w:hAnsiTheme="minorHAnsi"/>
        </w:rPr>
        <w:t>OPIS PRZEDMIOTU ZAMÓWIENIA</w:t>
      </w:r>
    </w:p>
    <w:p w14:paraId="7DA51F90" w14:textId="2DCAB61C" w:rsidR="001E76F4" w:rsidRPr="001E76F4" w:rsidRDefault="001E76F4" w:rsidP="001E76F4">
      <w:pPr>
        <w:pStyle w:val="NormalnyWeb"/>
        <w:numPr>
          <w:ilvl w:val="0"/>
          <w:numId w:val="1"/>
        </w:numPr>
        <w:jc w:val="both"/>
        <w:rPr>
          <w:rFonts w:asciiTheme="minorHAnsi" w:hAnsiTheme="minorHAnsi"/>
        </w:rPr>
      </w:pPr>
      <w:r w:rsidRPr="001E76F4">
        <w:rPr>
          <w:rFonts w:asciiTheme="minorHAnsi" w:hAnsiTheme="minorHAnsi"/>
        </w:rPr>
        <w:t xml:space="preserve">Przedmiotem zamówienia jest </w:t>
      </w:r>
      <w:r w:rsidR="00334469">
        <w:rPr>
          <w:rFonts w:asciiTheme="minorHAnsi" w:hAnsiTheme="minorHAnsi"/>
        </w:rPr>
        <w:t xml:space="preserve">zakup wraz z </w:t>
      </w:r>
      <w:r w:rsidRPr="001E76F4">
        <w:rPr>
          <w:rFonts w:asciiTheme="minorHAnsi" w:hAnsiTheme="minorHAnsi"/>
        </w:rPr>
        <w:t>dostaw</w:t>
      </w:r>
      <w:r w:rsidR="00334469">
        <w:rPr>
          <w:rFonts w:asciiTheme="minorHAnsi" w:hAnsiTheme="minorHAnsi"/>
        </w:rPr>
        <w:t>ą</w:t>
      </w:r>
      <w:r w:rsidRPr="001E76F4">
        <w:rPr>
          <w:rFonts w:asciiTheme="minorHAnsi" w:hAnsiTheme="minorHAnsi"/>
        </w:rPr>
        <w:t xml:space="preserve"> fabrycznie nowego samochodu ciężarowego – samochodu dostawczego o dopuszczalnej masie całkowitej do 3 500 kg, z kierownicą po lewej stronie pojazdu, konstrukcyjnie przeznaczonego do przewozu ładunków oraz </w:t>
      </w:r>
      <w:r w:rsidRPr="001E76F4">
        <w:rPr>
          <w:rStyle w:val="Pogrubienie"/>
          <w:rFonts w:asciiTheme="minorHAnsi" w:eastAsiaTheme="majorEastAsia" w:hAnsiTheme="minorHAnsi"/>
        </w:rPr>
        <w:t>minimum 5 osób</w:t>
      </w:r>
      <w:r w:rsidRPr="001E76F4">
        <w:rPr>
          <w:rFonts w:asciiTheme="minorHAnsi" w:hAnsiTheme="minorHAnsi"/>
        </w:rPr>
        <w:t xml:space="preserve"> (łącznie z kierowcą), wyprodukowanego nie wcześniej niż w 2025 roku, wyposażonego m.in. w skrzynię ładunkową z wywrotką oraz przeszkloną kabinę z dwoma rzędami siedzeń</w:t>
      </w:r>
      <w:r w:rsidR="00366AD1">
        <w:rPr>
          <w:rFonts w:asciiTheme="minorHAnsi" w:hAnsiTheme="minorHAnsi"/>
        </w:rPr>
        <w:t xml:space="preserve"> i belką sygnalizacyjna LED</w:t>
      </w:r>
      <w:r w:rsidRPr="001E76F4">
        <w:rPr>
          <w:rFonts w:asciiTheme="minorHAnsi" w:hAnsiTheme="minorHAnsi"/>
        </w:rPr>
        <w:t>.</w:t>
      </w:r>
    </w:p>
    <w:p w14:paraId="42B8CC80" w14:textId="77777777" w:rsidR="001E76F4" w:rsidRPr="001E76F4" w:rsidRDefault="001E76F4" w:rsidP="001E76F4">
      <w:pPr>
        <w:pStyle w:val="NormalnyWeb"/>
        <w:numPr>
          <w:ilvl w:val="0"/>
          <w:numId w:val="1"/>
        </w:numPr>
        <w:jc w:val="both"/>
        <w:rPr>
          <w:rFonts w:asciiTheme="minorHAnsi" w:hAnsiTheme="minorHAnsi"/>
        </w:rPr>
      </w:pPr>
      <w:r w:rsidRPr="001E76F4">
        <w:rPr>
          <w:rFonts w:asciiTheme="minorHAnsi" w:hAnsiTheme="minorHAnsi"/>
        </w:rPr>
        <w:t>Wykonawca dostarczy kompletny samochód dostawczy wraz z niezbędnym wyposażeniem oraz dokumentami do siedziby Miejskiego Zakładu Gospodarki Mieszkaniowej w Bolesławcu, zlokalizowanej przy ul. Dolne Młyny 23, 59-700 Bolesławiec, w dniu roboczym, w godzinach od 7:00 do 14:00, na własny koszt i ryzyko.</w:t>
      </w:r>
    </w:p>
    <w:p w14:paraId="468A27A3" w14:textId="49ED351E" w:rsidR="001E76F4" w:rsidRPr="001E76F4" w:rsidRDefault="001E76F4" w:rsidP="001E76F4">
      <w:pPr>
        <w:pStyle w:val="NormalnyWeb"/>
        <w:numPr>
          <w:ilvl w:val="0"/>
          <w:numId w:val="1"/>
        </w:numPr>
        <w:jc w:val="both"/>
        <w:rPr>
          <w:rFonts w:asciiTheme="minorHAnsi" w:hAnsiTheme="minorHAnsi"/>
        </w:rPr>
      </w:pPr>
      <w:r w:rsidRPr="001E76F4">
        <w:rPr>
          <w:rFonts w:asciiTheme="minorHAnsi" w:hAnsiTheme="minorHAnsi"/>
        </w:rPr>
        <w:t xml:space="preserve">Oferowany przedmiot zamówienia powinien spełniać wymagania oraz posiadać co najmniej wyposażenie i parametry techniczne określone przez Zamawiającego w Załączniku </w:t>
      </w:r>
      <w:r w:rsidR="00092D8B">
        <w:rPr>
          <w:rFonts w:asciiTheme="minorHAnsi" w:hAnsiTheme="minorHAnsi"/>
        </w:rPr>
        <w:t>2</w:t>
      </w:r>
      <w:r w:rsidRPr="001E76F4">
        <w:rPr>
          <w:rFonts w:asciiTheme="minorHAnsi" w:hAnsiTheme="minorHAnsi"/>
        </w:rPr>
        <w:t>A.</w:t>
      </w:r>
    </w:p>
    <w:p w14:paraId="3D1F6996" w14:textId="77777777" w:rsidR="001E76F4" w:rsidRPr="001E76F4" w:rsidRDefault="001E76F4" w:rsidP="001E76F4">
      <w:pPr>
        <w:pStyle w:val="NormalnyWeb"/>
        <w:numPr>
          <w:ilvl w:val="0"/>
          <w:numId w:val="1"/>
        </w:numPr>
        <w:jc w:val="both"/>
        <w:rPr>
          <w:rFonts w:asciiTheme="minorHAnsi" w:hAnsiTheme="minorHAnsi"/>
        </w:rPr>
      </w:pPr>
      <w:r w:rsidRPr="001E76F4">
        <w:rPr>
          <w:rFonts w:asciiTheme="minorHAnsi" w:hAnsiTheme="minorHAnsi"/>
        </w:rPr>
        <w:t xml:space="preserve">Oferowany samochód dostawczy powinien być dopuszczony do obrotu na terytorium Rzeczypospolitej Polskiej oraz przystosowany do ruchu po drogach publicznych, w szczególności powinien spełniać wymagania określone przepisami ustawy z dnia 20 </w:t>
      </w:r>
      <w:r w:rsidRPr="003118F0">
        <w:rPr>
          <w:rFonts w:asciiTheme="minorHAnsi" w:hAnsiTheme="minorHAnsi"/>
        </w:rPr>
        <w:t>czerwca 1997 r. – Prawo o ruchu drogowym (tekst jedn. Dz. U. z 2024 r. poz. 1251, ze zm.) oraz rozporządzenia Ministra Infrastruktury z dnia 31 grudnia 2002 r. w sprawie warunków technicznych pojazdów oraz ich niezbędnego wyposażenia (tekst jedn. Dz. U. z 2024 r. poz. 502, ze zm.).</w:t>
      </w:r>
    </w:p>
    <w:p w14:paraId="299B4B8A" w14:textId="6C88745D" w:rsidR="001E76F4" w:rsidRPr="00352386" w:rsidRDefault="001E76F4" w:rsidP="001E76F4">
      <w:pPr>
        <w:pStyle w:val="NormalnyWeb"/>
        <w:numPr>
          <w:ilvl w:val="0"/>
          <w:numId w:val="1"/>
        </w:numPr>
        <w:jc w:val="both"/>
        <w:rPr>
          <w:rFonts w:asciiTheme="minorHAnsi" w:hAnsiTheme="minorHAnsi"/>
        </w:rPr>
      </w:pPr>
      <w:r w:rsidRPr="00352386">
        <w:rPr>
          <w:rFonts w:asciiTheme="minorHAnsi" w:hAnsiTheme="minorHAnsi"/>
        </w:rPr>
        <w:t>Oferowany samochód powinien być objęty bezpłatną gwarancją producenta, obejmującą:</w:t>
      </w:r>
      <w:r w:rsidR="003118F0" w:rsidRPr="00352386">
        <w:rPr>
          <w:rFonts w:asciiTheme="minorHAnsi" w:hAnsiTheme="minorHAnsi"/>
        </w:rPr>
        <w:t xml:space="preserve"> </w:t>
      </w:r>
      <w:r w:rsidRPr="00352386">
        <w:rPr>
          <w:rFonts w:asciiTheme="minorHAnsi" w:hAnsiTheme="minorHAnsi"/>
        </w:rPr>
        <w:t>wszystkie części i podzespoły (z wyłączeniem części i podzespołów eksploatacyjnych podlegających naturalnemu zużyciu</w:t>
      </w:r>
      <w:r w:rsidR="005C60F5" w:rsidRPr="00352386">
        <w:rPr>
          <w:rFonts w:asciiTheme="minorHAnsi" w:hAnsiTheme="minorHAnsi"/>
        </w:rPr>
        <w:t xml:space="preserve"> </w:t>
      </w:r>
      <w:r w:rsidRPr="00352386">
        <w:rPr>
          <w:rFonts w:asciiTheme="minorHAnsi" w:hAnsiTheme="minorHAnsi"/>
        </w:rPr>
        <w:t>, przy uwzględnieniu harmonogramu czynności serwisowych określonych przez producenta pojazdu)</w:t>
      </w:r>
      <w:r w:rsidR="005C60F5" w:rsidRPr="00352386">
        <w:rPr>
          <w:rFonts w:asciiTheme="minorHAnsi" w:hAnsiTheme="minorHAnsi"/>
        </w:rPr>
        <w:t>wraz z powłoką lakierniczą i nadwoziem</w:t>
      </w:r>
      <w:r w:rsidRPr="00352386">
        <w:rPr>
          <w:rFonts w:asciiTheme="minorHAnsi" w:hAnsiTheme="minorHAnsi"/>
        </w:rPr>
        <w:t xml:space="preserve"> – na okres co najmniej 24 </w:t>
      </w:r>
      <w:r w:rsidR="005C60F5" w:rsidRPr="00352386">
        <w:rPr>
          <w:rFonts w:asciiTheme="minorHAnsi" w:hAnsiTheme="minorHAnsi"/>
        </w:rPr>
        <w:t>miesiące</w:t>
      </w:r>
      <w:r w:rsidRPr="00352386">
        <w:rPr>
          <w:rFonts w:asciiTheme="minorHAnsi" w:hAnsiTheme="minorHAnsi"/>
        </w:rPr>
        <w:t xml:space="preserve"> bez limitu przebiegu</w:t>
      </w:r>
      <w:r w:rsidR="00352386">
        <w:rPr>
          <w:rFonts w:asciiTheme="minorHAnsi" w:hAnsiTheme="minorHAnsi"/>
        </w:rPr>
        <w:t xml:space="preserve">. </w:t>
      </w:r>
      <w:r w:rsidRPr="00352386">
        <w:rPr>
          <w:rFonts w:asciiTheme="minorHAnsi" w:hAnsiTheme="minorHAnsi"/>
        </w:rPr>
        <w:t>Bieg okresu gwarancji rozpoczyna się od daty dostawy przedmiotu umowy bez wad, potwierdzonej protokołem zdawczo-odbiorczym bez zastrzeżeń.</w:t>
      </w:r>
    </w:p>
    <w:p w14:paraId="6B8718EE" w14:textId="77777777" w:rsidR="0048609E" w:rsidRDefault="001E76F4" w:rsidP="0048609E">
      <w:pPr>
        <w:pStyle w:val="NormalnyWeb"/>
        <w:ind w:left="720"/>
        <w:jc w:val="both"/>
        <w:rPr>
          <w:rFonts w:asciiTheme="minorHAnsi" w:hAnsiTheme="minorHAnsi"/>
        </w:rPr>
      </w:pPr>
      <w:r w:rsidRPr="001E76F4">
        <w:rPr>
          <w:rFonts w:asciiTheme="minorHAnsi" w:hAnsiTheme="minorHAnsi"/>
        </w:rPr>
        <w:t>Wymagane przeglądy okresowe oraz bezpłatne naprawy gwarancyjne dostarczonego samochodu będą wykonywane bezpośrednio przez Wykonawcę lub przez serwis (dealera) autoryzowany przez producenta dostarczonego samochodu lub jego upoważnionego przedstawiciela.</w:t>
      </w:r>
    </w:p>
    <w:p w14:paraId="346C5975" w14:textId="4269F081" w:rsidR="00FE4830" w:rsidRDefault="0048609E" w:rsidP="008D1B40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Theme="minorHAnsi" w:hAnsiTheme="minorHAnsi"/>
        </w:rPr>
      </w:pPr>
      <w:r w:rsidRPr="0048609E">
        <w:rPr>
          <w:rFonts w:asciiTheme="minorHAnsi" w:hAnsiTheme="minorHAnsi"/>
        </w:rPr>
        <w:t>Wykonawca zobowiązany jest do wskazania lokalizacji najbliższego autoryzowanego serwisu obsługującego oferowany pojazd, poprzez podanie jego dokładnego adresu (ulica, numer, kod pocztowy, miejscowość)</w:t>
      </w:r>
      <w:r>
        <w:rPr>
          <w:rFonts w:asciiTheme="minorHAnsi" w:hAnsiTheme="minorHAnsi"/>
        </w:rPr>
        <w:t xml:space="preserve"> oraz</w:t>
      </w:r>
      <w:r w:rsidRPr="0048609E">
        <w:rPr>
          <w:rFonts w:asciiTheme="minorHAnsi" w:hAnsiTheme="minorHAnsi"/>
        </w:rPr>
        <w:t xml:space="preserve"> do wskazania</w:t>
      </w:r>
      <w:r w:rsidR="00FE4830">
        <w:rPr>
          <w:rFonts w:asciiTheme="minorHAnsi" w:hAnsiTheme="minorHAnsi"/>
        </w:rPr>
        <w:t xml:space="preserve"> w </w:t>
      </w:r>
      <w:r w:rsidR="00FE4830" w:rsidRPr="001E76F4">
        <w:rPr>
          <w:rFonts w:asciiTheme="minorHAnsi" w:hAnsiTheme="minorHAnsi"/>
        </w:rPr>
        <w:t xml:space="preserve">Załączniku </w:t>
      </w:r>
      <w:r w:rsidR="00FE4830">
        <w:rPr>
          <w:rFonts w:asciiTheme="minorHAnsi" w:hAnsiTheme="minorHAnsi"/>
        </w:rPr>
        <w:t>3</w:t>
      </w:r>
      <w:r w:rsidRPr="0048609E">
        <w:rPr>
          <w:rFonts w:asciiTheme="minorHAnsi" w:hAnsiTheme="minorHAnsi"/>
        </w:rPr>
        <w:t>,</w:t>
      </w:r>
      <w:r w:rsidR="00FE4830">
        <w:rPr>
          <w:rFonts w:asciiTheme="minorHAnsi" w:hAnsiTheme="minorHAnsi"/>
        </w:rPr>
        <w:t xml:space="preserve"> oraz</w:t>
      </w:r>
      <w:r w:rsidRPr="0048609E">
        <w:rPr>
          <w:rFonts w:asciiTheme="minorHAnsi" w:hAnsiTheme="minorHAnsi"/>
        </w:rPr>
        <w:t xml:space="preserve"> czy zapewnia możliwość realizacji usług w ramach serwisu mobilnego</w:t>
      </w:r>
      <w:r>
        <w:rPr>
          <w:rFonts w:asciiTheme="minorHAnsi" w:hAnsiTheme="minorHAnsi"/>
        </w:rPr>
        <w:t>.</w:t>
      </w:r>
      <w:r w:rsidR="00FE4830" w:rsidRPr="00FE4830">
        <w:rPr>
          <w:rFonts w:asciiTheme="minorHAnsi" w:hAnsiTheme="minorHAnsi"/>
        </w:rPr>
        <w:t xml:space="preserve"> </w:t>
      </w:r>
    </w:p>
    <w:p w14:paraId="27211B8A" w14:textId="77777777" w:rsidR="008D1B40" w:rsidRPr="008D1B40" w:rsidRDefault="008D1B40" w:rsidP="008D1B40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/>
        </w:rPr>
      </w:pPr>
    </w:p>
    <w:p w14:paraId="71102B96" w14:textId="66CF677F" w:rsidR="008068F0" w:rsidRPr="0048609E" w:rsidRDefault="0048609E" w:rsidP="008D1B40">
      <w:pPr>
        <w:pStyle w:val="NormalnyWeb"/>
        <w:numPr>
          <w:ilvl w:val="0"/>
          <w:numId w:val="1"/>
        </w:numPr>
        <w:spacing w:before="0" w:beforeAutospacing="0" w:after="0" w:afterAutospacing="0"/>
        <w:jc w:val="both"/>
        <w:rPr>
          <w:rFonts w:ascii="Aptos" w:hAnsi="Aptos"/>
        </w:rPr>
      </w:pPr>
      <w:r w:rsidRPr="0048609E">
        <w:rPr>
          <w:rFonts w:ascii="Aptos" w:hAnsi="Aptos"/>
        </w:rPr>
        <w:t>I</w:t>
      </w:r>
      <w:r w:rsidR="008068F0" w:rsidRPr="0048609E">
        <w:rPr>
          <w:rFonts w:ascii="Aptos" w:hAnsi="Aptos"/>
        </w:rPr>
        <w:t xml:space="preserve">nformacje dodatkowe </w:t>
      </w:r>
      <w:r w:rsidRPr="0048609E">
        <w:rPr>
          <w:rFonts w:ascii="Aptos" w:hAnsi="Aptos"/>
        </w:rPr>
        <w:t>w</w:t>
      </w:r>
      <w:r w:rsidR="008068F0" w:rsidRPr="0048609E">
        <w:rPr>
          <w:rFonts w:ascii="Aptos" w:hAnsi="Aptos"/>
        </w:rPr>
        <w:t>yposażenie maszyny w dokumenty spełniające wymagania polskich przepisów w sprawie dopuszczenia pojazdu do ruchu drogowego na terenie Polski</w:t>
      </w:r>
      <w:r>
        <w:rPr>
          <w:rFonts w:ascii="Aptos" w:hAnsi="Aptos"/>
        </w:rPr>
        <w:t>.</w:t>
      </w:r>
      <w:r w:rsidR="008068F0" w:rsidRPr="0048609E">
        <w:rPr>
          <w:rFonts w:ascii="Aptos" w:hAnsi="Aptos"/>
        </w:rPr>
        <w:t xml:space="preserve"> </w:t>
      </w:r>
    </w:p>
    <w:p w14:paraId="35706862" w14:textId="47CF3DF9" w:rsidR="008068F0" w:rsidRPr="008068F0" w:rsidRDefault="008068F0" w:rsidP="008068F0">
      <w:pPr>
        <w:pStyle w:val="Akapitzlist"/>
        <w:rPr>
          <w:rFonts w:eastAsia="Times New Roman" w:cs="Times New Roman"/>
          <w:kern w:val="0"/>
          <w:lang w:eastAsia="pl-PL"/>
          <w14:ligatures w14:val="none"/>
        </w:rPr>
      </w:pPr>
      <w:r w:rsidRPr="008068F0">
        <w:rPr>
          <w:rFonts w:eastAsia="Times New Roman" w:cs="Times New Roman"/>
          <w:kern w:val="0"/>
          <w:lang w:eastAsia="pl-PL"/>
          <w14:ligatures w14:val="none"/>
        </w:rPr>
        <w:t xml:space="preserve">Pojazd winien posiadać: </w:t>
      </w:r>
    </w:p>
    <w:p w14:paraId="34614CCC" w14:textId="77777777" w:rsidR="008068F0" w:rsidRPr="008068F0" w:rsidRDefault="008068F0" w:rsidP="008068F0">
      <w:pPr>
        <w:pStyle w:val="Akapitzlist"/>
        <w:rPr>
          <w:rFonts w:eastAsia="Times New Roman" w:cs="Times New Roman"/>
          <w:kern w:val="0"/>
          <w:lang w:eastAsia="pl-PL"/>
          <w14:ligatures w14:val="none"/>
        </w:rPr>
      </w:pPr>
      <w:r w:rsidRPr="008068F0">
        <w:rPr>
          <w:rFonts w:eastAsia="Times New Roman" w:cs="Times New Roman"/>
          <w:kern w:val="0"/>
          <w:lang w:eastAsia="pl-PL"/>
          <w14:ligatures w14:val="none"/>
        </w:rPr>
        <w:t xml:space="preserve">- komplet dokumentów wymaganych prawem w języku polskim, </w:t>
      </w:r>
    </w:p>
    <w:p w14:paraId="13CC0135" w14:textId="77777777" w:rsidR="008068F0" w:rsidRPr="008068F0" w:rsidRDefault="008068F0" w:rsidP="008068F0">
      <w:pPr>
        <w:pStyle w:val="Akapitzlist"/>
        <w:rPr>
          <w:rFonts w:eastAsia="Times New Roman" w:cs="Times New Roman"/>
          <w:kern w:val="0"/>
          <w:lang w:eastAsia="pl-PL"/>
          <w14:ligatures w14:val="none"/>
        </w:rPr>
      </w:pPr>
      <w:r w:rsidRPr="008068F0">
        <w:rPr>
          <w:rFonts w:eastAsia="Times New Roman" w:cs="Times New Roman"/>
          <w:kern w:val="0"/>
          <w:lang w:eastAsia="pl-PL"/>
          <w14:ligatures w14:val="none"/>
        </w:rPr>
        <w:t>- książkę serwisową i instrukcję w języku polskim.</w:t>
      </w:r>
    </w:p>
    <w:p w14:paraId="14571297" w14:textId="3B1A0BA4" w:rsidR="008068F0" w:rsidRPr="008068F0" w:rsidRDefault="008068F0" w:rsidP="008068F0">
      <w:pPr>
        <w:pStyle w:val="Akapitzlist"/>
        <w:rPr>
          <w:rFonts w:eastAsia="Times New Roman" w:cs="Times New Roman"/>
          <w:kern w:val="0"/>
          <w:lang w:eastAsia="pl-PL"/>
          <w14:ligatures w14:val="none"/>
        </w:rPr>
      </w:pPr>
      <w:r w:rsidRPr="008068F0">
        <w:rPr>
          <w:rFonts w:eastAsia="Times New Roman" w:cs="Times New Roman"/>
          <w:kern w:val="0"/>
          <w:lang w:eastAsia="pl-PL"/>
          <w14:ligatures w14:val="none"/>
        </w:rPr>
        <w:t>- książki gwarancyjne dla podwozia;</w:t>
      </w:r>
    </w:p>
    <w:p w14:paraId="6B70F781" w14:textId="713D581C" w:rsidR="008068F0" w:rsidRPr="008068F0" w:rsidRDefault="008068F0" w:rsidP="008068F0">
      <w:pPr>
        <w:pStyle w:val="Akapitzlist"/>
        <w:rPr>
          <w:rFonts w:eastAsia="Times New Roman" w:cs="Times New Roman"/>
          <w:kern w:val="0"/>
          <w:lang w:eastAsia="pl-PL"/>
          <w14:ligatures w14:val="none"/>
        </w:rPr>
      </w:pPr>
      <w:r w:rsidRPr="008068F0">
        <w:rPr>
          <w:rFonts w:eastAsia="Times New Roman" w:cs="Times New Roman"/>
          <w:kern w:val="0"/>
          <w:lang w:eastAsia="pl-PL"/>
          <w14:ligatures w14:val="none"/>
        </w:rPr>
        <w:t>- harmonogram i warunki niezbędnych przeglądów dotyczących podwozia;</w:t>
      </w:r>
    </w:p>
    <w:p w14:paraId="228F40CE" w14:textId="5F23DBD9" w:rsidR="008068F0" w:rsidRPr="008068F0" w:rsidRDefault="008068F0" w:rsidP="008068F0">
      <w:pPr>
        <w:pStyle w:val="Akapitzlist"/>
        <w:rPr>
          <w:rFonts w:eastAsia="Times New Roman" w:cs="Times New Roman"/>
          <w:kern w:val="0"/>
          <w:lang w:eastAsia="pl-PL"/>
          <w14:ligatures w14:val="none"/>
        </w:rPr>
      </w:pPr>
      <w:r w:rsidRPr="008068F0">
        <w:rPr>
          <w:rFonts w:eastAsia="Times New Roman" w:cs="Times New Roman"/>
          <w:kern w:val="0"/>
          <w:lang w:eastAsia="pl-PL"/>
          <w14:ligatures w14:val="none"/>
        </w:rPr>
        <w:lastRenderedPageBreak/>
        <w:t>- 2 fabryczne komplety kluczy do stacyjki,</w:t>
      </w:r>
    </w:p>
    <w:p w14:paraId="34CB863F" w14:textId="41CC31BF" w:rsidR="001E76F4" w:rsidRPr="001E76F4" w:rsidRDefault="001E76F4" w:rsidP="001E76F4">
      <w:pPr>
        <w:pStyle w:val="NormalnyWeb"/>
        <w:numPr>
          <w:ilvl w:val="0"/>
          <w:numId w:val="1"/>
        </w:numPr>
        <w:jc w:val="both"/>
        <w:rPr>
          <w:rFonts w:asciiTheme="minorHAnsi" w:hAnsiTheme="minorHAnsi"/>
        </w:rPr>
      </w:pPr>
      <w:r w:rsidRPr="001E76F4">
        <w:rPr>
          <w:rFonts w:asciiTheme="minorHAnsi" w:hAnsiTheme="minorHAnsi"/>
        </w:rPr>
        <w:t>Szczegółowy opis oraz sposób realizacji zamówienia zostały zawarte</w:t>
      </w:r>
      <w:r w:rsidR="004A4D9F">
        <w:rPr>
          <w:rFonts w:asciiTheme="minorHAnsi" w:hAnsiTheme="minorHAnsi"/>
        </w:rPr>
        <w:t xml:space="preserve"> Opisie przedmiotu zamówienia wraz z załącznikami</w:t>
      </w:r>
      <w:r w:rsidRPr="001E76F4">
        <w:rPr>
          <w:rFonts w:asciiTheme="minorHAnsi" w:hAnsiTheme="minorHAnsi"/>
        </w:rPr>
        <w:t xml:space="preserve"> w </w:t>
      </w:r>
      <w:r w:rsidR="004A4D9F">
        <w:rPr>
          <w:rFonts w:asciiTheme="minorHAnsi" w:hAnsiTheme="minorHAnsi"/>
        </w:rPr>
        <w:t>zaproszeniu do złożenia propozycji cenowej, wzorze umowy</w:t>
      </w:r>
      <w:r w:rsidRPr="001E76F4">
        <w:rPr>
          <w:rFonts w:asciiTheme="minorHAnsi" w:hAnsiTheme="minorHAnsi"/>
        </w:rPr>
        <w:t>.</w:t>
      </w:r>
    </w:p>
    <w:p w14:paraId="7EE9E012" w14:textId="28FAC73F" w:rsidR="001E76F4" w:rsidRPr="001E76F4" w:rsidRDefault="001E76F4" w:rsidP="001E76F4">
      <w:pPr>
        <w:pStyle w:val="NormalnyWeb"/>
        <w:numPr>
          <w:ilvl w:val="0"/>
          <w:numId w:val="1"/>
        </w:numPr>
        <w:jc w:val="both"/>
        <w:rPr>
          <w:rFonts w:asciiTheme="minorHAnsi" w:hAnsiTheme="minorHAnsi"/>
        </w:rPr>
      </w:pPr>
      <w:r w:rsidRPr="001E76F4">
        <w:rPr>
          <w:rFonts w:asciiTheme="minorHAnsi" w:hAnsiTheme="minorHAnsi"/>
        </w:rPr>
        <w:t>Wykonawca zobowiązany jest określić w ofercie</w:t>
      </w:r>
      <w:r w:rsidR="004A4D9F">
        <w:rPr>
          <w:rFonts w:asciiTheme="minorHAnsi" w:hAnsiTheme="minorHAnsi"/>
        </w:rPr>
        <w:t xml:space="preserve"> </w:t>
      </w:r>
      <w:r w:rsidR="004A4D9F" w:rsidRPr="001E76F4">
        <w:rPr>
          <w:rFonts w:asciiTheme="minorHAnsi" w:hAnsiTheme="minorHAnsi"/>
        </w:rPr>
        <w:t>wyposażenie</w:t>
      </w:r>
      <w:r w:rsidR="004A4D9F">
        <w:rPr>
          <w:rFonts w:asciiTheme="minorHAnsi" w:hAnsiTheme="minorHAnsi"/>
        </w:rPr>
        <w:t xml:space="preserve"> i parametry w</w:t>
      </w:r>
      <w:r w:rsidRPr="001E76F4">
        <w:rPr>
          <w:rFonts w:asciiTheme="minorHAnsi" w:hAnsiTheme="minorHAnsi"/>
        </w:rPr>
        <w:t xml:space="preserve"> specyfikacj</w:t>
      </w:r>
      <w:r w:rsidR="004A4D9F">
        <w:rPr>
          <w:rFonts w:asciiTheme="minorHAnsi" w:hAnsiTheme="minorHAnsi"/>
        </w:rPr>
        <w:t>i</w:t>
      </w:r>
      <w:r w:rsidRPr="001E76F4">
        <w:rPr>
          <w:rFonts w:asciiTheme="minorHAnsi" w:hAnsiTheme="minorHAnsi"/>
        </w:rPr>
        <w:t xml:space="preserve"> techniczn</w:t>
      </w:r>
      <w:r w:rsidR="004A4D9F">
        <w:rPr>
          <w:rFonts w:asciiTheme="minorHAnsi" w:hAnsiTheme="minorHAnsi"/>
        </w:rPr>
        <w:t>ej</w:t>
      </w:r>
      <w:r w:rsidRPr="001E76F4">
        <w:rPr>
          <w:rFonts w:asciiTheme="minorHAnsi" w:hAnsiTheme="minorHAnsi"/>
        </w:rPr>
        <w:t xml:space="preserve"> oferowanego </w:t>
      </w:r>
      <w:r w:rsidR="004A4D9F">
        <w:rPr>
          <w:rFonts w:asciiTheme="minorHAnsi" w:hAnsiTheme="minorHAnsi"/>
        </w:rPr>
        <w:t>pojazdu</w:t>
      </w:r>
      <w:r w:rsidRPr="001E76F4">
        <w:rPr>
          <w:rFonts w:asciiTheme="minorHAnsi" w:hAnsiTheme="minorHAnsi"/>
        </w:rPr>
        <w:t xml:space="preserve"> dostawczego, zgodnie ze wzorem określonym w Załączniku </w:t>
      </w:r>
      <w:r w:rsidR="004A4D9F">
        <w:rPr>
          <w:rFonts w:asciiTheme="minorHAnsi" w:hAnsiTheme="minorHAnsi"/>
        </w:rPr>
        <w:t xml:space="preserve">nr </w:t>
      </w:r>
      <w:r w:rsidR="00E06048">
        <w:rPr>
          <w:rFonts w:asciiTheme="minorHAnsi" w:hAnsiTheme="minorHAnsi"/>
        </w:rPr>
        <w:t>2</w:t>
      </w:r>
      <w:r w:rsidRPr="001E76F4">
        <w:rPr>
          <w:rFonts w:asciiTheme="minorHAnsi" w:hAnsiTheme="minorHAnsi"/>
        </w:rPr>
        <w:t>B, stanowiącym załącznik do formularza oferty.</w:t>
      </w:r>
    </w:p>
    <w:p w14:paraId="3EB8CCD3" w14:textId="58E6ED5A" w:rsidR="00A34783" w:rsidRPr="001E76F4" w:rsidRDefault="00A34783" w:rsidP="001E76F4">
      <w:pPr>
        <w:jc w:val="both"/>
      </w:pPr>
    </w:p>
    <w:sectPr w:rsidR="00A34783" w:rsidRPr="001E76F4" w:rsidSect="00C25405">
      <w:headerReference w:type="default" r:id="rId7"/>
      <w:pgSz w:w="11906" w:h="16838" w:code="9"/>
      <w:pgMar w:top="1145" w:right="774" w:bottom="657" w:left="1229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2055F" w14:textId="77777777" w:rsidR="00DE1CDC" w:rsidRDefault="00DE1CDC" w:rsidP="00FC6FB3">
      <w:pPr>
        <w:spacing w:after="0" w:line="240" w:lineRule="auto"/>
      </w:pPr>
      <w:r>
        <w:separator/>
      </w:r>
    </w:p>
  </w:endnote>
  <w:endnote w:type="continuationSeparator" w:id="0">
    <w:p w14:paraId="355C395E" w14:textId="77777777" w:rsidR="00DE1CDC" w:rsidRDefault="00DE1CDC" w:rsidP="00FC6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D9419" w14:textId="77777777" w:rsidR="00DE1CDC" w:rsidRDefault="00DE1CDC" w:rsidP="00FC6FB3">
      <w:pPr>
        <w:spacing w:after="0" w:line="240" w:lineRule="auto"/>
      </w:pPr>
      <w:r>
        <w:separator/>
      </w:r>
    </w:p>
  </w:footnote>
  <w:footnote w:type="continuationSeparator" w:id="0">
    <w:p w14:paraId="383C2127" w14:textId="77777777" w:rsidR="00DE1CDC" w:rsidRDefault="00DE1CDC" w:rsidP="00FC6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062D8" w14:textId="2775964F" w:rsidR="00FC6FB3" w:rsidRPr="00203E7D" w:rsidRDefault="003118F0" w:rsidP="00203E7D">
    <w:pPr>
      <w:pStyle w:val="Nagwek"/>
      <w:tabs>
        <w:tab w:val="clear" w:pos="9072"/>
        <w:tab w:val="left" w:pos="301"/>
        <w:tab w:val="right" w:pos="9903"/>
      </w:tabs>
    </w:pPr>
    <w:r>
      <w:tab/>
    </w:r>
    <w:r w:rsidR="00572E0E">
      <w:t>35</w:t>
    </w:r>
    <w:r w:rsidR="00482C75" w:rsidRPr="00E030A7">
      <w:t xml:space="preserve">. </w:t>
    </w:r>
    <w:r w:rsidRPr="00E030A7">
      <w:t xml:space="preserve">DEK.ZN.2026.AD                                                                                     </w:t>
    </w:r>
    <w:r w:rsidRPr="00E030A7">
      <w:tab/>
    </w:r>
    <w:r w:rsidR="00203E7D" w:rsidRPr="00E030A7">
      <w:t xml:space="preserve">    </w:t>
    </w:r>
    <w:r w:rsidR="00FC6FB3" w:rsidRPr="00E030A7">
      <w:t>Załącznik nr 2</w:t>
    </w:r>
    <w:r w:rsidR="00FC6FB3" w:rsidRPr="00203E7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356485"/>
    <w:multiLevelType w:val="multilevel"/>
    <w:tmpl w:val="375AF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2983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783"/>
    <w:rsid w:val="00021F79"/>
    <w:rsid w:val="00073B9B"/>
    <w:rsid w:val="00092D8B"/>
    <w:rsid w:val="000C5FA7"/>
    <w:rsid w:val="00165C8A"/>
    <w:rsid w:val="00174A55"/>
    <w:rsid w:val="00182BFE"/>
    <w:rsid w:val="001E492A"/>
    <w:rsid w:val="001E76F4"/>
    <w:rsid w:val="00203E7D"/>
    <w:rsid w:val="00250AAF"/>
    <w:rsid w:val="00265296"/>
    <w:rsid w:val="002836AC"/>
    <w:rsid w:val="002C45C6"/>
    <w:rsid w:val="003118F0"/>
    <w:rsid w:val="00321D54"/>
    <w:rsid w:val="00334469"/>
    <w:rsid w:val="00352386"/>
    <w:rsid w:val="00360F79"/>
    <w:rsid w:val="00366AD1"/>
    <w:rsid w:val="003717DE"/>
    <w:rsid w:val="00482C75"/>
    <w:rsid w:val="0048609E"/>
    <w:rsid w:val="004A4D9F"/>
    <w:rsid w:val="00526208"/>
    <w:rsid w:val="00572E0E"/>
    <w:rsid w:val="005C60F5"/>
    <w:rsid w:val="005C645B"/>
    <w:rsid w:val="005F2ECF"/>
    <w:rsid w:val="00647358"/>
    <w:rsid w:val="006C0060"/>
    <w:rsid w:val="006E2B3F"/>
    <w:rsid w:val="0074249D"/>
    <w:rsid w:val="00743921"/>
    <w:rsid w:val="008068F0"/>
    <w:rsid w:val="008718E9"/>
    <w:rsid w:val="008A5FEF"/>
    <w:rsid w:val="008A7482"/>
    <w:rsid w:val="008D1B40"/>
    <w:rsid w:val="008E1CFE"/>
    <w:rsid w:val="00A34783"/>
    <w:rsid w:val="00AE5FE9"/>
    <w:rsid w:val="00B20F61"/>
    <w:rsid w:val="00C0267C"/>
    <w:rsid w:val="00C25405"/>
    <w:rsid w:val="00C51DBA"/>
    <w:rsid w:val="00CD44B8"/>
    <w:rsid w:val="00CE310D"/>
    <w:rsid w:val="00DE1CDC"/>
    <w:rsid w:val="00DF73F9"/>
    <w:rsid w:val="00E030A7"/>
    <w:rsid w:val="00E06048"/>
    <w:rsid w:val="00EB26A8"/>
    <w:rsid w:val="00F53080"/>
    <w:rsid w:val="00F91E41"/>
    <w:rsid w:val="00FC6FB3"/>
    <w:rsid w:val="00FE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44E15"/>
  <w15:chartTrackingRefBased/>
  <w15:docId w15:val="{FD466E4B-C23A-4FBF-B10D-1637B48B7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47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47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7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47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47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47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47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47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47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47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47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7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47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47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47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47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47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47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47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47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47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47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47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47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347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47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47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47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478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1E7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E76F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C6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FB3"/>
  </w:style>
  <w:style w:type="paragraph" w:styleId="Stopka">
    <w:name w:val="footer"/>
    <w:basedOn w:val="Normalny"/>
    <w:link w:val="StopkaZnak"/>
    <w:uiPriority w:val="99"/>
    <w:unhideWhenUsed/>
    <w:rsid w:val="00FC6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admin@mzgm.boleslawiec.pl</dc:creator>
  <cp:keywords/>
  <dc:description/>
  <cp:lastModifiedBy>admin@mzgm.boleslawiec.pl</cp:lastModifiedBy>
  <cp:revision>22</cp:revision>
  <cp:lastPrinted>2026-03-05T08:55:00Z</cp:lastPrinted>
  <dcterms:created xsi:type="dcterms:W3CDTF">2026-01-23T09:16:00Z</dcterms:created>
  <dcterms:modified xsi:type="dcterms:W3CDTF">2026-04-21T08:10:00Z</dcterms:modified>
</cp:coreProperties>
</file>