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2ECEB" w14:textId="02204570" w:rsidR="000B725D" w:rsidRDefault="000B725D" w:rsidP="000B725D">
      <w:pPr>
        <w:contextualSpacing/>
        <w:jc w:val="center"/>
        <w:rPr>
          <w:rFonts w:ascii="Arial" w:hAnsi="Arial" w:cs="Arial"/>
          <w:b/>
          <w:color w:val="000000"/>
        </w:rPr>
      </w:pPr>
      <w:r w:rsidRPr="00A717F3">
        <w:rPr>
          <w:rFonts w:ascii="Arial" w:hAnsi="Arial" w:cs="Arial"/>
          <w:b/>
          <w:bCs/>
          <w:noProof/>
        </w:rPr>
        <w:drawing>
          <wp:inline distT="0" distB="0" distL="0" distR="0" wp14:anchorId="652BE9C7" wp14:editId="60B45B52">
            <wp:extent cx="890270" cy="1030605"/>
            <wp:effectExtent l="0" t="0" r="508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0C4967" w14:textId="77777777" w:rsidR="000B725D" w:rsidRPr="00FD2D5D" w:rsidRDefault="000B725D" w:rsidP="000B725D">
      <w:pPr>
        <w:pStyle w:val="Nagwek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5 do SWZ</w:t>
      </w:r>
    </w:p>
    <w:p w14:paraId="7BFDBA87" w14:textId="77777777" w:rsidR="000B725D" w:rsidRDefault="000B725D" w:rsidP="00756FAF">
      <w:pPr>
        <w:contextualSpacing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57F235F1" w14:textId="77777777" w:rsidR="000B725D" w:rsidRDefault="000B725D" w:rsidP="00756FAF">
      <w:pPr>
        <w:contextualSpacing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</w:p>
    <w:p w14:paraId="025CCA16" w14:textId="4FE9D08B" w:rsidR="00756FAF" w:rsidRPr="00756FAF" w:rsidRDefault="00756FAF" w:rsidP="00756FAF">
      <w:pPr>
        <w:contextualSpacing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 w:rsidRPr="00756FAF">
        <w:rPr>
          <w:rFonts w:ascii="Arial" w:eastAsiaTheme="minorHAnsi" w:hAnsi="Arial" w:cs="Arial"/>
          <w:b/>
          <w:bCs/>
          <w:sz w:val="16"/>
          <w:szCs w:val="16"/>
          <w:lang w:eastAsia="en-US"/>
        </w:rPr>
        <w:t>INFORMACJA O ZASADACH PRZETWARZANIA DANYCH OSOBOWYCH</w:t>
      </w:r>
    </w:p>
    <w:p w14:paraId="3CC1666A" w14:textId="2E2229E3" w:rsidR="00756FAF" w:rsidRPr="00756FAF" w:rsidRDefault="00756FAF" w:rsidP="00756FAF">
      <w:pPr>
        <w:suppressAutoHyphens w:val="0"/>
        <w:spacing w:after="160"/>
        <w:contextualSpacing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 w:rsidRPr="00756FAF">
        <w:rPr>
          <w:rFonts w:ascii="Arial" w:eastAsiaTheme="minorHAnsi" w:hAnsi="Arial" w:cs="Arial"/>
          <w:b/>
          <w:bCs/>
          <w:sz w:val="16"/>
          <w:szCs w:val="16"/>
          <w:lang w:eastAsia="en-US"/>
        </w:rPr>
        <w:t xml:space="preserve">TEMAT: </w:t>
      </w:r>
      <w:r w:rsidRPr="00756FAF">
        <w:rPr>
          <w:rFonts w:ascii="Arial" w:eastAsiaTheme="minorHAnsi" w:hAnsi="Arial" w:cs="Arial"/>
          <w:sz w:val="16"/>
          <w:szCs w:val="16"/>
          <w:lang w:eastAsia="en-US"/>
        </w:rPr>
        <w:t>ZAMÓWIENIA PUBLICZNE –</w:t>
      </w:r>
      <w:r w:rsidRPr="00756FAF">
        <w:rPr>
          <w:rFonts w:ascii="Arial" w:eastAsiaTheme="minorHAnsi" w:hAnsi="Arial" w:cs="Arial"/>
          <w:b/>
          <w:bCs/>
          <w:sz w:val="16"/>
          <w:szCs w:val="16"/>
          <w:lang w:eastAsia="en-US"/>
        </w:rPr>
        <w:t xml:space="preserve"> </w:t>
      </w:r>
      <w:r w:rsidRPr="00756FAF">
        <w:rPr>
          <w:rFonts w:ascii="Arial" w:eastAsiaTheme="minorHAnsi" w:hAnsi="Arial" w:cs="Arial"/>
          <w:sz w:val="16"/>
          <w:szCs w:val="16"/>
          <w:lang w:eastAsia="en-US"/>
        </w:rPr>
        <w:t xml:space="preserve">UMOWY ZLECENIE ORAZ UMOWY O ŚWIADCZENIE </w:t>
      </w:r>
      <w:r w:rsidR="00FD2D5D">
        <w:rPr>
          <w:rFonts w:ascii="Arial" w:eastAsiaTheme="minorHAnsi" w:hAnsi="Arial" w:cs="Arial"/>
          <w:sz w:val="16"/>
          <w:szCs w:val="16"/>
          <w:lang w:eastAsia="en-US"/>
        </w:rPr>
        <w:t xml:space="preserve">ROBÓT BUDOWLANYCH </w:t>
      </w:r>
      <w:r w:rsidRPr="00756FAF">
        <w:rPr>
          <w:rFonts w:ascii="Arial" w:eastAsiaTheme="minorHAnsi" w:hAnsi="Arial" w:cs="Arial"/>
          <w:sz w:val="16"/>
          <w:szCs w:val="16"/>
          <w:lang w:eastAsia="en-US"/>
        </w:rPr>
        <w:t>ZAWIERANE Z PRZEDSIĘBIORCAMI</w:t>
      </w:r>
    </w:p>
    <w:p w14:paraId="6282C1BB" w14:textId="77777777" w:rsidR="00756FAF" w:rsidRPr="00756FAF" w:rsidRDefault="00756FAF" w:rsidP="00756FAF">
      <w:pPr>
        <w:suppressAutoHyphens w:val="0"/>
        <w:spacing w:before="120" w:after="120"/>
        <w:jc w:val="both"/>
        <w:rPr>
          <w:rFonts w:ascii="Arial" w:eastAsiaTheme="minorHAnsi" w:hAnsi="Arial" w:cs="Arial"/>
          <w:b/>
          <w:bCs/>
          <w:sz w:val="16"/>
          <w:szCs w:val="16"/>
          <w:lang w:eastAsia="en-US"/>
        </w:rPr>
      </w:pPr>
      <w:r w:rsidRPr="00756FAF">
        <w:rPr>
          <w:rFonts w:ascii="Arial" w:eastAsiaTheme="minorHAnsi" w:hAnsi="Arial" w:cs="Arial"/>
          <w:b/>
          <w:bCs/>
          <w:sz w:val="16"/>
          <w:szCs w:val="16"/>
          <w:lang w:eastAsia="en-US"/>
        </w:rPr>
        <w:t>KOGO DOTYCZY INFORMACJA:</w:t>
      </w:r>
      <w:r w:rsidRPr="00756FAF">
        <w:rPr>
          <w:rFonts w:ascii="Arial" w:eastAsiaTheme="minorHAnsi" w:hAnsi="Arial" w:cs="Arial"/>
          <w:sz w:val="16"/>
          <w:szCs w:val="16"/>
          <w:lang w:eastAsia="en-US"/>
        </w:rPr>
        <w:t xml:space="preserve"> STRONY UMOWY, OSOBY REPREZENTUJĄCE STRONY, OSOBY REALIZUJĄCE UMOWĘ</w:t>
      </w:r>
    </w:p>
    <w:p w14:paraId="4D4F0FE1" w14:textId="77777777" w:rsidR="00756FAF" w:rsidRPr="00756FAF" w:rsidRDefault="00756FAF" w:rsidP="00756FAF">
      <w:pPr>
        <w:numPr>
          <w:ilvl w:val="0"/>
          <w:numId w:val="11"/>
        </w:numPr>
        <w:suppressAutoHyphens w:val="0"/>
        <w:spacing w:before="120" w:after="120" w:line="276" w:lineRule="auto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Kto wykorzystuje dane: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Gmina Krasne.</w:t>
      </w:r>
    </w:p>
    <w:p w14:paraId="6D21089F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 xml:space="preserve">Kontakt: 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36-007 Krasne 121, tel. 17 23 00 200, e-mail: sekretariat@gminakrasne.pl. </w:t>
      </w:r>
    </w:p>
    <w:p w14:paraId="2754AC75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Pomoc inspektora ochrony danych: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daneosobowe@gminakrasne.pl.</w:t>
      </w:r>
    </w:p>
    <w:p w14:paraId="7668BF2B" w14:textId="6FADC32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ind w:left="357" w:hanging="357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Kim jest inspektor ochrony danych: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inspektor ochrony danych to niezależny specjalista w dziedzinie bezpieczeństwa danych osobowych. Przyjmuje pytania i wnioski związane z wykorzystywaniem danych osobowych oraz zgłoszenia </w:t>
      </w:r>
      <w:r w:rsidR="00FD2D5D">
        <w:rPr>
          <w:rFonts w:ascii="Arial" w:eastAsia="Calibri" w:hAnsi="Arial" w:cs="Arial"/>
          <w:sz w:val="16"/>
          <w:szCs w:val="16"/>
          <w:lang w:eastAsia="en-US"/>
        </w:rPr>
        <w:br/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o nieprawidłowościach. </w:t>
      </w:r>
    </w:p>
    <w:p w14:paraId="2B7ADD71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Cel i podstawy prawne wykorzystania danych: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507"/>
        <w:gridCol w:w="4457"/>
        <w:gridCol w:w="3098"/>
      </w:tblGrid>
      <w:tr w:rsidR="00756FAF" w:rsidRPr="00756FAF" w14:paraId="57F653CC" w14:textId="77777777" w:rsidTr="005C6349">
        <w:tc>
          <w:tcPr>
            <w:tcW w:w="0" w:type="auto"/>
            <w:vAlign w:val="center"/>
          </w:tcPr>
          <w:p w14:paraId="238E059B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1A79BEB6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Cele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4B9616D2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Podstawy prawne</w:t>
            </w:r>
          </w:p>
        </w:tc>
      </w:tr>
      <w:tr w:rsidR="00756FAF" w:rsidRPr="00756FAF" w14:paraId="7C1239B7" w14:textId="77777777" w:rsidTr="005C6349"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1FF9AD53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Zamówienia publiczne</w:t>
            </w:r>
          </w:p>
        </w:tc>
        <w:tc>
          <w:tcPr>
            <w:tcW w:w="0" w:type="auto"/>
            <w:vAlign w:val="center"/>
            <w:hideMark/>
          </w:tcPr>
          <w:p w14:paraId="487B186D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Udzielenie zamówienia publicznego w trybie wybranym przez Zamawiającego (sprawowanie władzy publicznej).</w:t>
            </w:r>
          </w:p>
        </w:tc>
        <w:tc>
          <w:tcPr>
            <w:tcW w:w="0" w:type="auto"/>
            <w:vAlign w:val="center"/>
            <w:hideMark/>
          </w:tcPr>
          <w:p w14:paraId="3564EE2E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Art. 6. ust. 1. lit. e) RODO w zw. z przepisami Ustawy z dnia 11 września 2019 r. Prawo zamówień publicznych.</w:t>
            </w:r>
          </w:p>
        </w:tc>
      </w:tr>
      <w:tr w:rsidR="00756FAF" w:rsidRPr="00756FAF" w14:paraId="2480804A" w14:textId="77777777" w:rsidTr="005C6349"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623D2DF8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Podatki i opłaty</w:t>
            </w:r>
          </w:p>
        </w:tc>
        <w:tc>
          <w:tcPr>
            <w:tcW w:w="0" w:type="auto"/>
            <w:vAlign w:val="center"/>
            <w:hideMark/>
          </w:tcPr>
          <w:p w14:paraId="6019731C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Ograniczenie ryzyka podatkowego poprzez dochowanie należytej staranności przy nabywaniu towarów i usług zgodnie z wytycznymi Ministra Finansów (uzasadniony interes prawny). </w:t>
            </w:r>
          </w:p>
          <w:p w14:paraId="4B61E837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Dochowanie należytej staranności polega na: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1.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 weryfikacji kontrahenta w publicznie dostępnych bazach danych – CEIDG, KRS, VIES, Portal Podatkowy, tzw. Biała Lista Podatników VAT;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2.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 weryfikacji koncesji i zezwoleń – jeżeli są konieczne do prowadzenia działalności gospodarczej określonego rodzaju;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3.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 weryfikacji tożsamości osób działających w imieniu kontrahenta oraz ich uprawnień do zawierania umów;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4.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 weryfikacji rzetelności stron internetowych oraz mediów społecznościowych, służących do prowadzenia działalności gospodarczej – jeżeli ich posiadanie jest przyjętą praktyką w danej branży;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5.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 ocenie czy zachodzą inne ryzyka transakcyjne, wskazane w Metodyce w zakresie oceny dochowania należytej staranności przez nabywców towarów w transakcjach krajowych.</w:t>
            </w:r>
          </w:p>
        </w:tc>
        <w:tc>
          <w:tcPr>
            <w:tcW w:w="0" w:type="auto"/>
            <w:vAlign w:val="center"/>
            <w:hideMark/>
          </w:tcPr>
          <w:p w14:paraId="0616672B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Art. 6. ust. 1. lit. f) RODO w zw. z art. 96b. Ustawy z dnia 11 marca 2004 r. o podatku od towarów i usług oraz zaleceniami Ministra Finansów, zawartymi w Metodyce w zakresie oceny dochowania należytej staranności przez nabywców towarów w transakcjach krajowych.</w:t>
            </w:r>
          </w:p>
        </w:tc>
      </w:tr>
      <w:tr w:rsidR="00756FAF" w:rsidRPr="00756FAF" w14:paraId="18583EFE" w14:textId="77777777" w:rsidTr="005C6349"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70C65C0A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Zawieranie i wykonywanie umów</w:t>
            </w:r>
          </w:p>
        </w:tc>
        <w:tc>
          <w:tcPr>
            <w:tcW w:w="0" w:type="auto"/>
            <w:vAlign w:val="center"/>
            <w:hideMark/>
          </w:tcPr>
          <w:p w14:paraId="04C5DE94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Ustalenie warunków umownych, zawarcie i wykonanie umowy (wykonanie umowy). </w:t>
            </w:r>
          </w:p>
        </w:tc>
        <w:tc>
          <w:tcPr>
            <w:tcW w:w="0" w:type="auto"/>
            <w:vAlign w:val="center"/>
            <w:hideMark/>
          </w:tcPr>
          <w:p w14:paraId="35F87975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art. 6. ust. 1 lit. b) RODO w zw. z przepisami Ustawy z dnia 23 kwietnia 1964 r. Kodeks cywilny.</w:t>
            </w:r>
          </w:p>
        </w:tc>
      </w:tr>
      <w:tr w:rsidR="00756FAF" w:rsidRPr="00756FAF" w14:paraId="78669A9D" w14:textId="77777777" w:rsidTr="005C6349">
        <w:trPr>
          <w:trHeight w:val="184"/>
        </w:trPr>
        <w:tc>
          <w:tcPr>
            <w:tcW w:w="0" w:type="auto"/>
            <w:vMerge w:val="restart"/>
            <w:shd w:val="clear" w:color="auto" w:fill="B4C6E7" w:themeFill="accent1" w:themeFillTint="66"/>
            <w:vAlign w:val="center"/>
            <w:hideMark/>
          </w:tcPr>
          <w:p w14:paraId="0C7566AD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Prowadzenie rachunkowości</w:t>
            </w:r>
          </w:p>
        </w:tc>
        <w:tc>
          <w:tcPr>
            <w:tcW w:w="0" w:type="auto"/>
            <w:vAlign w:val="center"/>
            <w:hideMark/>
          </w:tcPr>
          <w:p w14:paraId="0EF0AA81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Prowadzenie ksiąg rachunkowych zgodnie z przyjętą polityką rachunkowości (uzasadniony interes prawny).</w:t>
            </w:r>
          </w:p>
        </w:tc>
        <w:tc>
          <w:tcPr>
            <w:tcW w:w="0" w:type="auto"/>
            <w:vAlign w:val="center"/>
            <w:hideMark/>
          </w:tcPr>
          <w:p w14:paraId="41C9DE6C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Art. 6. ust. 1. lit. f) RODO w zw. z przepisami Ustawy z dnia 29 września 1994 r. o rachunkowości</w:t>
            </w:r>
          </w:p>
        </w:tc>
      </w:tr>
      <w:tr w:rsidR="00756FAF" w:rsidRPr="00756FAF" w14:paraId="4D3AA05D" w14:textId="77777777" w:rsidTr="005C6349">
        <w:trPr>
          <w:trHeight w:val="183"/>
        </w:trPr>
        <w:tc>
          <w:tcPr>
            <w:tcW w:w="0" w:type="auto"/>
            <w:vMerge/>
            <w:vAlign w:val="center"/>
            <w:hideMark/>
          </w:tcPr>
          <w:p w14:paraId="134680E2" w14:textId="77777777" w:rsidR="00756FAF" w:rsidRPr="00756FAF" w:rsidRDefault="00756FAF" w:rsidP="00756FAF">
            <w:pPr>
              <w:suppressAutoHyphens w:val="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Align w:val="center"/>
            <w:hideMark/>
          </w:tcPr>
          <w:p w14:paraId="12CB1DB8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Gromadzenie i przechowywanie dowodów księgowych (obowiązek prawny).</w:t>
            </w:r>
          </w:p>
        </w:tc>
        <w:tc>
          <w:tcPr>
            <w:tcW w:w="0" w:type="auto"/>
            <w:vAlign w:val="center"/>
            <w:hideMark/>
          </w:tcPr>
          <w:p w14:paraId="153FD77D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Art. 6. ust. 1. lit. c) RODO w zw. z przepisami Ustawy z dnia 29 września 1994 r. o rachunkowości</w:t>
            </w:r>
          </w:p>
        </w:tc>
      </w:tr>
      <w:tr w:rsidR="00756FAF" w:rsidRPr="00756FAF" w14:paraId="74F598B8" w14:textId="77777777" w:rsidTr="005C6349"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5D26F456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Obsługa roszczeń</w:t>
            </w:r>
          </w:p>
        </w:tc>
        <w:tc>
          <w:tcPr>
            <w:tcW w:w="0" w:type="auto"/>
            <w:vAlign w:val="center"/>
            <w:hideMark/>
          </w:tcPr>
          <w:p w14:paraId="3A787E4E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Ustalenie i dochodzenie roszczeń oraz obrona przed roszczeniami (uzasadniony interes prawny).</w:t>
            </w:r>
          </w:p>
        </w:tc>
        <w:tc>
          <w:tcPr>
            <w:tcW w:w="0" w:type="auto"/>
            <w:vAlign w:val="center"/>
            <w:hideMark/>
          </w:tcPr>
          <w:p w14:paraId="3B9241DD" w14:textId="77777777" w:rsidR="00756FAF" w:rsidRPr="00756FAF" w:rsidRDefault="00756FAF" w:rsidP="00756FAF">
            <w:pPr>
              <w:suppressAutoHyphens w:val="0"/>
              <w:spacing w:before="120" w:after="12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art. 6. ust. 1 lit. f) RODO w zw. z przepisami Ustawy z dnia 23 kwietnia 1964 r. Kodeks cywilny.</w:t>
            </w:r>
          </w:p>
        </w:tc>
      </w:tr>
    </w:tbl>
    <w:p w14:paraId="0CF0B818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b/>
          <w:bCs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Dane osobowe podlegające wykorzystaniu:</w:t>
      </w:r>
    </w:p>
    <w:tbl>
      <w:tblPr>
        <w:tblStyle w:val="Tabela-Siatk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364"/>
        <w:gridCol w:w="4368"/>
        <w:gridCol w:w="3330"/>
      </w:tblGrid>
      <w:tr w:rsidR="00756FAF" w:rsidRPr="00756FAF" w14:paraId="13BFAF8D" w14:textId="77777777" w:rsidTr="005C6349">
        <w:trPr>
          <w:jc w:val="center"/>
        </w:trPr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9D31DE7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OSOBY, KTÓRYCH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DANE DOTYCZĄ</w:t>
            </w:r>
          </w:p>
        </w:tc>
        <w:tc>
          <w:tcPr>
            <w:tcW w:w="4821" w:type="dxa"/>
            <w:shd w:val="clear" w:color="auto" w:fill="B4C6E7" w:themeFill="accent1" w:themeFillTint="66"/>
            <w:vAlign w:val="center"/>
            <w:hideMark/>
          </w:tcPr>
          <w:p w14:paraId="032EEEB4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DANE WYKORZYSTYWANE W ZWIĄZKU Z ZAWARTĄ UMOWĄ ZLECENIE</w:t>
            </w:r>
          </w:p>
        </w:tc>
        <w:tc>
          <w:tcPr>
            <w:tcW w:w="3647" w:type="dxa"/>
            <w:shd w:val="clear" w:color="auto" w:fill="B4C6E7" w:themeFill="accent1" w:themeFillTint="66"/>
            <w:vAlign w:val="center"/>
            <w:hideMark/>
          </w:tcPr>
          <w:p w14:paraId="3A882351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SKĄD POCHODZĄ DANE OSOBOWE</w:t>
            </w:r>
          </w:p>
        </w:tc>
      </w:tr>
      <w:tr w:rsidR="00756FAF" w:rsidRPr="00756FAF" w14:paraId="06485553" w14:textId="77777777" w:rsidTr="005C6349">
        <w:trPr>
          <w:jc w:val="center"/>
        </w:trPr>
        <w:tc>
          <w:tcPr>
            <w:tcW w:w="0" w:type="auto"/>
            <w:vAlign w:val="center"/>
            <w:hideMark/>
          </w:tcPr>
          <w:p w14:paraId="3BBE6587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Strony umowy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br/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(w przypadku osób fizycznych)</w:t>
            </w:r>
          </w:p>
        </w:tc>
        <w:tc>
          <w:tcPr>
            <w:tcW w:w="4821" w:type="dxa"/>
            <w:vAlign w:val="center"/>
            <w:hideMark/>
          </w:tcPr>
          <w:p w14:paraId="1249B374" w14:textId="77777777" w:rsidR="00756FAF" w:rsidRPr="00756FAF" w:rsidRDefault="00756FAF" w:rsidP="00756FAF">
            <w:pPr>
              <w:numPr>
                <w:ilvl w:val="0"/>
                <w:numId w:val="6"/>
              </w:numPr>
              <w:suppressAutoHyphens w:val="0"/>
              <w:spacing w:before="80"/>
              <w:ind w:left="357" w:hanging="357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Podstawowe dane identyfikacyjne (np. imię i nazwisko, firma)</w:t>
            </w:r>
          </w:p>
          <w:p w14:paraId="30762097" w14:textId="77777777" w:rsidR="00756FAF" w:rsidRPr="00756FAF" w:rsidRDefault="00756FAF" w:rsidP="00756FAF">
            <w:pPr>
              <w:numPr>
                <w:ilvl w:val="0"/>
                <w:numId w:val="6"/>
              </w:numPr>
              <w:suppressAutoHyphens w:val="0"/>
              <w:ind w:left="357" w:hanging="357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identyfikacyjne przyznane przez organy publiczne (np. numer NIP, numer PESEL)</w:t>
            </w:r>
          </w:p>
          <w:p w14:paraId="3ECD0437" w14:textId="77777777" w:rsidR="00756FAF" w:rsidRPr="00756FAF" w:rsidRDefault="00756FAF" w:rsidP="00756FAF">
            <w:pPr>
              <w:numPr>
                <w:ilvl w:val="0"/>
                <w:numId w:val="6"/>
              </w:numPr>
              <w:suppressAutoHyphens w:val="0"/>
              <w:ind w:left="357" w:hanging="357"/>
              <w:contextualSpacing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kontaktowe (np. adres zamieszkania lub siedziby, adres e-mail, numer telefonu)</w:t>
            </w:r>
          </w:p>
          <w:p w14:paraId="5A279722" w14:textId="77777777" w:rsidR="00756FAF" w:rsidRPr="00756FAF" w:rsidRDefault="00756FAF" w:rsidP="00756FAF">
            <w:pPr>
              <w:numPr>
                <w:ilvl w:val="0"/>
                <w:numId w:val="6"/>
              </w:numPr>
              <w:suppressAutoHyphens w:val="0"/>
              <w:spacing w:after="80"/>
              <w:ind w:left="357" w:hanging="357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finansowe (np. numery rachunków płatniczych)</w:t>
            </w:r>
          </w:p>
        </w:tc>
        <w:tc>
          <w:tcPr>
            <w:tcW w:w="3647" w:type="dxa"/>
            <w:vAlign w:val="center"/>
            <w:hideMark/>
          </w:tcPr>
          <w:p w14:paraId="3BDDD56F" w14:textId="77777777" w:rsidR="00756FAF" w:rsidRPr="00756FAF" w:rsidRDefault="00756FAF" w:rsidP="00756FAF">
            <w:pPr>
              <w:numPr>
                <w:ilvl w:val="0"/>
                <w:numId w:val="7"/>
              </w:numPr>
              <w:suppressAutoHyphens w:val="0"/>
              <w:spacing w:before="80"/>
              <w:ind w:left="357" w:hanging="357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Udostępnione wzajemnie przez strony zawierające umowę.</w:t>
            </w:r>
          </w:p>
          <w:p w14:paraId="4851D43F" w14:textId="77777777" w:rsidR="00756FAF" w:rsidRPr="00756FAF" w:rsidRDefault="00756FAF" w:rsidP="00756FAF">
            <w:pPr>
              <w:numPr>
                <w:ilvl w:val="0"/>
                <w:numId w:val="7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Publicznie dostępne bazy danych: KRS, CEIDG, VIES, Portal Podatkowy oraz tzw. Biała Lista Podatników VAT.</w:t>
            </w:r>
          </w:p>
        </w:tc>
      </w:tr>
      <w:tr w:rsidR="00756FAF" w:rsidRPr="00756FAF" w14:paraId="228D79E6" w14:textId="77777777" w:rsidTr="005C6349">
        <w:trPr>
          <w:jc w:val="center"/>
        </w:trPr>
        <w:tc>
          <w:tcPr>
            <w:tcW w:w="0" w:type="auto"/>
            <w:vAlign w:val="center"/>
            <w:hideMark/>
          </w:tcPr>
          <w:p w14:paraId="1FFDFBDD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Osoby reprezentujące strony umowy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br/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(przedstawiciele ustawowi)</w:t>
            </w:r>
          </w:p>
        </w:tc>
        <w:tc>
          <w:tcPr>
            <w:tcW w:w="4821" w:type="dxa"/>
            <w:vAlign w:val="center"/>
            <w:hideMark/>
          </w:tcPr>
          <w:p w14:paraId="6DB4154A" w14:textId="77777777" w:rsidR="00756FAF" w:rsidRPr="00756FAF" w:rsidRDefault="00756FAF" w:rsidP="00756FAF">
            <w:pPr>
              <w:numPr>
                <w:ilvl w:val="0"/>
                <w:numId w:val="8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Podstawowe dane identyfikacyjne (np. imię i nazwisko)</w:t>
            </w:r>
          </w:p>
          <w:p w14:paraId="30A1A714" w14:textId="77777777" w:rsidR="00756FAF" w:rsidRPr="00756FAF" w:rsidRDefault="00756FAF" w:rsidP="00756FAF">
            <w:pPr>
              <w:numPr>
                <w:ilvl w:val="0"/>
                <w:numId w:val="8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identyfikacyjne przyznane przez organy publiczne (np. numer PESEL)</w:t>
            </w:r>
          </w:p>
          <w:p w14:paraId="44937305" w14:textId="77777777" w:rsidR="00756FAF" w:rsidRPr="00756FAF" w:rsidRDefault="00756FAF" w:rsidP="00756FAF">
            <w:pPr>
              <w:numPr>
                <w:ilvl w:val="0"/>
                <w:numId w:val="8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dot. zatrudnienia (np. miejsce pracy, stanowisko służbowe)</w:t>
            </w:r>
          </w:p>
          <w:p w14:paraId="67B06EF7" w14:textId="77777777" w:rsidR="00756FAF" w:rsidRPr="00756FAF" w:rsidRDefault="00756FAF" w:rsidP="00756FAF">
            <w:pPr>
              <w:numPr>
                <w:ilvl w:val="0"/>
                <w:numId w:val="8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kontaktowe (np. adres e-mail, numer telefonu)</w:t>
            </w:r>
          </w:p>
        </w:tc>
        <w:tc>
          <w:tcPr>
            <w:tcW w:w="3647" w:type="dxa"/>
            <w:vAlign w:val="center"/>
            <w:hideMark/>
          </w:tcPr>
          <w:p w14:paraId="769DE600" w14:textId="77777777" w:rsidR="00756FAF" w:rsidRPr="00756FAF" w:rsidRDefault="00756FAF" w:rsidP="00756FAF">
            <w:pPr>
              <w:suppressAutoHyphens w:val="0"/>
              <w:spacing w:before="80" w:after="8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Udostępnione wzajemnie przez strony zawierające umowę.</w:t>
            </w:r>
          </w:p>
        </w:tc>
      </w:tr>
      <w:tr w:rsidR="00756FAF" w:rsidRPr="00756FAF" w14:paraId="56D6D582" w14:textId="77777777" w:rsidTr="005C6349">
        <w:trPr>
          <w:jc w:val="center"/>
        </w:trPr>
        <w:tc>
          <w:tcPr>
            <w:tcW w:w="0" w:type="auto"/>
            <w:vAlign w:val="center"/>
            <w:hideMark/>
          </w:tcPr>
          <w:p w14:paraId="288A359D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Pełnomocnicy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br/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(w tym prokurenci)</w:t>
            </w:r>
          </w:p>
        </w:tc>
        <w:tc>
          <w:tcPr>
            <w:tcW w:w="4821" w:type="dxa"/>
            <w:vAlign w:val="center"/>
            <w:hideMark/>
          </w:tcPr>
          <w:p w14:paraId="59377F55" w14:textId="77777777" w:rsidR="00756FAF" w:rsidRPr="00756FAF" w:rsidRDefault="00756FAF" w:rsidP="00756FAF">
            <w:pPr>
              <w:numPr>
                <w:ilvl w:val="0"/>
                <w:numId w:val="9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Podstawowe dane identyfikacyjne (np. imię i nazwisko)</w:t>
            </w:r>
          </w:p>
          <w:p w14:paraId="411CBBAB" w14:textId="77777777" w:rsidR="00756FAF" w:rsidRPr="00756FAF" w:rsidRDefault="00756FAF" w:rsidP="00756FAF">
            <w:pPr>
              <w:numPr>
                <w:ilvl w:val="0"/>
                <w:numId w:val="9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identyfikacyjne przyznane przez organy publiczne (np. numer PESEL)</w:t>
            </w:r>
          </w:p>
          <w:p w14:paraId="06585628" w14:textId="77777777" w:rsidR="00756FAF" w:rsidRPr="00756FAF" w:rsidRDefault="00756FAF" w:rsidP="00756FAF">
            <w:pPr>
              <w:numPr>
                <w:ilvl w:val="0"/>
                <w:numId w:val="9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dot. zatrudnienia (np. miejsce pracy, stanowisko służbowe)</w:t>
            </w:r>
          </w:p>
          <w:p w14:paraId="05EDF781" w14:textId="77777777" w:rsidR="00756FAF" w:rsidRPr="00756FAF" w:rsidRDefault="00756FAF" w:rsidP="00756FAF">
            <w:pPr>
              <w:numPr>
                <w:ilvl w:val="0"/>
                <w:numId w:val="9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kontaktowe (np. adres e-mail, numer telefonu)</w:t>
            </w:r>
          </w:p>
        </w:tc>
        <w:tc>
          <w:tcPr>
            <w:tcW w:w="3647" w:type="dxa"/>
            <w:vAlign w:val="center"/>
            <w:hideMark/>
          </w:tcPr>
          <w:p w14:paraId="153CC178" w14:textId="77777777" w:rsidR="00756FAF" w:rsidRPr="00756FAF" w:rsidRDefault="00756FAF" w:rsidP="00756FAF">
            <w:pPr>
              <w:suppressAutoHyphens w:val="0"/>
              <w:spacing w:before="80" w:after="8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Udostępnione wzajemnie przez strony zawierające umowę.</w:t>
            </w:r>
          </w:p>
        </w:tc>
      </w:tr>
      <w:tr w:rsidR="00756FAF" w:rsidRPr="00756FAF" w14:paraId="7AB91452" w14:textId="77777777" w:rsidTr="005C6349">
        <w:trPr>
          <w:jc w:val="center"/>
        </w:trPr>
        <w:tc>
          <w:tcPr>
            <w:tcW w:w="0" w:type="auto"/>
            <w:vAlign w:val="center"/>
            <w:hideMark/>
          </w:tcPr>
          <w:p w14:paraId="0AC9CFEB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Osoby realizujące umowę</w:t>
            </w:r>
          </w:p>
        </w:tc>
        <w:tc>
          <w:tcPr>
            <w:tcW w:w="4821" w:type="dxa"/>
            <w:vAlign w:val="center"/>
            <w:hideMark/>
          </w:tcPr>
          <w:p w14:paraId="7B3A2F3A" w14:textId="77777777" w:rsidR="00756FAF" w:rsidRPr="00756FAF" w:rsidRDefault="00756FAF" w:rsidP="00756FAF">
            <w:pPr>
              <w:numPr>
                <w:ilvl w:val="0"/>
                <w:numId w:val="10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Podstawowe dane identyfikacyjne (np. imię i nazwisko)</w:t>
            </w:r>
          </w:p>
          <w:p w14:paraId="0232C181" w14:textId="77777777" w:rsidR="00756FAF" w:rsidRPr="00756FAF" w:rsidRDefault="00756FAF" w:rsidP="00756FAF">
            <w:pPr>
              <w:numPr>
                <w:ilvl w:val="0"/>
                <w:numId w:val="10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dot. zatrudnienia (np. miejsce pracy, stanowisko służbowe)</w:t>
            </w:r>
          </w:p>
          <w:p w14:paraId="70362809" w14:textId="77777777" w:rsidR="00756FAF" w:rsidRPr="00756FAF" w:rsidRDefault="00756FAF" w:rsidP="00756FAF">
            <w:pPr>
              <w:numPr>
                <w:ilvl w:val="0"/>
                <w:numId w:val="10"/>
              </w:numPr>
              <w:suppressAutoHyphens w:val="0"/>
              <w:spacing w:before="80" w:after="80"/>
              <w:contextualSpacing/>
              <w:jc w:val="both"/>
              <w:rPr>
                <w:rFonts w:ascii="Arial" w:eastAsia="Calibr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="Calibri" w:hAnsi="Arial" w:cs="Arial"/>
                <w:sz w:val="16"/>
                <w:szCs w:val="16"/>
                <w:lang w:eastAsia="en-US"/>
              </w:rPr>
              <w:t>Dane kontaktowe (np. adres e-mail, numer telefonu)</w:t>
            </w:r>
          </w:p>
        </w:tc>
        <w:tc>
          <w:tcPr>
            <w:tcW w:w="3647" w:type="dxa"/>
            <w:vAlign w:val="center"/>
            <w:hideMark/>
          </w:tcPr>
          <w:p w14:paraId="68AAC79F" w14:textId="77777777" w:rsidR="00756FAF" w:rsidRPr="00756FAF" w:rsidRDefault="00756FAF" w:rsidP="00756FAF">
            <w:pPr>
              <w:suppressAutoHyphens w:val="0"/>
              <w:spacing w:before="80" w:after="80"/>
              <w:jc w:val="both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Udostępnione wzajemnie przez strony zawierające umowę.</w:t>
            </w:r>
          </w:p>
        </w:tc>
      </w:tr>
    </w:tbl>
    <w:p w14:paraId="294D8DC5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Kto otrzyma dane: 1. 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dostawca programu do elektronicznego zarządzania dokumentacją; </w:t>
      </w: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2.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 dostawca poczty e-mail; </w:t>
      </w: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3.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 kancelarie adwokackie, radcowskie i doradztwa prawnego, którym zlecono świadczenie pomocy prawnej; </w:t>
      </w: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4.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> w przypadku ewentualnego postępowania egzekucyjnego – podmioty, którym zlecono egzekucję wierzytelności.</w:t>
      </w:r>
    </w:p>
    <w:p w14:paraId="1F447B56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Okres przechowywania danych: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2997"/>
        <w:gridCol w:w="3031"/>
        <w:gridCol w:w="3034"/>
      </w:tblGrid>
      <w:tr w:rsidR="00756FAF" w:rsidRPr="00756FAF" w14:paraId="35E0286F" w14:textId="77777777" w:rsidTr="005C6349">
        <w:tc>
          <w:tcPr>
            <w:tcW w:w="3479" w:type="dxa"/>
            <w:shd w:val="clear" w:color="auto" w:fill="B4C6E7" w:themeFill="accent1" w:themeFillTint="66"/>
            <w:vAlign w:val="center"/>
            <w:hideMark/>
          </w:tcPr>
          <w:p w14:paraId="213C51A2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Kategorie danych</w:t>
            </w:r>
          </w:p>
        </w:tc>
        <w:tc>
          <w:tcPr>
            <w:tcW w:w="3478" w:type="dxa"/>
            <w:shd w:val="clear" w:color="auto" w:fill="B4C6E7" w:themeFill="accent1" w:themeFillTint="66"/>
            <w:vAlign w:val="center"/>
            <w:hideMark/>
          </w:tcPr>
          <w:p w14:paraId="221480F4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Okresy przechowywania</w:t>
            </w:r>
          </w:p>
        </w:tc>
        <w:tc>
          <w:tcPr>
            <w:tcW w:w="3479" w:type="dxa"/>
            <w:shd w:val="clear" w:color="auto" w:fill="B4C6E7" w:themeFill="accent1" w:themeFillTint="66"/>
            <w:vAlign w:val="center"/>
            <w:hideMark/>
          </w:tcPr>
          <w:p w14:paraId="07A3E6F6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Dlaczego tak długo</w:t>
            </w:r>
          </w:p>
        </w:tc>
      </w:tr>
      <w:tr w:rsidR="00756FAF" w:rsidRPr="00756FAF" w14:paraId="29F05934" w14:textId="77777777" w:rsidTr="005C6349">
        <w:trPr>
          <w:trHeight w:val="1489"/>
        </w:trPr>
        <w:tc>
          <w:tcPr>
            <w:tcW w:w="3479" w:type="dxa"/>
            <w:vAlign w:val="center"/>
            <w:hideMark/>
          </w:tcPr>
          <w:p w14:paraId="737C0596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Dane osobowe zawarte na protokole z postępowania o udzielenie zamówienia publicznego oraz w załącznikach do protokołu.</w:t>
            </w:r>
          </w:p>
        </w:tc>
        <w:tc>
          <w:tcPr>
            <w:tcW w:w="3478" w:type="dxa"/>
            <w:vAlign w:val="center"/>
            <w:hideMark/>
          </w:tcPr>
          <w:p w14:paraId="77EF2E78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W przypadku umów zawieranych na okres do 4 lat włącznie –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4 lata, licząc od dnia zakończenia postępowania o udzielenie zamówienia publicznego, a następnie zostaną usunięte.</w:t>
            </w:r>
          </w:p>
          <w:p w14:paraId="2DD6AFD9" w14:textId="77777777" w:rsidR="00756FAF" w:rsidRPr="00756FAF" w:rsidRDefault="00756FAF" w:rsidP="00756FAF">
            <w:pPr>
              <w:suppressAutoHyphens w:val="0"/>
              <w:spacing w:before="120" w:after="12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W przypadku umów zawieranych na okres dłuższy niż 4 lata –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dane osobowe będą przechowywane przez cały okres obowiązywania umowy w sprawie zamówienia publicznego, a następnie zostaną usunięte.</w:t>
            </w:r>
          </w:p>
        </w:tc>
        <w:tc>
          <w:tcPr>
            <w:tcW w:w="3479" w:type="dxa"/>
            <w:vAlign w:val="center"/>
            <w:hideMark/>
          </w:tcPr>
          <w:p w14:paraId="2024F439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Przechowywanie danych jest obowiązkiem prawnym Zamawiającego.</w:t>
            </w:r>
          </w:p>
          <w:p w14:paraId="44B9E0C2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Okres przechowywania wskazany w art. 78. Ustawy z dnia 11 września 2019 r. Prawo zamówień publicznych.</w:t>
            </w:r>
          </w:p>
        </w:tc>
      </w:tr>
      <w:tr w:rsidR="00756FAF" w:rsidRPr="00756FAF" w14:paraId="3DA10BE7" w14:textId="77777777" w:rsidTr="005C6349">
        <w:trPr>
          <w:trHeight w:val="465"/>
        </w:trPr>
        <w:tc>
          <w:tcPr>
            <w:tcW w:w="3479" w:type="dxa"/>
            <w:vAlign w:val="center"/>
            <w:hideMark/>
          </w:tcPr>
          <w:p w14:paraId="049AFADC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Dane osobowe zawarte w treści umowy na realizację zamówienia publicznego.</w:t>
            </w:r>
          </w:p>
        </w:tc>
        <w:tc>
          <w:tcPr>
            <w:tcW w:w="3478" w:type="dxa"/>
            <w:vAlign w:val="center"/>
            <w:hideMark/>
          </w:tcPr>
          <w:p w14:paraId="48966AAA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3 lata, licząc od dnia w którym roszczenie stało się wymagalne.</w:t>
            </w:r>
          </w:p>
        </w:tc>
        <w:tc>
          <w:tcPr>
            <w:tcW w:w="3479" w:type="dxa"/>
            <w:vAlign w:val="center"/>
            <w:hideMark/>
          </w:tcPr>
          <w:p w14:paraId="4D86E40F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Przechowywanie danych jest niezbędne do ochrony uzasadnionych interesów prawnych Zamawiającego. Polegają one na zabezpieczeniu możliwości ustalenia i dochodzenia roszczeń oraz obrony przed roszczeniami, związanymi z niewykonaniem lub nieprawidłowym wykonaniem umowy.</w:t>
            </w:r>
          </w:p>
          <w:p w14:paraId="4AE7E74B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Okres przechowywania danych jest zgodny z okresem przedawnienia roszczeń. Okres przedawnienia roszczeń wynika z art. 118. Ustawy z dnia 23 kwietnia 1963 r. Kodeks cywilny.</w:t>
            </w:r>
          </w:p>
        </w:tc>
      </w:tr>
      <w:tr w:rsidR="00756FAF" w:rsidRPr="00756FAF" w14:paraId="363B5F1F" w14:textId="77777777" w:rsidTr="005C6349">
        <w:trPr>
          <w:trHeight w:val="465"/>
        </w:trPr>
        <w:tc>
          <w:tcPr>
            <w:tcW w:w="3479" w:type="dxa"/>
            <w:vAlign w:val="center"/>
            <w:hideMark/>
          </w:tcPr>
          <w:p w14:paraId="665266B8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Dane podatkowe</w:t>
            </w:r>
          </w:p>
        </w:tc>
        <w:tc>
          <w:tcPr>
            <w:tcW w:w="3478" w:type="dxa"/>
            <w:vAlign w:val="center"/>
            <w:hideMark/>
          </w:tcPr>
          <w:p w14:paraId="023B9DD4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5 lat, licząc od końca roku kalendarzowego, w którym upłynął termin płatności podatku</w:t>
            </w:r>
          </w:p>
        </w:tc>
        <w:tc>
          <w:tcPr>
            <w:tcW w:w="3479" w:type="dxa"/>
            <w:vAlign w:val="center"/>
            <w:hideMark/>
          </w:tcPr>
          <w:p w14:paraId="44228098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Przechowywanie danych jest niezbędne do ochrony uzasadnionych interesów prawnych Zamawiającego. Polegają one na konieczności wykazania prawidłowej realizacji obowiązków podatkowych oraz obrony przed nieuzasadnionymi roszczeniami podatkowymi. </w:t>
            </w:r>
          </w:p>
          <w:p w14:paraId="7AAC11FF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Przechowywanie danych następuje przez okres przedawnienia zobowiązań 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lastRenderedPageBreak/>
              <w:t>podatkowych. Termin przedawnienia wynika z art. 70. §1. Ustawy z dnia 29 sierpnia 1997 r. Ordynacja podatkowa.</w:t>
            </w:r>
          </w:p>
        </w:tc>
      </w:tr>
      <w:tr w:rsidR="00756FAF" w:rsidRPr="00756FAF" w14:paraId="51A0CFF1" w14:textId="77777777" w:rsidTr="005C6349">
        <w:trPr>
          <w:trHeight w:val="465"/>
        </w:trPr>
        <w:tc>
          <w:tcPr>
            <w:tcW w:w="3479" w:type="dxa"/>
            <w:vAlign w:val="center"/>
            <w:hideMark/>
          </w:tcPr>
          <w:p w14:paraId="1EBCE8ED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lastRenderedPageBreak/>
              <w:t>Dane finansowe, zawarte w dokumentach księgowych</w:t>
            </w:r>
          </w:p>
        </w:tc>
        <w:tc>
          <w:tcPr>
            <w:tcW w:w="3478" w:type="dxa"/>
            <w:vAlign w:val="center"/>
            <w:hideMark/>
          </w:tcPr>
          <w:p w14:paraId="50409C92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5 lat, licząc od początku roku następującego po roku obrotowym, którego dane dotyczą.</w:t>
            </w:r>
          </w:p>
        </w:tc>
        <w:tc>
          <w:tcPr>
            <w:tcW w:w="3479" w:type="dxa"/>
            <w:vAlign w:val="center"/>
            <w:hideMark/>
          </w:tcPr>
          <w:p w14:paraId="59C36A06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Przechowywanie danych jest obowiązkiem prawnym Zamawiającego.</w:t>
            </w:r>
          </w:p>
          <w:p w14:paraId="38C751FB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Okres przechowywania wskazany w art. 74. Ustawy z dnia 29 września 1994 r. o rachunkowości</w:t>
            </w:r>
          </w:p>
        </w:tc>
      </w:tr>
    </w:tbl>
    <w:p w14:paraId="21562E83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Przysługujące prawa: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764"/>
        <w:gridCol w:w="2297"/>
        <w:gridCol w:w="2946"/>
        <w:gridCol w:w="2055"/>
      </w:tblGrid>
      <w:tr w:rsidR="00756FAF" w:rsidRPr="00756FAF" w14:paraId="46A57BBC" w14:textId="77777777" w:rsidTr="005C6349">
        <w:trPr>
          <w:tblHeader/>
        </w:trPr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024328E4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PRZYSŁUGUJĄCE PRAWO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65846960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NA CZYM POLEGA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23CB6AB6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ZASTRZEŻENIA</w:t>
            </w:r>
          </w:p>
        </w:tc>
        <w:tc>
          <w:tcPr>
            <w:tcW w:w="0" w:type="auto"/>
            <w:shd w:val="clear" w:color="auto" w:fill="B4C6E7" w:themeFill="accent1" w:themeFillTint="66"/>
            <w:vAlign w:val="center"/>
            <w:hideMark/>
          </w:tcPr>
          <w:p w14:paraId="4DC982A3" w14:textId="77777777" w:rsidR="00756FAF" w:rsidRPr="00756FAF" w:rsidRDefault="00756FAF" w:rsidP="00756FAF">
            <w:pPr>
              <w:suppressAutoHyphens w:val="0"/>
              <w:spacing w:before="80" w:after="8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JAK SKORZYSTAĆ</w:t>
            </w:r>
          </w:p>
        </w:tc>
      </w:tr>
      <w:tr w:rsidR="00756FAF" w:rsidRPr="00756FAF" w14:paraId="0085087C" w14:textId="77777777" w:rsidTr="005C6349">
        <w:tc>
          <w:tcPr>
            <w:tcW w:w="0" w:type="auto"/>
            <w:hideMark/>
          </w:tcPr>
          <w:p w14:paraId="5588B0F0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Dostępu do danych</w:t>
            </w:r>
          </w:p>
        </w:tc>
        <w:tc>
          <w:tcPr>
            <w:tcW w:w="0" w:type="auto"/>
            <w:hideMark/>
          </w:tcPr>
          <w:p w14:paraId="77F8D8A0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Prawo do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uzyskania informacji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o tym czy Gmina Krasne dysponuje danymi zainteresowanej osoby, jakie są to dane oraz jak są wykorzystywane.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Informacje przekazuje się w formie notatki.</w:t>
            </w:r>
          </w:p>
        </w:tc>
        <w:tc>
          <w:tcPr>
            <w:tcW w:w="0" w:type="auto"/>
            <w:hideMark/>
          </w:tcPr>
          <w:p w14:paraId="209B727B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Prawo dostępu do danych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nie polega na przekazaniu kopii dokumentacji. 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Dostęp do niektórych informacji może być ograniczony, jeżeli ich udzielenie może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niekorzystnie wpłynąć na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prawa i wolności innych osób. 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W przypadku, gdy realizacja prawa dostępu do danych wymagałaby niewspółmiernie dużego wysiłku, zamawiający może żądać od osoby, której dane dotyczą, wskazania dodatkowych informacji mających na celu sprecyzowanie żądania, w szczególności podania nazwy lub daty postępowania o udzielenie zamówienia publicznego lub konkursu.</w:t>
            </w:r>
          </w:p>
        </w:tc>
        <w:tc>
          <w:tcPr>
            <w:tcW w:w="0" w:type="auto"/>
            <w:hideMark/>
          </w:tcPr>
          <w:p w14:paraId="06839202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Złóż wniosek – dane kontaktowe znajdują się w punkcie 1. i 2.</w:t>
            </w:r>
          </w:p>
        </w:tc>
      </w:tr>
      <w:tr w:rsidR="00756FAF" w:rsidRPr="00756FAF" w14:paraId="64E574A2" w14:textId="77777777" w:rsidTr="005C6349">
        <w:tc>
          <w:tcPr>
            <w:tcW w:w="0" w:type="auto"/>
            <w:hideMark/>
          </w:tcPr>
          <w:p w14:paraId="0AA3218A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Sprostowania danych</w:t>
            </w:r>
          </w:p>
        </w:tc>
        <w:tc>
          <w:tcPr>
            <w:tcW w:w="0" w:type="auto"/>
            <w:hideMark/>
          </w:tcPr>
          <w:p w14:paraId="2F4A7038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Prawo do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poprawiania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nieprawidłowych danych,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aktualizacji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nieaktualnych oraz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uzupełniania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niekompletnych.</w:t>
            </w:r>
          </w:p>
        </w:tc>
        <w:tc>
          <w:tcPr>
            <w:tcW w:w="0" w:type="auto"/>
            <w:hideMark/>
          </w:tcPr>
          <w:p w14:paraId="55BFE574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Może być potrzebne okazanie dokumentu potwierdzającego prawdziwość danych – np. dowodu osobistego lub dyplomu stwierdzającego posiadanie określonych kwalifikacji.</w:t>
            </w:r>
          </w:p>
          <w:p w14:paraId="3DD271D0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Skorzystanie z prawa do sprostowania lub uzupełnienia danych osobowych nie może skutkować zmianą wyniku postępowania o udzielenie zamówienia publicznego lub konkursu ani zmianą postanowień umowy w zakresie niezgodnym z ustawą Prawo zamówień publicznych.</w:t>
            </w:r>
          </w:p>
        </w:tc>
        <w:tc>
          <w:tcPr>
            <w:tcW w:w="0" w:type="auto"/>
            <w:hideMark/>
          </w:tcPr>
          <w:p w14:paraId="4D65127A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 Złóż wniosek – dane kontaktowe znajdują się w punkcie 1. i 2.</w:t>
            </w:r>
          </w:p>
          <w:p w14:paraId="3982AAF6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 Wskaż dokładnie które informacje na swój temat uznajesz za błędne, nieaktualne lub niekompletne.</w:t>
            </w:r>
          </w:p>
        </w:tc>
      </w:tr>
      <w:tr w:rsidR="00756FAF" w:rsidRPr="00756FAF" w14:paraId="51859990" w14:textId="77777777" w:rsidTr="005C6349">
        <w:tc>
          <w:tcPr>
            <w:tcW w:w="0" w:type="auto"/>
            <w:hideMark/>
          </w:tcPr>
          <w:p w14:paraId="51B85FD0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Usunięcia danych</w:t>
            </w:r>
          </w:p>
        </w:tc>
        <w:tc>
          <w:tcPr>
            <w:tcW w:w="0" w:type="auto"/>
            <w:hideMark/>
          </w:tcPr>
          <w:p w14:paraId="29409D29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Prawo do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bycia zapomnianym – 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żądania, by dane dotyczące zainteresowanej osoby zostały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skasowane.</w:t>
            </w:r>
          </w:p>
        </w:tc>
        <w:tc>
          <w:tcPr>
            <w:tcW w:w="0" w:type="auto"/>
            <w:hideMark/>
          </w:tcPr>
          <w:p w14:paraId="2ED9E545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Przysługuje wyłącznie, gdy dane osobowe: </w:t>
            </w:r>
          </w:p>
          <w:p w14:paraId="783D4475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1. nie są już potrzebne Gmina Krasne albo </w:t>
            </w:r>
          </w:p>
          <w:p w14:paraId="617825C7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2. są wykorzystywane niezgodnie z prawem albo </w:t>
            </w:r>
          </w:p>
          <w:p w14:paraId="594E2513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3. w konkretnym przypadku istnieje prawny obowiązek usunięcia danych osobowych albo </w:t>
            </w:r>
          </w:p>
          <w:p w14:paraId="25F12551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4. zainteresowana osoba wniosła sprzeciw wobec przetwarzania, który okazał się być słuszny.</w:t>
            </w:r>
          </w:p>
        </w:tc>
        <w:tc>
          <w:tcPr>
            <w:tcW w:w="0" w:type="auto"/>
            <w:hideMark/>
          </w:tcPr>
          <w:p w14:paraId="2F315EFB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 Złóż wniosek – dane kontaktowe znajdują się w punkcie 1. i 2.</w:t>
            </w:r>
          </w:p>
          <w:p w14:paraId="141592C3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 Wskaż dokładnie zakres danych osobowych, które mają zostać usunięte – mogą to być poszczególne informacje albo wszystkie dane osobowe, zgromadzone w związku z udzieleniem zamówienia publicznego.</w:t>
            </w:r>
          </w:p>
          <w:p w14:paraId="1AABF292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3. Uzasadnij swoje stanowisko. Pamiętaj: usunięcie danych osobowych może nastąpić wyłącznie po spełnieniu jednej z przesłanek opisanych obok – w przeciwnym razie wniosek zostanie odrzucony.</w:t>
            </w:r>
          </w:p>
        </w:tc>
      </w:tr>
      <w:tr w:rsidR="00756FAF" w:rsidRPr="00756FAF" w14:paraId="234D5596" w14:textId="77777777" w:rsidTr="005C6349">
        <w:tc>
          <w:tcPr>
            <w:tcW w:w="0" w:type="auto"/>
            <w:hideMark/>
          </w:tcPr>
          <w:p w14:paraId="0D6110F1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lastRenderedPageBreak/>
              <w:t>Ograniczenia przetwarzania</w:t>
            </w:r>
          </w:p>
        </w:tc>
        <w:tc>
          <w:tcPr>
            <w:tcW w:w="0" w:type="auto"/>
            <w:hideMark/>
          </w:tcPr>
          <w:p w14:paraId="5FD3A90B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Prawo do żądania, by dane nie były więcej wykorzystywane w określonym celu.</w:t>
            </w:r>
          </w:p>
        </w:tc>
        <w:tc>
          <w:tcPr>
            <w:tcW w:w="0" w:type="auto"/>
            <w:hideMark/>
          </w:tcPr>
          <w:p w14:paraId="5608ED60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Przysługuje wyłącznie, gdy: </w:t>
            </w:r>
          </w:p>
          <w:p w14:paraId="2F8768AC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1. zainteresowana osoba kwestionuje prawidłowość swoich danych albo </w:t>
            </w:r>
          </w:p>
          <w:p w14:paraId="78C75E6E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 dane zainteresowanej osoby są wykorzystywane niezgodnie z prawem lecz osoba ta sprzeciwia się usunięciu swoich danych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 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albo </w:t>
            </w:r>
          </w:p>
          <w:p w14:paraId="137E9AE6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3. gdy dane zainteresowanej osoby nie są już potrzebne Gmina Krasne lecz są one potrzebne zainteresowanej osobie do dochodzenia roszczeń lub obrony przed roszczeniami albo </w:t>
            </w:r>
          </w:p>
          <w:p w14:paraId="7B09239F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4. zainteresowana osoba wniosła sprzeciw wobec przetwarzania swoich danych osobowych – do czasu rozpatrzenia sprzeciwu.</w:t>
            </w:r>
          </w:p>
          <w:p w14:paraId="28A88233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Skorzystanie z prawa do ograniczenia przetwarzania nie ogranicza przetwarzania danych osobowych do czasu zakończenia postępowania o udzielenie zamówienia publicznego lub konkursu.</w:t>
            </w:r>
          </w:p>
        </w:tc>
        <w:tc>
          <w:tcPr>
            <w:tcW w:w="0" w:type="auto"/>
            <w:hideMark/>
          </w:tcPr>
          <w:p w14:paraId="6397A6AE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 Złóż wniosek – dane kontaktowe znajdują się w punkcie 1. i 2.</w:t>
            </w:r>
          </w:p>
          <w:p w14:paraId="4BE25E57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 Wskaż dokładnie w jakim zakresie należy ograniczyć korzystanie z danych osobowych – możesz oznaczyć pojedyncze cele, dla realizacji których wykorzystywane są dane osobowe albo wszystkie.</w:t>
            </w:r>
          </w:p>
          <w:p w14:paraId="464A167B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3. Uzasadnij swoje stanowisko. Pamiętaj: ograniczenie przetwarzania danych osobowych może nastąpić wyłącznie po spełnieniu jednej z przesłanek opisanych obok – w przeciwnym razie wniosek zostanie odrzucony.</w:t>
            </w:r>
          </w:p>
        </w:tc>
      </w:tr>
      <w:tr w:rsidR="00756FAF" w:rsidRPr="00756FAF" w14:paraId="7EF52291" w14:textId="77777777" w:rsidTr="005C6349">
        <w:tc>
          <w:tcPr>
            <w:tcW w:w="0" w:type="auto"/>
            <w:shd w:val="clear" w:color="auto" w:fill="F7CAAC" w:themeFill="accent2" w:themeFillTint="66"/>
            <w:hideMark/>
          </w:tcPr>
          <w:p w14:paraId="68D91A5B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Sprzeciwu</w:t>
            </w:r>
          </w:p>
        </w:tc>
        <w:tc>
          <w:tcPr>
            <w:tcW w:w="0" w:type="auto"/>
            <w:shd w:val="clear" w:color="auto" w:fill="F7CAAC" w:themeFill="accent2" w:themeFillTint="66"/>
            <w:hideMark/>
          </w:tcPr>
          <w:p w14:paraId="6BD4FE1B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Prawo do żądania, by Gmina Krasne zaprzestała wykorzystywania danych osoby składającej sprzeciw do celów związanych ze sprawowaniem władzy publicznej lub ochrony swoich uzasadnionych interesów prawnych, z uwagi na szczególną (wyjątkową) sytuację danej osoby.</w:t>
            </w:r>
          </w:p>
        </w:tc>
        <w:tc>
          <w:tcPr>
            <w:tcW w:w="0" w:type="auto"/>
            <w:shd w:val="clear" w:color="auto" w:fill="F7CAAC" w:themeFill="accent2" w:themeFillTint="66"/>
            <w:hideMark/>
          </w:tcPr>
          <w:p w14:paraId="652544F9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1. Sprzeciw uwzględnia się z uwagi na szczególną sytuację danej osoby.</w:t>
            </w:r>
          </w:p>
          <w:p w14:paraId="61D3E556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 Skutecznie złożony sprzeciw skutkuje zaprzestaniem korzystania z danych osobowych w celu wskazanym w treści sprzeciwu.</w:t>
            </w:r>
          </w:p>
          <w:p w14:paraId="19120F21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 xml:space="preserve">3. Sprzeciw złożony bezpodstawnie zostanie odrzucony. 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Staranne uzasadnienie sprzeciwu może zwiększyć szansę na uznanie jego słuszności.</w:t>
            </w:r>
          </w:p>
        </w:tc>
        <w:tc>
          <w:tcPr>
            <w:tcW w:w="0" w:type="auto"/>
            <w:shd w:val="clear" w:color="auto" w:fill="F7CAAC" w:themeFill="accent2" w:themeFillTint="66"/>
            <w:hideMark/>
          </w:tcPr>
          <w:p w14:paraId="64DB1444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1. Złóż wniosek – dane kontaktowe znajdują się w punkcie 1. i 2.</w:t>
            </w:r>
          </w:p>
          <w:p w14:paraId="43A56625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2. Wskaż dokładnie którym celom przetwarzania danych osobowych się sprzeciwiasz.</w:t>
            </w:r>
          </w:p>
          <w:p w14:paraId="3B4C736E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3. Uzasadnij swoje stanowisko, aby zwiększyć szanse na pozytywne rozpatrzenie sprzeciwu. Opisz na czym polega szczególny charakter sytuacji, w której się znajdujesz.</w:t>
            </w:r>
          </w:p>
        </w:tc>
      </w:tr>
      <w:tr w:rsidR="00756FAF" w:rsidRPr="00756FAF" w14:paraId="51D29ACA" w14:textId="77777777" w:rsidTr="005C6349">
        <w:tc>
          <w:tcPr>
            <w:tcW w:w="0" w:type="auto"/>
            <w:hideMark/>
          </w:tcPr>
          <w:p w14:paraId="1D3C0C30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Skargi do Prezesa Urzędu Ochrony Danych Osobowych</w:t>
            </w:r>
          </w:p>
        </w:tc>
        <w:tc>
          <w:tcPr>
            <w:tcW w:w="0" w:type="auto"/>
            <w:hideMark/>
          </w:tcPr>
          <w:p w14:paraId="23AC5C7D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Prawo do zawiadomienia organu nadzorującego przestrzeganie przepisów o ochronie danych osobowych o naruszeniu prawa.</w:t>
            </w:r>
          </w:p>
        </w:tc>
        <w:tc>
          <w:tcPr>
            <w:tcW w:w="0" w:type="auto"/>
            <w:hideMark/>
          </w:tcPr>
          <w:p w14:paraId="2664F317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Składając skargę należy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wskazać na kogo składa się skargę oraz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opisać na czym polega naruszenie</w:t>
            </w: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 xml:space="preserve"> przepisów o ochronie danych osobowych.</w:t>
            </w:r>
          </w:p>
        </w:tc>
        <w:tc>
          <w:tcPr>
            <w:tcW w:w="0" w:type="auto"/>
            <w:hideMark/>
          </w:tcPr>
          <w:p w14:paraId="09CE7E5E" w14:textId="77777777" w:rsidR="00756FAF" w:rsidRPr="00756FAF" w:rsidRDefault="00756FAF" w:rsidP="00756FAF">
            <w:pPr>
              <w:suppressAutoHyphens w:val="0"/>
              <w:spacing w:before="80" w:after="80"/>
              <w:rPr>
                <w:rFonts w:ascii="Arial" w:eastAsiaTheme="minorHAnsi" w:hAnsi="Arial" w:cs="Arial"/>
                <w:sz w:val="16"/>
                <w:szCs w:val="16"/>
                <w:lang w:eastAsia="en-US"/>
              </w:rPr>
            </w:pPr>
            <w:r w:rsidRPr="00756FAF">
              <w:rPr>
                <w:rFonts w:ascii="Arial" w:eastAsiaTheme="minorHAnsi" w:hAnsi="Arial" w:cs="Arial"/>
                <w:sz w:val="16"/>
                <w:szCs w:val="16"/>
                <w:lang w:eastAsia="en-US"/>
              </w:rPr>
              <w:t>Skontaktuj się z </w:t>
            </w:r>
            <w:r w:rsidRPr="00756FAF">
              <w:rPr>
                <w:rFonts w:ascii="Arial" w:eastAsiaTheme="minorHAnsi" w:hAnsi="Arial" w:cs="Arial"/>
                <w:b/>
                <w:bCs/>
                <w:sz w:val="16"/>
                <w:szCs w:val="16"/>
                <w:lang w:eastAsia="en-US"/>
              </w:rPr>
              <w:t>Urzędem Ochrony Danych Osobowych.</w:t>
            </w:r>
          </w:p>
        </w:tc>
      </w:tr>
    </w:tbl>
    <w:p w14:paraId="17890B88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Czy podanie danych jest konieczne: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tak – to obowiązek prawny oraz warunek udzielenia zamówienia (zawarcia umowy).</w:t>
      </w:r>
    </w:p>
    <w:p w14:paraId="7F8C1334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Konsekwencje niepodania danych: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odrzucenie oferty, rezygnacja z zamiaru zawarcia umowy lub odstąpienie od zawartej umowy.</w:t>
      </w:r>
    </w:p>
    <w:p w14:paraId="3BC9B7F0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Zautomatyzowane podejmowanie decyzji: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nie dotyczy.</w:t>
      </w:r>
    </w:p>
    <w:p w14:paraId="44A24A61" w14:textId="77777777" w:rsidR="00756FAF" w:rsidRPr="00756FAF" w:rsidRDefault="00756FAF" w:rsidP="00756FAF">
      <w:pPr>
        <w:numPr>
          <w:ilvl w:val="0"/>
          <w:numId w:val="5"/>
        </w:numPr>
        <w:suppressAutoHyphens w:val="0"/>
        <w:spacing w:before="120" w:after="120" w:line="259" w:lineRule="auto"/>
        <w:contextualSpacing/>
        <w:jc w:val="both"/>
        <w:rPr>
          <w:rFonts w:ascii="Arial" w:eastAsia="Calibri" w:hAnsi="Arial" w:cs="Arial"/>
          <w:sz w:val="16"/>
          <w:szCs w:val="16"/>
          <w:lang w:eastAsia="en-US"/>
        </w:rPr>
      </w:pPr>
      <w:r w:rsidRPr="00756FAF">
        <w:rPr>
          <w:rFonts w:ascii="Arial" w:eastAsia="Calibri" w:hAnsi="Arial" w:cs="Arial"/>
          <w:b/>
          <w:bCs/>
          <w:sz w:val="16"/>
          <w:szCs w:val="16"/>
          <w:lang w:eastAsia="en-US"/>
        </w:rPr>
        <w:t>Profilowanie:</w:t>
      </w:r>
      <w:r w:rsidRPr="00756FAF">
        <w:rPr>
          <w:rFonts w:ascii="Arial" w:eastAsia="Calibri" w:hAnsi="Arial" w:cs="Arial"/>
          <w:sz w:val="16"/>
          <w:szCs w:val="16"/>
          <w:lang w:eastAsia="en-US"/>
        </w:rPr>
        <w:t xml:space="preserve"> nie dotyczy.</w:t>
      </w:r>
    </w:p>
    <w:p w14:paraId="7F2C3C30" w14:textId="210C3D10" w:rsidR="00CD33BD" w:rsidRPr="00E636CA" w:rsidRDefault="00CD33BD" w:rsidP="00756FAF">
      <w:pPr>
        <w:ind w:right="-108"/>
        <w:rPr>
          <w:rFonts w:ascii="Arial" w:hAnsi="Arial" w:cs="Arial"/>
          <w:i/>
          <w:color w:val="000000"/>
          <w:sz w:val="18"/>
          <w:szCs w:val="18"/>
          <w:lang w:eastAsia="pl-PL"/>
        </w:rPr>
      </w:pPr>
    </w:p>
    <w:p w14:paraId="5F0DF6BF" w14:textId="77777777" w:rsidR="00CD33BD" w:rsidRPr="00E636CA" w:rsidRDefault="00CD33BD" w:rsidP="00CD33BD">
      <w:pPr>
        <w:ind w:right="-108"/>
        <w:rPr>
          <w:rFonts w:ascii="Arial" w:hAnsi="Arial" w:cs="Arial"/>
          <w:b/>
          <w:color w:val="000000"/>
        </w:rPr>
      </w:pPr>
    </w:p>
    <w:p w14:paraId="35BFDA39" w14:textId="6FC67E1C" w:rsidR="00332FE9" w:rsidRPr="00E636CA" w:rsidRDefault="00332FE9">
      <w:pPr>
        <w:rPr>
          <w:rFonts w:ascii="Arial" w:hAnsi="Arial" w:cs="Arial"/>
        </w:rPr>
      </w:pPr>
      <w:bookmarkStart w:id="0" w:name="_GoBack"/>
      <w:bookmarkEnd w:id="0"/>
    </w:p>
    <w:sectPr w:rsidR="00332FE9" w:rsidRPr="00E636C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50437" w14:textId="77777777" w:rsidR="00346045" w:rsidRDefault="00346045" w:rsidP="00CD33BD">
      <w:r>
        <w:separator/>
      </w:r>
    </w:p>
  </w:endnote>
  <w:endnote w:type="continuationSeparator" w:id="0">
    <w:p w14:paraId="4078092A" w14:textId="77777777" w:rsidR="00346045" w:rsidRDefault="00346045" w:rsidP="00CD3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criptina">
    <w:altName w:val="Arial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A3272E" w14:textId="77777777" w:rsidR="00346045" w:rsidRDefault="00346045" w:rsidP="00CD33BD">
      <w:r>
        <w:separator/>
      </w:r>
    </w:p>
  </w:footnote>
  <w:footnote w:type="continuationSeparator" w:id="0">
    <w:p w14:paraId="4C54AAB4" w14:textId="77777777" w:rsidR="00346045" w:rsidRDefault="00346045" w:rsidP="00CD3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C840F" w14:textId="66350C40" w:rsidR="00FD2D5D" w:rsidRPr="00FD2D5D" w:rsidRDefault="00FD2D5D">
    <w:pPr>
      <w:pStyle w:val="Nagwek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7366BBDA" w14:textId="77777777" w:rsidR="00FD2D5D" w:rsidRDefault="00FD2D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114E6"/>
    <w:multiLevelType w:val="multilevel"/>
    <w:tmpl w:val="F488AF3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774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2751987"/>
    <w:multiLevelType w:val="multilevel"/>
    <w:tmpl w:val="8520C0B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AB56CE"/>
    <w:multiLevelType w:val="multilevel"/>
    <w:tmpl w:val="F488AF3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305E5A"/>
    <w:multiLevelType w:val="multilevel"/>
    <w:tmpl w:val="F488AF3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30B38DA"/>
    <w:multiLevelType w:val="multilevel"/>
    <w:tmpl w:val="F488AF32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3BD"/>
    <w:rsid w:val="00002C46"/>
    <w:rsid w:val="000B725D"/>
    <w:rsid w:val="002C6AE0"/>
    <w:rsid w:val="002E33A1"/>
    <w:rsid w:val="002F0668"/>
    <w:rsid w:val="00332FE9"/>
    <w:rsid w:val="00346045"/>
    <w:rsid w:val="003B0DD1"/>
    <w:rsid w:val="005C3829"/>
    <w:rsid w:val="0068430A"/>
    <w:rsid w:val="00756FAF"/>
    <w:rsid w:val="007D5547"/>
    <w:rsid w:val="0081133B"/>
    <w:rsid w:val="008D018D"/>
    <w:rsid w:val="00A25378"/>
    <w:rsid w:val="00A7655C"/>
    <w:rsid w:val="00CD33BD"/>
    <w:rsid w:val="00CE1B6A"/>
    <w:rsid w:val="00D03C28"/>
    <w:rsid w:val="00D116B1"/>
    <w:rsid w:val="00D74A19"/>
    <w:rsid w:val="00D839D3"/>
    <w:rsid w:val="00E636CA"/>
    <w:rsid w:val="00EB3D91"/>
    <w:rsid w:val="00FD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64E06D"/>
  <w15:chartTrackingRefBased/>
  <w15:docId w15:val="{F428B082-F5CF-4F3C-9DF5-5D36DA560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D33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D33BD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CD33BD"/>
    <w:pPr>
      <w:suppressAutoHyphens w:val="0"/>
      <w:spacing w:after="200" w:line="276" w:lineRule="auto"/>
      <w:ind w:left="720"/>
    </w:pPr>
    <w:rPr>
      <w:rFonts w:ascii="Scriptina" w:hAnsi="Scriptina" w:cs="Scriptina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D33B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D33BD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link w:val="Akapitzlist"/>
    <w:uiPriority w:val="34"/>
    <w:locked/>
    <w:rsid w:val="00CD33BD"/>
    <w:rPr>
      <w:rFonts w:ascii="Scriptina" w:eastAsia="Times New Roman" w:hAnsi="Scriptina" w:cs="Scriptina"/>
    </w:rPr>
  </w:style>
  <w:style w:type="paragraph" w:styleId="Nagwek">
    <w:name w:val="header"/>
    <w:basedOn w:val="Normalny"/>
    <w:link w:val="NagwekZnak"/>
    <w:uiPriority w:val="99"/>
    <w:unhideWhenUsed/>
    <w:rsid w:val="00CD33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3B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D33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3BD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756FA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1768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Lassota</dc:creator>
  <cp:keywords/>
  <dc:description/>
  <cp:lastModifiedBy>Przemysław Jęczalik</cp:lastModifiedBy>
  <cp:revision>6</cp:revision>
  <dcterms:created xsi:type="dcterms:W3CDTF">2022-10-04T21:09:00Z</dcterms:created>
  <dcterms:modified xsi:type="dcterms:W3CDTF">2026-03-27T18:00:00Z</dcterms:modified>
</cp:coreProperties>
</file>