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0380" w14:textId="6750C0E0" w:rsidR="0046482F" w:rsidRPr="00A76C4E" w:rsidRDefault="0046482F" w:rsidP="000436A5">
      <w:pPr>
        <w:pStyle w:val="Tekstpodstawowywcity2"/>
        <w:spacing w:after="0" w:line="276" w:lineRule="auto"/>
        <w:ind w:left="0"/>
        <w:jc w:val="center"/>
        <w:rPr>
          <w:rFonts w:ascii="Cambria" w:hAnsi="Cambria" w:cs="Times New Roman"/>
          <w:sz w:val="22"/>
          <w:szCs w:val="22"/>
        </w:rPr>
      </w:pPr>
      <w:r w:rsidRPr="00A76C4E">
        <w:rPr>
          <w:rFonts w:ascii="Cambria" w:hAnsi="Cambria" w:cs="Times New Roman"/>
          <w:b/>
          <w:sz w:val="22"/>
          <w:szCs w:val="22"/>
        </w:rPr>
        <w:t xml:space="preserve">Załącznik nr </w:t>
      </w:r>
      <w:r w:rsidR="000D10E4" w:rsidRPr="00A76C4E">
        <w:rPr>
          <w:rFonts w:ascii="Cambria" w:hAnsi="Cambria" w:cs="Times New Roman"/>
          <w:b/>
          <w:sz w:val="22"/>
          <w:szCs w:val="22"/>
        </w:rPr>
        <w:t>1</w:t>
      </w:r>
      <w:r w:rsidR="00C44BC7">
        <w:rPr>
          <w:rFonts w:ascii="Cambria" w:hAnsi="Cambria" w:cs="Times New Roman"/>
          <w:b/>
          <w:sz w:val="22"/>
          <w:szCs w:val="22"/>
        </w:rPr>
        <w:t>.2</w:t>
      </w:r>
      <w:r w:rsidR="00A058A8" w:rsidRPr="00A76C4E">
        <w:rPr>
          <w:rFonts w:ascii="Cambria" w:hAnsi="Cambria" w:cs="Times New Roman"/>
          <w:b/>
          <w:sz w:val="22"/>
          <w:szCs w:val="22"/>
        </w:rPr>
        <w:t xml:space="preserve"> </w:t>
      </w:r>
      <w:r w:rsidRPr="00A76C4E">
        <w:rPr>
          <w:rFonts w:ascii="Cambria" w:hAnsi="Cambria" w:cs="Times New Roman"/>
          <w:b/>
          <w:sz w:val="22"/>
          <w:szCs w:val="22"/>
        </w:rPr>
        <w:t>d</w:t>
      </w:r>
      <w:r w:rsidRPr="00A76C4E">
        <w:rPr>
          <w:rFonts w:ascii="Cambria" w:hAnsi="Cambria"/>
          <w:b/>
          <w:bCs/>
          <w:sz w:val="22"/>
          <w:szCs w:val="22"/>
        </w:rPr>
        <w:t>o SWZ</w:t>
      </w:r>
    </w:p>
    <w:p w14:paraId="5EAD1898" w14:textId="4812696C" w:rsidR="0046482F" w:rsidRPr="00A76C4E" w:rsidRDefault="000D10E4" w:rsidP="000436A5">
      <w:pPr>
        <w:pStyle w:val="Tekstpodstawowywcity2"/>
        <w:pBdr>
          <w:bottom w:val="single" w:sz="4" w:space="0" w:color="auto"/>
        </w:pBdr>
        <w:spacing w:after="0" w:line="276" w:lineRule="auto"/>
        <w:ind w:left="0"/>
        <w:jc w:val="center"/>
        <w:rPr>
          <w:rFonts w:ascii="Cambria" w:hAnsi="Cambria" w:cs="Times New Roman"/>
          <w:b/>
          <w:sz w:val="22"/>
          <w:szCs w:val="22"/>
        </w:rPr>
      </w:pPr>
      <w:r w:rsidRPr="00A76C4E">
        <w:rPr>
          <w:rFonts w:ascii="Cambria" w:hAnsi="Cambria" w:cs="Times New Roman"/>
          <w:b/>
          <w:sz w:val="22"/>
          <w:szCs w:val="22"/>
        </w:rPr>
        <w:t>Opis przedmiotu zamówienia</w:t>
      </w:r>
      <w:r w:rsidR="00030BD7">
        <w:rPr>
          <w:rFonts w:ascii="Cambria" w:hAnsi="Cambria" w:cs="Times New Roman"/>
          <w:b/>
          <w:sz w:val="22"/>
          <w:szCs w:val="22"/>
        </w:rPr>
        <w:t xml:space="preserve"> – część nr </w:t>
      </w:r>
      <w:r w:rsidR="004B1AC0">
        <w:rPr>
          <w:rFonts w:ascii="Cambria" w:hAnsi="Cambria" w:cs="Times New Roman"/>
          <w:b/>
          <w:sz w:val="22"/>
          <w:szCs w:val="22"/>
        </w:rPr>
        <w:t>2</w:t>
      </w:r>
    </w:p>
    <w:p w14:paraId="319569EB" w14:textId="484B3941" w:rsidR="00BE3243" w:rsidRPr="00A76C4E" w:rsidRDefault="00BE3243" w:rsidP="000436A5">
      <w:pPr>
        <w:spacing w:line="276" w:lineRule="auto"/>
        <w:contextualSpacing/>
        <w:jc w:val="center"/>
        <w:rPr>
          <w:rFonts w:ascii="Cambria" w:hAnsi="Cambria"/>
          <w:bCs/>
          <w:sz w:val="22"/>
          <w:szCs w:val="22"/>
        </w:rPr>
      </w:pPr>
      <w:bookmarkStart w:id="0" w:name="_Hlk156905265"/>
      <w:r w:rsidRPr="00A76C4E">
        <w:rPr>
          <w:rFonts w:ascii="Cambria" w:hAnsi="Cambria"/>
          <w:bCs/>
          <w:sz w:val="22"/>
          <w:szCs w:val="22"/>
        </w:rPr>
        <w:t>(Numer referencyjny:</w:t>
      </w:r>
      <w:bookmarkStart w:id="1" w:name="_Hlk150190722"/>
      <w:bookmarkStart w:id="2" w:name="_Hlk150260359"/>
      <w:r w:rsidR="00A268B3" w:rsidRPr="00A76C4E">
        <w:rPr>
          <w:rFonts w:ascii="Cambria" w:hAnsi="Cambria"/>
          <w:bCs/>
          <w:sz w:val="22"/>
          <w:szCs w:val="22"/>
        </w:rPr>
        <w:t xml:space="preserve"> </w:t>
      </w:r>
      <w:bookmarkEnd w:id="1"/>
      <w:bookmarkEnd w:id="2"/>
      <w:r w:rsidR="00C44BC7">
        <w:rPr>
          <w:rFonts w:ascii="Cambria" w:eastAsia="Times New Roman" w:hAnsi="Cambria" w:cs="Cambria"/>
          <w:b/>
          <w:bCs/>
          <w:sz w:val="22"/>
          <w:szCs w:val="22"/>
          <w:lang w:eastAsia="pl-PL"/>
        </w:rPr>
        <w:t>ILO.261.1.2026</w:t>
      </w:r>
      <w:r w:rsidRPr="00A76C4E">
        <w:rPr>
          <w:rFonts w:ascii="Cambria" w:hAnsi="Cambria"/>
          <w:bCs/>
          <w:sz w:val="22"/>
          <w:szCs w:val="22"/>
        </w:rPr>
        <w:t>)</w:t>
      </w:r>
    </w:p>
    <w:bookmarkEnd w:id="0"/>
    <w:p w14:paraId="5E61EBDE" w14:textId="77777777" w:rsidR="000D10E4" w:rsidRPr="00A76C4E" w:rsidRDefault="00535ECB" w:rsidP="000D10E4">
      <w:pPr>
        <w:autoSpaceDE w:val="0"/>
        <w:autoSpaceDN w:val="0"/>
        <w:adjustRightInd w:val="0"/>
        <w:spacing w:line="276" w:lineRule="auto"/>
        <w:rPr>
          <w:rFonts w:ascii="Cambria" w:hAnsi="Cambria" w:cs="Helvetica"/>
          <w:bCs/>
        </w:rPr>
      </w:pPr>
      <w:r w:rsidRPr="00A76C4E">
        <w:rPr>
          <w:rFonts w:ascii="Cambria" w:hAnsi="Cambria" w:cs="Helvetica"/>
          <w:bCs/>
        </w:rPr>
        <w:br/>
      </w:r>
    </w:p>
    <w:tbl>
      <w:tblPr>
        <w:tblStyle w:val="Tabela-Siatka"/>
        <w:tblW w:w="0" w:type="auto"/>
        <w:tblLook w:val="04A0" w:firstRow="1" w:lastRow="0" w:firstColumn="1" w:lastColumn="0" w:noHBand="0" w:noVBand="1"/>
      </w:tblPr>
      <w:tblGrid>
        <w:gridCol w:w="562"/>
        <w:gridCol w:w="11624"/>
        <w:gridCol w:w="4172"/>
      </w:tblGrid>
      <w:tr w:rsidR="00A76C4E" w:rsidRPr="00A76C4E" w14:paraId="52CE2B7C" w14:textId="77777777" w:rsidTr="00DD259E">
        <w:tc>
          <w:tcPr>
            <w:tcW w:w="562" w:type="dxa"/>
            <w:shd w:val="clear" w:color="auto" w:fill="D0CECE" w:themeFill="background2" w:themeFillShade="E6"/>
            <w:vAlign w:val="center"/>
          </w:tcPr>
          <w:p w14:paraId="0F3C4D51" w14:textId="23306E35"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rPr>
              <w:t>Lp.</w:t>
            </w:r>
          </w:p>
        </w:tc>
        <w:tc>
          <w:tcPr>
            <w:tcW w:w="11624" w:type="dxa"/>
            <w:shd w:val="clear" w:color="auto" w:fill="D0CECE" w:themeFill="background2" w:themeFillShade="E6"/>
            <w:vAlign w:val="center"/>
          </w:tcPr>
          <w:p w14:paraId="176EDA05" w14:textId="29571DDA"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rPr>
              <w:t>Opis</w:t>
            </w:r>
          </w:p>
        </w:tc>
        <w:tc>
          <w:tcPr>
            <w:tcW w:w="4172" w:type="dxa"/>
            <w:shd w:val="clear" w:color="auto" w:fill="D0CECE" w:themeFill="background2" w:themeFillShade="E6"/>
            <w:vAlign w:val="center"/>
          </w:tcPr>
          <w:p w14:paraId="57925E38" w14:textId="257D9355" w:rsidR="000D10E4" w:rsidRPr="00A76C4E" w:rsidRDefault="000D10E4" w:rsidP="000D10E4">
            <w:pPr>
              <w:pStyle w:val="Bezodstpw"/>
              <w:jc w:val="center"/>
              <w:rPr>
                <w:rFonts w:ascii="Cambria" w:hAnsi="Cambria"/>
                <w:b/>
                <w:color w:val="auto"/>
                <w:szCs w:val="24"/>
                <w:u w:val="single"/>
              </w:rPr>
            </w:pPr>
            <w:r w:rsidRPr="00A76C4E">
              <w:rPr>
                <w:rFonts w:ascii="Cambria" w:hAnsi="Cambria"/>
                <w:b/>
                <w:color w:val="auto"/>
                <w:szCs w:val="24"/>
              </w:rPr>
              <w:t>Asortyment</w:t>
            </w:r>
          </w:p>
          <w:p w14:paraId="25355E57" w14:textId="77777777" w:rsidR="000D10E4" w:rsidRPr="00A76C4E" w:rsidRDefault="000D10E4" w:rsidP="000D10E4">
            <w:pPr>
              <w:pStyle w:val="Bezodstpw"/>
              <w:jc w:val="center"/>
              <w:rPr>
                <w:rFonts w:ascii="Cambria" w:hAnsi="Cambria"/>
                <w:b/>
                <w:color w:val="auto"/>
                <w:sz w:val="12"/>
                <w:szCs w:val="24"/>
                <w:u w:val="single"/>
              </w:rPr>
            </w:pPr>
          </w:p>
          <w:p w14:paraId="0B70FAD6" w14:textId="77777777" w:rsidR="000D10E4" w:rsidRPr="00A76C4E" w:rsidRDefault="000D10E4" w:rsidP="000D10E4">
            <w:pPr>
              <w:pStyle w:val="Bezodstpw"/>
              <w:jc w:val="center"/>
              <w:rPr>
                <w:rFonts w:ascii="Cambria" w:hAnsi="Cambria"/>
                <w:b/>
                <w:color w:val="auto"/>
                <w:szCs w:val="24"/>
                <w:u w:val="single"/>
              </w:rPr>
            </w:pPr>
            <w:r w:rsidRPr="00A76C4E">
              <w:rPr>
                <w:rFonts w:ascii="Cambria" w:hAnsi="Cambria"/>
                <w:b/>
                <w:color w:val="auto"/>
                <w:szCs w:val="24"/>
                <w:u w:val="single"/>
              </w:rPr>
              <w:t>Wykonawca musi wskazać:</w:t>
            </w:r>
          </w:p>
          <w:p w14:paraId="12AEB122" w14:textId="0853A54F"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rPr>
              <w:t>Producenta i model</w:t>
            </w:r>
          </w:p>
        </w:tc>
      </w:tr>
      <w:tr w:rsidR="00A76C4E" w:rsidRPr="00A76C4E" w14:paraId="7D855ABA" w14:textId="77777777" w:rsidTr="00DD259E">
        <w:tc>
          <w:tcPr>
            <w:tcW w:w="562" w:type="dxa"/>
            <w:shd w:val="clear" w:color="auto" w:fill="D0CECE" w:themeFill="background2" w:themeFillShade="E6"/>
            <w:vAlign w:val="center"/>
          </w:tcPr>
          <w:p w14:paraId="4A670E7C" w14:textId="6605DC5A"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A</w:t>
            </w:r>
          </w:p>
        </w:tc>
        <w:tc>
          <w:tcPr>
            <w:tcW w:w="11624" w:type="dxa"/>
            <w:shd w:val="clear" w:color="auto" w:fill="D0CECE" w:themeFill="background2" w:themeFillShade="E6"/>
            <w:vAlign w:val="center"/>
          </w:tcPr>
          <w:p w14:paraId="6EA38E19" w14:textId="574909FC"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B</w:t>
            </w:r>
          </w:p>
        </w:tc>
        <w:tc>
          <w:tcPr>
            <w:tcW w:w="4172" w:type="dxa"/>
            <w:shd w:val="clear" w:color="auto" w:fill="D0CECE" w:themeFill="background2" w:themeFillShade="E6"/>
            <w:vAlign w:val="center"/>
          </w:tcPr>
          <w:p w14:paraId="138F5A3C" w14:textId="25758531"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C**</w:t>
            </w:r>
          </w:p>
        </w:tc>
      </w:tr>
      <w:tr w:rsidR="00A76C4E" w:rsidRPr="00A76C4E" w14:paraId="66042050" w14:textId="77777777" w:rsidTr="00CB0086">
        <w:trPr>
          <w:trHeight w:val="1779"/>
        </w:trPr>
        <w:tc>
          <w:tcPr>
            <w:tcW w:w="562" w:type="dxa"/>
          </w:tcPr>
          <w:p w14:paraId="5EB164B9" w14:textId="5434688F" w:rsidR="00DD259E" w:rsidRPr="00A76C4E" w:rsidRDefault="004B1AC0" w:rsidP="00DD259E">
            <w:pPr>
              <w:autoSpaceDE w:val="0"/>
              <w:autoSpaceDN w:val="0"/>
              <w:adjustRightInd w:val="0"/>
              <w:spacing w:line="276" w:lineRule="auto"/>
              <w:rPr>
                <w:rFonts w:ascii="Cambria" w:hAnsi="Cambria" w:cs="Helvetica"/>
                <w:bCs/>
              </w:rPr>
            </w:pPr>
            <w:r>
              <w:rPr>
                <w:rFonts w:ascii="Cambria" w:hAnsi="Cambria" w:cs="Helvetica"/>
                <w:bCs/>
              </w:rPr>
              <w:t>1</w:t>
            </w:r>
            <w:r w:rsidR="00DD259E" w:rsidRPr="00A76C4E">
              <w:rPr>
                <w:rFonts w:ascii="Cambria" w:hAnsi="Cambria" w:cs="Helvetica"/>
                <w:bCs/>
              </w:rPr>
              <w:t>.</w:t>
            </w:r>
          </w:p>
        </w:tc>
        <w:tc>
          <w:tcPr>
            <w:tcW w:w="11624" w:type="dxa"/>
          </w:tcPr>
          <w:p w14:paraId="3B802D08" w14:textId="726EE1C1" w:rsidR="00DD259E" w:rsidRPr="00A76C4E" w:rsidRDefault="00DD259E" w:rsidP="00DD259E">
            <w:pPr>
              <w:autoSpaceDE w:val="0"/>
              <w:autoSpaceDN w:val="0"/>
              <w:adjustRightInd w:val="0"/>
              <w:spacing w:line="276" w:lineRule="auto"/>
              <w:rPr>
                <w:rFonts w:ascii="Cambria" w:hAnsi="Cambria"/>
                <w:b/>
                <w:bCs/>
                <w:sz w:val="22"/>
                <w:szCs w:val="22"/>
              </w:rPr>
            </w:pPr>
            <w:r w:rsidRPr="00A76C4E">
              <w:rPr>
                <w:rFonts w:ascii="Cambria" w:hAnsi="Cambria"/>
                <w:b/>
                <w:bCs/>
                <w:sz w:val="22"/>
                <w:szCs w:val="22"/>
              </w:rPr>
              <w:t>Serwer</w:t>
            </w:r>
            <w:r w:rsidR="00466437">
              <w:rPr>
                <w:rFonts w:ascii="Cambria" w:hAnsi="Cambria"/>
                <w:b/>
                <w:bCs/>
                <w:sz w:val="22"/>
                <w:szCs w:val="22"/>
              </w:rPr>
              <w:t xml:space="preserve"> – 1 szt.</w:t>
            </w:r>
          </w:p>
          <w:tbl>
            <w:tblPr>
              <w:tblW w:w="11372" w:type="dxa"/>
              <w:tblBorders>
                <w:top w:val="dashSmallGap" w:sz="4" w:space="0" w:color="auto"/>
                <w:bottom w:val="dashSmallGap" w:sz="4" w:space="0" w:color="auto"/>
                <w:insideH w:val="dashSmallGap" w:sz="4" w:space="0" w:color="auto"/>
                <w:insideV w:val="dashSmallGap" w:sz="4" w:space="0" w:color="auto"/>
              </w:tblBorders>
              <w:tblLook w:val="04A0" w:firstRow="1" w:lastRow="0" w:firstColumn="1" w:lastColumn="0" w:noHBand="0" w:noVBand="1"/>
            </w:tblPr>
            <w:tblGrid>
              <w:gridCol w:w="2018"/>
              <w:gridCol w:w="9354"/>
            </w:tblGrid>
            <w:tr w:rsidR="00A76C4E" w:rsidRPr="00A76C4E" w14:paraId="26A57D61" w14:textId="77777777" w:rsidTr="00CB0086">
              <w:trPr>
                <w:trHeight w:val="283"/>
              </w:trPr>
              <w:tc>
                <w:tcPr>
                  <w:tcW w:w="2018" w:type="dxa"/>
                </w:tcPr>
                <w:p w14:paraId="3F4C5230"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Nazwa komponentu</w:t>
                  </w:r>
                </w:p>
              </w:tc>
              <w:tc>
                <w:tcPr>
                  <w:tcW w:w="9354" w:type="dxa"/>
                </w:tcPr>
                <w:p w14:paraId="6DF9E3CF"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Wymagane parametry techniczne komputerów</w:t>
                  </w:r>
                </w:p>
              </w:tc>
            </w:tr>
            <w:tr w:rsidR="00A76C4E" w:rsidRPr="00A76C4E" w14:paraId="685E343F" w14:textId="77777777" w:rsidTr="00CB0086">
              <w:tc>
                <w:tcPr>
                  <w:tcW w:w="2018" w:type="dxa"/>
                </w:tcPr>
                <w:p w14:paraId="35C7AB69"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Typ</w:t>
                  </w:r>
                </w:p>
              </w:tc>
              <w:tc>
                <w:tcPr>
                  <w:tcW w:w="9354" w:type="dxa"/>
                </w:tcPr>
                <w:p w14:paraId="4807A553"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Komputer stacjonarny. W ofercie wymagane jest podanie modelu, symbolu oraz producenta.</w:t>
                  </w:r>
                </w:p>
              </w:tc>
            </w:tr>
            <w:tr w:rsidR="00A76C4E" w:rsidRPr="00A76C4E" w14:paraId="5CA0A050" w14:textId="77777777" w:rsidTr="00CB0086">
              <w:tc>
                <w:tcPr>
                  <w:tcW w:w="2018" w:type="dxa"/>
                </w:tcPr>
                <w:p w14:paraId="01073F97"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Zastosowanie</w:t>
                  </w:r>
                </w:p>
              </w:tc>
              <w:tc>
                <w:tcPr>
                  <w:tcW w:w="9354" w:type="dxa"/>
                </w:tcPr>
                <w:p w14:paraId="0E1F2A26"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Komputer będzie wykorzystywany dla potrzeb aplikacji biurowych, aplikacji edukacyjnych, aplikacji obliczeniowych, dostępu do Internetu oraz poczty elektronicznej, jako lokalna baza danych, stacja programistyczna.</w:t>
                  </w:r>
                </w:p>
              </w:tc>
            </w:tr>
            <w:tr w:rsidR="00A76C4E" w:rsidRPr="00A76C4E" w14:paraId="38C1E73C" w14:textId="77777777" w:rsidTr="00CB0086">
              <w:tc>
                <w:tcPr>
                  <w:tcW w:w="2018" w:type="dxa"/>
                </w:tcPr>
                <w:p w14:paraId="1932FE5C"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Obudowa</w:t>
                  </w:r>
                </w:p>
              </w:tc>
              <w:tc>
                <w:tcPr>
                  <w:tcW w:w="9354" w:type="dxa"/>
                </w:tcPr>
                <w:p w14:paraId="5454D0C2"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Typu Tower z obsługą kart wyłącznie o pełnej wysokości. Umożliwiająca montaż 2 x dysku 3.5” lub 2 x dysków 2.5” wewnątrz obudowy. Napęd optyczny zamontowany w dedykowanej wnęce zewnętrznej 5.25” typu </w:t>
                  </w:r>
                  <w:proofErr w:type="spellStart"/>
                  <w:r w:rsidRPr="00A76C4E">
                    <w:rPr>
                      <w:rFonts w:asciiTheme="minorHAnsi" w:hAnsiTheme="minorHAnsi" w:cstheme="minorHAnsi"/>
                      <w:bCs/>
                      <w:sz w:val="20"/>
                      <w:szCs w:val="20"/>
                    </w:rPr>
                    <w:t>slim</w:t>
                  </w:r>
                  <w:proofErr w:type="spellEnd"/>
                  <w:r w:rsidRPr="00A76C4E">
                    <w:rPr>
                      <w:rFonts w:asciiTheme="minorHAnsi" w:hAnsiTheme="minorHAnsi" w:cstheme="minorHAnsi"/>
                      <w:bCs/>
                      <w:sz w:val="20"/>
                      <w:szCs w:val="20"/>
                    </w:rPr>
                    <w:t>. Obudowa fabrycznie przystosowana do pracy w orientacji pionowej. Suma wymiarów obudowy nieprzekraczająca 1015 mm.</w:t>
                  </w:r>
                </w:p>
                <w:p w14:paraId="54D98B4D"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Na panelu przednim zamontowany filtr powietrza chroniący wnętrze przed kurzem, pyłem itp. Filtr demontowany bez użycia narzędzi.</w:t>
                  </w:r>
                </w:p>
              </w:tc>
            </w:tr>
            <w:tr w:rsidR="00A76C4E" w:rsidRPr="00A76C4E" w14:paraId="0293101A" w14:textId="77777777" w:rsidTr="00CB0086">
              <w:tc>
                <w:tcPr>
                  <w:tcW w:w="2018" w:type="dxa"/>
                </w:tcPr>
                <w:p w14:paraId="01D0AF9C"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Płyta główna</w:t>
                  </w:r>
                </w:p>
              </w:tc>
              <w:tc>
                <w:tcPr>
                  <w:tcW w:w="9354" w:type="dxa"/>
                </w:tcPr>
                <w:p w14:paraId="3DED99BC"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Płyta główna zaprojektowana i wyprodukowana na zlecenie producenta komputera, trwale oznaczona na etapie produkcji logo producenta oferowanej jednostki  dedykowana dla danego urządzenia wyposażona w </w:t>
                  </w:r>
                  <w:proofErr w:type="spellStart"/>
                  <w:r w:rsidRPr="00A76C4E">
                    <w:rPr>
                      <w:rFonts w:asciiTheme="minorHAnsi" w:hAnsiTheme="minorHAnsi" w:cstheme="minorHAnsi"/>
                      <w:bCs/>
                      <w:sz w:val="20"/>
                      <w:szCs w:val="20"/>
                    </w:rPr>
                    <w:t>sloty</w:t>
                  </w:r>
                  <w:proofErr w:type="spellEnd"/>
                  <w:r w:rsidRPr="00A76C4E">
                    <w:rPr>
                      <w:rFonts w:asciiTheme="minorHAnsi" w:hAnsiTheme="minorHAnsi" w:cstheme="minorHAnsi"/>
                      <w:bCs/>
                      <w:sz w:val="20"/>
                      <w:szCs w:val="20"/>
                    </w:rPr>
                    <w:t xml:space="preserve"> i złącza:</w:t>
                  </w:r>
                </w:p>
                <w:p w14:paraId="5F2FA5A0"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1 x </w:t>
                  </w:r>
                  <w:proofErr w:type="spellStart"/>
                  <w:r w:rsidRPr="00A76C4E">
                    <w:rPr>
                      <w:rFonts w:asciiTheme="minorHAnsi" w:hAnsiTheme="minorHAnsi" w:cstheme="minorHAnsi"/>
                      <w:bCs/>
                      <w:sz w:val="20"/>
                      <w:szCs w:val="20"/>
                    </w:rPr>
                    <w:t>PCIe</w:t>
                  </w:r>
                  <w:proofErr w:type="spellEnd"/>
                  <w:r w:rsidRPr="00A76C4E">
                    <w:rPr>
                      <w:rFonts w:asciiTheme="minorHAnsi" w:hAnsiTheme="minorHAnsi" w:cstheme="minorHAnsi"/>
                      <w:bCs/>
                      <w:sz w:val="20"/>
                      <w:szCs w:val="20"/>
                    </w:rPr>
                    <w:t xml:space="preserve"> x16 gen 5.0, </w:t>
                  </w:r>
                </w:p>
                <w:p w14:paraId="41F1E449"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2 x </w:t>
                  </w:r>
                  <w:proofErr w:type="spellStart"/>
                  <w:r w:rsidRPr="00A76C4E">
                    <w:rPr>
                      <w:rFonts w:asciiTheme="minorHAnsi" w:hAnsiTheme="minorHAnsi" w:cstheme="minorHAnsi"/>
                      <w:bCs/>
                      <w:sz w:val="20"/>
                      <w:szCs w:val="20"/>
                    </w:rPr>
                    <w:t>PCIe</w:t>
                  </w:r>
                  <w:proofErr w:type="spellEnd"/>
                  <w:r w:rsidRPr="00A76C4E">
                    <w:rPr>
                      <w:rFonts w:asciiTheme="minorHAnsi" w:hAnsiTheme="minorHAnsi" w:cstheme="minorHAnsi"/>
                      <w:bCs/>
                      <w:sz w:val="20"/>
                      <w:szCs w:val="20"/>
                    </w:rPr>
                    <w:t xml:space="preserve"> x4 gen 4.0, </w:t>
                  </w:r>
                </w:p>
                <w:p w14:paraId="77CF9357"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1 x </w:t>
                  </w:r>
                  <w:proofErr w:type="spellStart"/>
                  <w:r w:rsidRPr="00A76C4E">
                    <w:rPr>
                      <w:rFonts w:asciiTheme="minorHAnsi" w:hAnsiTheme="minorHAnsi" w:cstheme="minorHAnsi"/>
                      <w:bCs/>
                      <w:sz w:val="20"/>
                      <w:szCs w:val="20"/>
                    </w:rPr>
                    <w:t>PCIe</w:t>
                  </w:r>
                  <w:proofErr w:type="spellEnd"/>
                  <w:r w:rsidRPr="00A76C4E">
                    <w:rPr>
                      <w:rFonts w:asciiTheme="minorHAnsi" w:hAnsiTheme="minorHAnsi" w:cstheme="minorHAnsi"/>
                      <w:bCs/>
                      <w:sz w:val="20"/>
                      <w:szCs w:val="20"/>
                    </w:rPr>
                    <w:t xml:space="preserve"> x4 gen 3.0,  </w:t>
                  </w:r>
                </w:p>
                <w:p w14:paraId="7154741A"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4 x DIMM z obsługą do 128 GB DDR5 RAM, </w:t>
                  </w:r>
                </w:p>
                <w:p w14:paraId="4FF70141"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4 x SATA III, </w:t>
                  </w:r>
                </w:p>
                <w:p w14:paraId="51F80589"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3 x M.2  dla dysków (bez stosowania kart rozszerzeń </w:t>
                  </w:r>
                  <w:proofErr w:type="spellStart"/>
                  <w:r w:rsidRPr="00A76C4E">
                    <w:rPr>
                      <w:rFonts w:asciiTheme="minorHAnsi" w:hAnsiTheme="minorHAnsi" w:cstheme="minorHAnsi"/>
                      <w:bCs/>
                      <w:sz w:val="20"/>
                      <w:szCs w:val="20"/>
                    </w:rPr>
                    <w:t>PCIe</w:t>
                  </w:r>
                  <w:proofErr w:type="spellEnd"/>
                  <w:r w:rsidRPr="00A76C4E">
                    <w:rPr>
                      <w:rFonts w:asciiTheme="minorHAnsi" w:hAnsiTheme="minorHAnsi" w:cstheme="minorHAnsi"/>
                      <w:bCs/>
                      <w:sz w:val="20"/>
                      <w:szCs w:val="20"/>
                    </w:rPr>
                    <w:t xml:space="preserve">), </w:t>
                  </w:r>
                </w:p>
                <w:p w14:paraId="32F93A54"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1 x M.2 dla karty sieci bezprzewodowej (bez stosowania kart rozszerzeń </w:t>
                  </w:r>
                  <w:proofErr w:type="spellStart"/>
                  <w:r w:rsidRPr="00A76C4E">
                    <w:rPr>
                      <w:rFonts w:asciiTheme="minorHAnsi" w:hAnsiTheme="minorHAnsi" w:cstheme="minorHAnsi"/>
                      <w:bCs/>
                      <w:sz w:val="20"/>
                      <w:szCs w:val="20"/>
                    </w:rPr>
                    <w:t>PCIe</w:t>
                  </w:r>
                  <w:proofErr w:type="spellEnd"/>
                  <w:r w:rsidRPr="00A76C4E">
                    <w:rPr>
                      <w:rFonts w:asciiTheme="minorHAnsi" w:hAnsiTheme="minorHAnsi" w:cstheme="minorHAnsi"/>
                      <w:bCs/>
                      <w:sz w:val="20"/>
                      <w:szCs w:val="20"/>
                    </w:rPr>
                    <w:t xml:space="preserve">). </w:t>
                  </w:r>
                </w:p>
                <w:p w14:paraId="1E3F6F07"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Płyta główna </w:t>
                  </w:r>
                  <w:proofErr w:type="spellStart"/>
                  <w:r w:rsidRPr="00A76C4E">
                    <w:rPr>
                      <w:rFonts w:asciiTheme="minorHAnsi" w:hAnsiTheme="minorHAnsi" w:cstheme="minorHAnsi"/>
                      <w:bCs/>
                      <w:sz w:val="20"/>
                      <w:szCs w:val="20"/>
                    </w:rPr>
                    <w:t>wypsoażona</w:t>
                  </w:r>
                  <w:proofErr w:type="spellEnd"/>
                  <w:r w:rsidRPr="00A76C4E">
                    <w:rPr>
                      <w:rFonts w:asciiTheme="minorHAnsi" w:hAnsiTheme="minorHAnsi" w:cstheme="minorHAnsi"/>
                      <w:bCs/>
                      <w:sz w:val="20"/>
                      <w:szCs w:val="20"/>
                    </w:rPr>
                    <w:t xml:space="preserve"> w zintegrowany kontroler RAID 0/1 dla dysków SATA oraz RAID 0/1/5 dla dysków M.2.</w:t>
                  </w:r>
                </w:p>
              </w:tc>
            </w:tr>
            <w:tr w:rsidR="00A76C4E" w:rsidRPr="00A76C4E" w14:paraId="431F81B0" w14:textId="77777777" w:rsidTr="00CB0086">
              <w:tc>
                <w:tcPr>
                  <w:tcW w:w="2018" w:type="dxa"/>
                </w:tcPr>
                <w:p w14:paraId="5EDD5D88"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lastRenderedPageBreak/>
                    <w:t>Procesor</w:t>
                  </w:r>
                </w:p>
              </w:tc>
              <w:tc>
                <w:tcPr>
                  <w:tcW w:w="9354" w:type="dxa"/>
                </w:tcPr>
                <w:p w14:paraId="6D5A0B10" w14:textId="77777777" w:rsidR="00CB0086" w:rsidRPr="005A61A2" w:rsidRDefault="00CB0086" w:rsidP="00CB0086">
                  <w:pPr>
                    <w:jc w:val="both"/>
                    <w:rPr>
                      <w:rFonts w:cstheme="minorHAnsi"/>
                      <w:b/>
                      <w:bCs/>
                      <w:sz w:val="20"/>
                      <w:szCs w:val="20"/>
                    </w:rPr>
                  </w:pPr>
                  <w:r w:rsidRPr="005A61A2">
                    <w:rPr>
                      <w:rFonts w:cstheme="minorHAnsi"/>
                      <w:b/>
                      <w:bCs/>
                      <w:sz w:val="20"/>
                      <w:szCs w:val="20"/>
                    </w:rPr>
                    <w:t xml:space="preserve">Procesor musi być wyposażony w jednostki przetwarzania neuronowego (NPU) o wydajności co </w:t>
                  </w:r>
                  <w:proofErr w:type="spellStart"/>
                  <w:r w:rsidRPr="005A61A2">
                    <w:rPr>
                      <w:rFonts w:cstheme="minorHAnsi"/>
                      <w:b/>
                      <w:bCs/>
                      <w:sz w:val="20"/>
                      <w:szCs w:val="20"/>
                    </w:rPr>
                    <w:t>namniej</w:t>
                  </w:r>
                  <w:proofErr w:type="spellEnd"/>
                  <w:r w:rsidRPr="005A61A2">
                    <w:rPr>
                      <w:rFonts w:cstheme="minorHAnsi"/>
                      <w:b/>
                      <w:bCs/>
                      <w:sz w:val="20"/>
                      <w:szCs w:val="20"/>
                    </w:rPr>
                    <w:t xml:space="preserve"> 12 TOPS.</w:t>
                  </w:r>
                </w:p>
                <w:p w14:paraId="40602827" w14:textId="77777777" w:rsidR="00CB0086" w:rsidRPr="005A61A2" w:rsidRDefault="00CB0086" w:rsidP="00CB0086">
                  <w:pPr>
                    <w:jc w:val="both"/>
                    <w:rPr>
                      <w:rFonts w:asciiTheme="minorHAnsi" w:hAnsiTheme="minorHAnsi" w:cstheme="minorHAnsi"/>
                      <w:b/>
                      <w:bCs/>
                      <w:sz w:val="20"/>
                      <w:szCs w:val="20"/>
                    </w:rPr>
                  </w:pPr>
                  <w:r w:rsidRPr="005A61A2">
                    <w:rPr>
                      <w:rFonts w:asciiTheme="minorHAnsi" w:hAnsiTheme="minorHAnsi" w:cstheme="minorHAnsi"/>
                      <w:b/>
                      <w:bCs/>
                      <w:sz w:val="20"/>
                      <w:szCs w:val="20"/>
                    </w:rPr>
                    <w:t xml:space="preserve">Procesor osiągający w teście </w:t>
                  </w:r>
                  <w:proofErr w:type="spellStart"/>
                  <w:r w:rsidRPr="005A61A2">
                    <w:rPr>
                      <w:rFonts w:asciiTheme="minorHAnsi" w:hAnsiTheme="minorHAnsi" w:cstheme="minorHAnsi"/>
                      <w:b/>
                      <w:bCs/>
                      <w:sz w:val="20"/>
                      <w:szCs w:val="20"/>
                    </w:rPr>
                    <w:t>Passmark</w:t>
                  </w:r>
                  <w:proofErr w:type="spellEnd"/>
                  <w:r w:rsidRPr="005A61A2">
                    <w:rPr>
                      <w:rFonts w:asciiTheme="minorHAnsi" w:hAnsiTheme="minorHAnsi" w:cstheme="minorHAnsi"/>
                      <w:b/>
                      <w:bCs/>
                      <w:sz w:val="20"/>
                      <w:szCs w:val="20"/>
                    </w:rPr>
                    <w:t xml:space="preserve"> CPU Mark, w kategorii </w:t>
                  </w:r>
                  <w:proofErr w:type="spellStart"/>
                  <w:r w:rsidRPr="005A61A2">
                    <w:rPr>
                      <w:rFonts w:asciiTheme="minorHAnsi" w:hAnsiTheme="minorHAnsi" w:cstheme="minorHAnsi"/>
                      <w:b/>
                      <w:bCs/>
                      <w:sz w:val="20"/>
                      <w:szCs w:val="20"/>
                    </w:rPr>
                    <w:t>Average</w:t>
                  </w:r>
                  <w:proofErr w:type="spellEnd"/>
                  <w:r w:rsidRPr="005A61A2">
                    <w:rPr>
                      <w:rFonts w:asciiTheme="minorHAnsi" w:hAnsiTheme="minorHAnsi" w:cstheme="minorHAnsi"/>
                      <w:b/>
                      <w:bCs/>
                      <w:sz w:val="20"/>
                      <w:szCs w:val="20"/>
                    </w:rPr>
                    <w:t xml:space="preserve"> CPU Mark wynik co najmniej 39950 pkt. według wyników opublikowanych na stronie </w:t>
                  </w:r>
                  <w:hyperlink r:id="rId7" w:history="1">
                    <w:r w:rsidRPr="005A61A2">
                      <w:rPr>
                        <w:rStyle w:val="Hipercze"/>
                        <w:rFonts w:asciiTheme="minorHAnsi" w:hAnsiTheme="minorHAnsi" w:cstheme="minorHAnsi"/>
                        <w:b/>
                        <w:bCs/>
                        <w:sz w:val="20"/>
                        <w:szCs w:val="20"/>
                      </w:rPr>
                      <w:t>http://www.cpubenchmark.net/cpu_list.php</w:t>
                    </w:r>
                  </w:hyperlink>
                  <w:r w:rsidRPr="005A61A2">
                    <w:rPr>
                      <w:rFonts w:asciiTheme="minorHAnsi" w:hAnsiTheme="minorHAnsi" w:cstheme="minorHAnsi"/>
                      <w:b/>
                      <w:bCs/>
                      <w:sz w:val="20"/>
                      <w:szCs w:val="20"/>
                    </w:rPr>
                    <w:t>. (należy dołączyć wydruk ze strony)</w:t>
                  </w:r>
                </w:p>
                <w:p w14:paraId="326761CB" w14:textId="59D76E03" w:rsidR="00C44BC7" w:rsidRPr="00A76C4E" w:rsidRDefault="00C44BC7" w:rsidP="00CB0086">
                  <w:pPr>
                    <w:jc w:val="both"/>
                    <w:rPr>
                      <w:rFonts w:asciiTheme="minorHAnsi" w:hAnsiTheme="minorHAnsi" w:cstheme="minorHAnsi"/>
                      <w:bCs/>
                      <w:sz w:val="20"/>
                      <w:szCs w:val="20"/>
                    </w:rPr>
                  </w:pPr>
                  <w:r>
                    <w:rPr>
                      <w:rFonts w:asciiTheme="minorHAnsi" w:hAnsiTheme="minorHAnsi" w:cstheme="minorHAnsi"/>
                      <w:bCs/>
                      <w:sz w:val="20"/>
                      <w:szCs w:val="20"/>
                    </w:rPr>
                    <w:t>Liczba rdzeni: 4</w:t>
                  </w:r>
                </w:p>
              </w:tc>
            </w:tr>
            <w:tr w:rsidR="00A76C4E" w:rsidRPr="00A76C4E" w14:paraId="45DE3619" w14:textId="77777777" w:rsidTr="00CB0086">
              <w:trPr>
                <w:trHeight w:val="418"/>
              </w:trPr>
              <w:tc>
                <w:tcPr>
                  <w:tcW w:w="2018" w:type="dxa"/>
                </w:tcPr>
                <w:p w14:paraId="2ABF07B8"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Pamięć RAM</w:t>
                  </w:r>
                </w:p>
              </w:tc>
              <w:tc>
                <w:tcPr>
                  <w:tcW w:w="9354" w:type="dxa"/>
                </w:tcPr>
                <w:p w14:paraId="7D97DBF5"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32GB DDR5 5600 MT/s. Pamięć działająca w trybie dwukanałowym. Możliwość rozbudowy do min 128GB, min. cztery </w:t>
                  </w:r>
                  <w:proofErr w:type="spellStart"/>
                  <w:r w:rsidRPr="00A76C4E">
                    <w:rPr>
                      <w:rFonts w:asciiTheme="minorHAnsi" w:hAnsiTheme="minorHAnsi" w:cstheme="minorHAnsi"/>
                      <w:bCs/>
                      <w:sz w:val="20"/>
                      <w:szCs w:val="20"/>
                    </w:rPr>
                    <w:t>sloty</w:t>
                  </w:r>
                  <w:proofErr w:type="spellEnd"/>
                  <w:r w:rsidRPr="00A76C4E">
                    <w:rPr>
                      <w:rFonts w:asciiTheme="minorHAnsi" w:hAnsiTheme="minorHAnsi" w:cstheme="minorHAnsi"/>
                      <w:bCs/>
                      <w:sz w:val="20"/>
                      <w:szCs w:val="20"/>
                    </w:rPr>
                    <w:t xml:space="preserve"> pamięci, z czego min. dwa </w:t>
                  </w:r>
                  <w:proofErr w:type="spellStart"/>
                  <w:r w:rsidRPr="00A76C4E">
                    <w:rPr>
                      <w:rFonts w:asciiTheme="minorHAnsi" w:hAnsiTheme="minorHAnsi" w:cstheme="minorHAnsi"/>
                      <w:bCs/>
                      <w:sz w:val="20"/>
                      <w:szCs w:val="20"/>
                    </w:rPr>
                    <w:t>sloty</w:t>
                  </w:r>
                  <w:proofErr w:type="spellEnd"/>
                  <w:r w:rsidRPr="00A76C4E">
                    <w:rPr>
                      <w:rFonts w:asciiTheme="minorHAnsi" w:hAnsiTheme="minorHAnsi" w:cstheme="minorHAnsi"/>
                      <w:bCs/>
                      <w:sz w:val="20"/>
                      <w:szCs w:val="20"/>
                    </w:rPr>
                    <w:t xml:space="preserve"> pozostają wolne.</w:t>
                  </w:r>
                </w:p>
              </w:tc>
            </w:tr>
            <w:tr w:rsidR="00A76C4E" w:rsidRPr="00A76C4E" w14:paraId="611BD25F" w14:textId="77777777" w:rsidTr="00CB0086">
              <w:tc>
                <w:tcPr>
                  <w:tcW w:w="2018" w:type="dxa"/>
                </w:tcPr>
                <w:p w14:paraId="78CE2CBA"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Pamięć masowa</w:t>
                  </w:r>
                </w:p>
              </w:tc>
              <w:tc>
                <w:tcPr>
                  <w:tcW w:w="9354" w:type="dxa"/>
                </w:tcPr>
                <w:p w14:paraId="1896DEFF" w14:textId="180F4EAD"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Dysk M.2 SSD </w:t>
                  </w:r>
                  <w:r w:rsidR="00C44BC7">
                    <w:rPr>
                      <w:rFonts w:asciiTheme="minorHAnsi" w:hAnsiTheme="minorHAnsi" w:cstheme="minorHAnsi"/>
                      <w:bCs/>
                      <w:sz w:val="20"/>
                      <w:szCs w:val="20"/>
                    </w:rPr>
                    <w:t xml:space="preserve">min. 480 </w:t>
                  </w:r>
                  <w:r w:rsidRPr="00A76C4E">
                    <w:rPr>
                      <w:rFonts w:asciiTheme="minorHAnsi" w:hAnsiTheme="minorHAnsi" w:cstheme="minorHAnsi"/>
                      <w:bCs/>
                      <w:sz w:val="20"/>
                      <w:szCs w:val="20"/>
                    </w:rPr>
                    <w:t xml:space="preserve">GB </w:t>
                  </w:r>
                  <w:proofErr w:type="spellStart"/>
                  <w:r w:rsidRPr="00A76C4E">
                    <w:rPr>
                      <w:rFonts w:asciiTheme="minorHAnsi" w:hAnsiTheme="minorHAnsi" w:cstheme="minorHAnsi"/>
                      <w:bCs/>
                      <w:sz w:val="20"/>
                      <w:szCs w:val="20"/>
                    </w:rPr>
                    <w:t>PCIe</w:t>
                  </w:r>
                  <w:proofErr w:type="spellEnd"/>
                  <w:r w:rsidRPr="00A76C4E">
                    <w:rPr>
                      <w:rFonts w:asciiTheme="minorHAnsi" w:hAnsiTheme="minorHAnsi" w:cstheme="minorHAnsi"/>
                      <w:bCs/>
                      <w:sz w:val="20"/>
                      <w:szCs w:val="20"/>
                    </w:rPr>
                    <w:t xml:space="preserve"> </w:t>
                  </w:r>
                  <w:proofErr w:type="spellStart"/>
                  <w:r w:rsidRPr="00A76C4E">
                    <w:rPr>
                      <w:rFonts w:asciiTheme="minorHAnsi" w:hAnsiTheme="minorHAnsi" w:cstheme="minorHAnsi"/>
                      <w:bCs/>
                      <w:sz w:val="20"/>
                      <w:szCs w:val="20"/>
                    </w:rPr>
                    <w:t>NVMe</w:t>
                  </w:r>
                  <w:proofErr w:type="spellEnd"/>
                  <w:r w:rsidRPr="00A76C4E">
                    <w:rPr>
                      <w:rFonts w:asciiTheme="minorHAnsi" w:hAnsiTheme="minorHAnsi" w:cstheme="minorHAnsi"/>
                      <w:bCs/>
                      <w:sz w:val="20"/>
                      <w:szCs w:val="20"/>
                    </w:rPr>
                    <w:t xml:space="preserve"> </w:t>
                  </w:r>
                </w:p>
                <w:p w14:paraId="6EF5A730"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Dysk 3.5” 2000GB HDD SATA (magazyn danych)</w:t>
                  </w:r>
                </w:p>
              </w:tc>
            </w:tr>
            <w:tr w:rsidR="00A76C4E" w:rsidRPr="00A76C4E" w14:paraId="23FA92CF" w14:textId="77777777" w:rsidTr="00CB0086">
              <w:tc>
                <w:tcPr>
                  <w:tcW w:w="2018" w:type="dxa"/>
                </w:tcPr>
                <w:p w14:paraId="0362831F"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Wydajność grafiki</w:t>
                  </w:r>
                </w:p>
              </w:tc>
              <w:tc>
                <w:tcPr>
                  <w:tcW w:w="9354" w:type="dxa"/>
                </w:tcPr>
                <w:p w14:paraId="754CF25B"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Zintegrowana karta graficzna.</w:t>
                  </w:r>
                </w:p>
              </w:tc>
            </w:tr>
            <w:tr w:rsidR="00A76C4E" w:rsidRPr="00A76C4E" w14:paraId="4E6228E8" w14:textId="77777777" w:rsidTr="00CB0086">
              <w:tc>
                <w:tcPr>
                  <w:tcW w:w="2018" w:type="dxa"/>
                </w:tcPr>
                <w:p w14:paraId="5EDECB84"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Komunikacja</w:t>
                  </w:r>
                </w:p>
              </w:tc>
              <w:tc>
                <w:tcPr>
                  <w:tcW w:w="9354" w:type="dxa"/>
                </w:tcPr>
                <w:p w14:paraId="24326943"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Karta sieciowa 10/100/1000 zintegrowana z płytą główną, wspierająca obsługę</w:t>
                  </w:r>
                  <w:r w:rsidRPr="00A76C4E">
                    <w:rPr>
                      <w:rFonts w:asciiTheme="minorHAnsi" w:hAnsiTheme="minorHAnsi" w:cstheme="minorHAnsi"/>
                      <w:bCs/>
                      <w:i/>
                      <w:sz w:val="20"/>
                      <w:szCs w:val="20"/>
                    </w:rPr>
                    <w:t xml:space="preserve"> </w:t>
                  </w:r>
                  <w:proofErr w:type="spellStart"/>
                  <w:r w:rsidRPr="00A76C4E">
                    <w:rPr>
                      <w:rFonts w:asciiTheme="minorHAnsi" w:hAnsiTheme="minorHAnsi" w:cstheme="minorHAnsi"/>
                      <w:bCs/>
                      <w:sz w:val="20"/>
                      <w:szCs w:val="20"/>
                    </w:rPr>
                    <w:t>WoL</w:t>
                  </w:r>
                  <w:proofErr w:type="spellEnd"/>
                  <w:r w:rsidRPr="00A76C4E">
                    <w:rPr>
                      <w:rFonts w:asciiTheme="minorHAnsi" w:hAnsiTheme="minorHAnsi" w:cstheme="minorHAnsi"/>
                      <w:bCs/>
                      <w:sz w:val="20"/>
                      <w:szCs w:val="20"/>
                    </w:rPr>
                    <w:t xml:space="preserve"> (funkcja włączana przez użytkownika), </w:t>
                  </w:r>
                </w:p>
                <w:p w14:paraId="3CFCEECE" w14:textId="77777777" w:rsidR="00CB0086" w:rsidRPr="00A76C4E" w:rsidRDefault="00CB0086" w:rsidP="00CB0086">
                  <w:pPr>
                    <w:pStyle w:val="Default"/>
                    <w:rPr>
                      <w:rFonts w:asciiTheme="minorHAnsi" w:hAnsiTheme="minorHAnsi" w:cstheme="minorHAnsi"/>
                      <w:bCs/>
                      <w:color w:val="auto"/>
                      <w:sz w:val="20"/>
                      <w:szCs w:val="20"/>
                    </w:rPr>
                  </w:pPr>
                  <w:proofErr w:type="spellStart"/>
                  <w:r w:rsidRPr="00A76C4E">
                    <w:rPr>
                      <w:rFonts w:asciiTheme="minorHAnsi" w:hAnsiTheme="minorHAnsi" w:cstheme="minorHAnsi"/>
                      <w:bCs/>
                      <w:color w:val="auto"/>
                      <w:sz w:val="20"/>
                      <w:szCs w:val="20"/>
                    </w:rPr>
                    <w:t>Dodatkowa</w:t>
                  </w:r>
                  <w:proofErr w:type="spellEnd"/>
                  <w:r w:rsidRPr="00A76C4E">
                    <w:rPr>
                      <w:rFonts w:asciiTheme="minorHAnsi" w:hAnsiTheme="minorHAnsi" w:cstheme="minorHAnsi"/>
                      <w:bCs/>
                      <w:color w:val="auto"/>
                      <w:sz w:val="20"/>
                      <w:szCs w:val="20"/>
                    </w:rPr>
                    <w:t xml:space="preserve"> </w:t>
                  </w:r>
                  <w:proofErr w:type="spellStart"/>
                  <w:r w:rsidRPr="00A76C4E">
                    <w:rPr>
                      <w:rFonts w:asciiTheme="minorHAnsi" w:hAnsiTheme="minorHAnsi" w:cstheme="minorHAnsi"/>
                      <w:bCs/>
                      <w:color w:val="auto"/>
                      <w:sz w:val="20"/>
                      <w:szCs w:val="20"/>
                    </w:rPr>
                    <w:t>karta</w:t>
                  </w:r>
                  <w:proofErr w:type="spellEnd"/>
                  <w:r w:rsidRPr="00A76C4E">
                    <w:rPr>
                      <w:rFonts w:asciiTheme="minorHAnsi" w:hAnsiTheme="minorHAnsi" w:cstheme="minorHAnsi"/>
                      <w:bCs/>
                      <w:color w:val="auto"/>
                      <w:sz w:val="20"/>
                      <w:szCs w:val="20"/>
                    </w:rPr>
                    <w:t xml:space="preserve"> </w:t>
                  </w:r>
                  <w:proofErr w:type="spellStart"/>
                  <w:r w:rsidRPr="00A76C4E">
                    <w:rPr>
                      <w:rFonts w:asciiTheme="minorHAnsi" w:hAnsiTheme="minorHAnsi" w:cstheme="minorHAnsi"/>
                      <w:bCs/>
                      <w:color w:val="auto"/>
                      <w:sz w:val="20"/>
                      <w:szCs w:val="20"/>
                    </w:rPr>
                    <w:t>sieciowa</w:t>
                  </w:r>
                  <w:proofErr w:type="spellEnd"/>
                  <w:r w:rsidRPr="00A76C4E">
                    <w:rPr>
                      <w:rFonts w:asciiTheme="minorHAnsi" w:hAnsiTheme="minorHAnsi" w:cstheme="minorHAnsi"/>
                      <w:bCs/>
                      <w:color w:val="auto"/>
                      <w:sz w:val="20"/>
                      <w:szCs w:val="20"/>
                    </w:rPr>
                    <w:t xml:space="preserve"> 10/100/1000</w:t>
                  </w:r>
                </w:p>
              </w:tc>
            </w:tr>
            <w:tr w:rsidR="00A76C4E" w:rsidRPr="00A76C4E" w14:paraId="05033D87" w14:textId="77777777" w:rsidTr="00CB0086">
              <w:tc>
                <w:tcPr>
                  <w:tcW w:w="2018" w:type="dxa"/>
                </w:tcPr>
                <w:p w14:paraId="26C81E7B"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Wyposażenie multimedialne</w:t>
                  </w:r>
                </w:p>
              </w:tc>
              <w:tc>
                <w:tcPr>
                  <w:tcW w:w="9354" w:type="dxa"/>
                </w:tcPr>
                <w:p w14:paraId="6646121F"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Karta dźwiękowa zintegrowana z płytą główną, zgodna z High Definition.</w:t>
                  </w:r>
                  <w:r w:rsidRPr="00A76C4E">
                    <w:rPr>
                      <w:rFonts w:asciiTheme="minorHAnsi" w:hAnsiTheme="minorHAnsi" w:cstheme="minorHAnsi"/>
                      <w:b/>
                      <w:sz w:val="20"/>
                      <w:szCs w:val="20"/>
                    </w:rPr>
                    <w:t xml:space="preserve"> </w:t>
                  </w:r>
                  <w:r w:rsidRPr="00A76C4E">
                    <w:rPr>
                      <w:rFonts w:asciiTheme="minorHAnsi" w:hAnsiTheme="minorHAnsi" w:cstheme="minorHAnsi"/>
                      <w:bCs/>
                      <w:sz w:val="20"/>
                      <w:szCs w:val="20"/>
                    </w:rPr>
                    <w:t>Port słuchawek i mikrofonu (</w:t>
                  </w:r>
                  <w:proofErr w:type="spellStart"/>
                  <w:r w:rsidRPr="00A76C4E">
                    <w:rPr>
                      <w:rFonts w:asciiTheme="minorHAnsi" w:hAnsiTheme="minorHAnsi" w:cstheme="minorHAnsi"/>
                      <w:bCs/>
                      <w:sz w:val="20"/>
                      <w:szCs w:val="20"/>
                    </w:rPr>
                    <w:t>combo</w:t>
                  </w:r>
                  <w:proofErr w:type="spellEnd"/>
                  <w:r w:rsidRPr="00A76C4E">
                    <w:rPr>
                      <w:rFonts w:asciiTheme="minorHAnsi" w:hAnsiTheme="minorHAnsi" w:cstheme="minorHAnsi"/>
                      <w:bCs/>
                      <w:sz w:val="20"/>
                      <w:szCs w:val="20"/>
                    </w:rPr>
                    <w:t>).</w:t>
                  </w:r>
                </w:p>
                <w:p w14:paraId="29322D5E"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Wbudowany czytnik kart multimedialnych SD 7.0 na przednim panelu obudowy, niezajmujący wnęki 5.25”.</w:t>
                  </w:r>
                </w:p>
              </w:tc>
            </w:tr>
            <w:tr w:rsidR="00A76C4E" w:rsidRPr="00A76C4E" w14:paraId="2095E118" w14:textId="77777777" w:rsidTr="00CB0086">
              <w:trPr>
                <w:trHeight w:val="3595"/>
              </w:trPr>
              <w:tc>
                <w:tcPr>
                  <w:tcW w:w="2018" w:type="dxa"/>
                </w:tcPr>
                <w:p w14:paraId="685C175E"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Porty</w:t>
                  </w:r>
                </w:p>
              </w:tc>
              <w:tc>
                <w:tcPr>
                  <w:tcW w:w="9354" w:type="dxa"/>
                </w:tcPr>
                <w:p w14:paraId="2FF95B40" w14:textId="5F10947E"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Porty wlutowane w płytę główną i wyprowadzone bezpośrednio bez stosowania zewnętrznych przejściówek, adapterów, rozgałęziaczy, kart rozszerzeń zajmujących złącza </w:t>
                  </w:r>
                  <w:proofErr w:type="spellStart"/>
                  <w:r w:rsidRPr="00A76C4E">
                    <w:rPr>
                      <w:rFonts w:asciiTheme="minorHAnsi" w:hAnsiTheme="minorHAnsi" w:cstheme="minorHAnsi"/>
                      <w:bCs/>
                      <w:sz w:val="20"/>
                      <w:szCs w:val="20"/>
                    </w:rPr>
                    <w:t>PCIe</w:t>
                  </w:r>
                  <w:proofErr w:type="spellEnd"/>
                  <w:r w:rsidRPr="00A76C4E">
                    <w:rPr>
                      <w:rFonts w:asciiTheme="minorHAnsi" w:hAnsiTheme="minorHAnsi" w:cstheme="minorHAnsi"/>
                      <w:bCs/>
                      <w:sz w:val="20"/>
                      <w:szCs w:val="20"/>
                    </w:rPr>
                    <w:t xml:space="preserve"> itp.</w:t>
                  </w:r>
                  <w:r w:rsidR="00B118C4">
                    <w:rPr>
                      <w:rFonts w:asciiTheme="minorHAnsi" w:hAnsiTheme="minorHAnsi" w:cstheme="minorHAnsi"/>
                      <w:bCs/>
                      <w:sz w:val="20"/>
                      <w:szCs w:val="20"/>
                    </w:rPr>
                    <w:t>, min.</w:t>
                  </w:r>
                  <w:r w:rsidRPr="00A76C4E">
                    <w:rPr>
                      <w:rFonts w:asciiTheme="minorHAnsi" w:hAnsiTheme="minorHAnsi" w:cstheme="minorHAnsi"/>
                      <w:bCs/>
                      <w:sz w:val="20"/>
                      <w:szCs w:val="20"/>
                    </w:rPr>
                    <w:t>:</w:t>
                  </w:r>
                </w:p>
                <w:p w14:paraId="0262B689" w14:textId="77777777" w:rsidR="00CB0086" w:rsidRDefault="00B118C4" w:rsidP="00CB0086">
                  <w:pPr>
                    <w:jc w:val="both"/>
                    <w:rPr>
                      <w:rFonts w:asciiTheme="minorHAnsi" w:hAnsiTheme="minorHAnsi" w:cstheme="minorHAnsi"/>
                      <w:bCs/>
                      <w:sz w:val="20"/>
                      <w:szCs w:val="20"/>
                    </w:rPr>
                  </w:pPr>
                  <w:r>
                    <w:rPr>
                      <w:rFonts w:asciiTheme="minorHAnsi" w:hAnsiTheme="minorHAnsi" w:cstheme="minorHAnsi"/>
                      <w:bCs/>
                      <w:sz w:val="20"/>
                      <w:szCs w:val="20"/>
                    </w:rPr>
                    <w:t>1xport VGA</w:t>
                  </w:r>
                </w:p>
                <w:p w14:paraId="1577EBDF" w14:textId="77777777" w:rsidR="00B118C4" w:rsidRDefault="00B118C4" w:rsidP="00CB0086">
                  <w:pPr>
                    <w:jc w:val="both"/>
                    <w:rPr>
                      <w:rFonts w:asciiTheme="minorHAnsi" w:hAnsiTheme="minorHAnsi" w:cstheme="minorHAnsi"/>
                      <w:bCs/>
                      <w:sz w:val="20"/>
                      <w:szCs w:val="20"/>
                    </w:rPr>
                  </w:pPr>
                  <w:r>
                    <w:rPr>
                      <w:rFonts w:asciiTheme="minorHAnsi" w:hAnsiTheme="minorHAnsi" w:cstheme="minorHAnsi"/>
                      <w:bCs/>
                      <w:sz w:val="20"/>
                      <w:szCs w:val="20"/>
                    </w:rPr>
                    <w:t>2xUSB 3.0</w:t>
                  </w:r>
                </w:p>
                <w:p w14:paraId="652A4FDB" w14:textId="77777777" w:rsidR="00B118C4" w:rsidRDefault="00B118C4" w:rsidP="00CB0086">
                  <w:pPr>
                    <w:jc w:val="both"/>
                    <w:rPr>
                      <w:rFonts w:asciiTheme="minorHAnsi" w:hAnsiTheme="minorHAnsi" w:cstheme="minorHAnsi"/>
                      <w:bCs/>
                      <w:sz w:val="20"/>
                      <w:szCs w:val="20"/>
                    </w:rPr>
                  </w:pPr>
                  <w:r>
                    <w:rPr>
                      <w:rFonts w:asciiTheme="minorHAnsi" w:hAnsiTheme="minorHAnsi" w:cstheme="minorHAnsi"/>
                      <w:bCs/>
                      <w:sz w:val="20"/>
                      <w:szCs w:val="20"/>
                    </w:rPr>
                    <w:t>2xRJ-45</w:t>
                  </w:r>
                </w:p>
                <w:p w14:paraId="37F530BB" w14:textId="77777777" w:rsidR="00B118C4" w:rsidRDefault="00B118C4" w:rsidP="00CB0086">
                  <w:pPr>
                    <w:jc w:val="both"/>
                    <w:rPr>
                      <w:rFonts w:asciiTheme="minorHAnsi" w:hAnsiTheme="minorHAnsi" w:cstheme="minorHAnsi"/>
                      <w:bCs/>
                      <w:sz w:val="20"/>
                      <w:szCs w:val="20"/>
                    </w:rPr>
                  </w:pPr>
                  <w:r>
                    <w:rPr>
                      <w:rFonts w:asciiTheme="minorHAnsi" w:hAnsiTheme="minorHAnsi" w:cstheme="minorHAnsi"/>
                      <w:bCs/>
                      <w:sz w:val="20"/>
                      <w:szCs w:val="20"/>
                    </w:rPr>
                    <w:t>1xRS-232</w:t>
                  </w:r>
                </w:p>
                <w:p w14:paraId="65D26E55" w14:textId="77777777" w:rsidR="00B118C4" w:rsidRDefault="00B118C4" w:rsidP="00CB0086">
                  <w:pPr>
                    <w:jc w:val="both"/>
                    <w:rPr>
                      <w:rFonts w:asciiTheme="minorHAnsi" w:hAnsiTheme="minorHAnsi" w:cstheme="minorHAnsi"/>
                      <w:bCs/>
                      <w:sz w:val="20"/>
                      <w:szCs w:val="20"/>
                    </w:rPr>
                  </w:pPr>
                  <w:r>
                    <w:rPr>
                      <w:rFonts w:asciiTheme="minorHAnsi" w:hAnsiTheme="minorHAnsi" w:cstheme="minorHAnsi"/>
                      <w:bCs/>
                      <w:sz w:val="20"/>
                      <w:szCs w:val="20"/>
                    </w:rPr>
                    <w:t>5xUSB 2.0</w:t>
                  </w:r>
                </w:p>
                <w:p w14:paraId="175E880C" w14:textId="41C4A640" w:rsidR="00B118C4" w:rsidRPr="00A76C4E" w:rsidRDefault="00B118C4" w:rsidP="00CB0086">
                  <w:pPr>
                    <w:jc w:val="both"/>
                    <w:rPr>
                      <w:rFonts w:asciiTheme="minorHAnsi" w:hAnsiTheme="minorHAnsi" w:cstheme="minorHAnsi"/>
                      <w:bCs/>
                      <w:sz w:val="20"/>
                      <w:szCs w:val="20"/>
                    </w:rPr>
                  </w:pPr>
                  <w:r>
                    <w:rPr>
                      <w:rFonts w:asciiTheme="minorHAnsi" w:hAnsiTheme="minorHAnsi" w:cstheme="minorHAnsi"/>
                      <w:bCs/>
                      <w:sz w:val="20"/>
                      <w:szCs w:val="20"/>
                    </w:rPr>
                    <w:t xml:space="preserve">1xMicro USB </w:t>
                  </w:r>
                </w:p>
              </w:tc>
            </w:tr>
            <w:tr w:rsidR="00A76C4E" w:rsidRPr="00A76C4E" w14:paraId="13EAF849" w14:textId="77777777" w:rsidTr="00CB0086">
              <w:tc>
                <w:tcPr>
                  <w:tcW w:w="2018" w:type="dxa"/>
                </w:tcPr>
                <w:p w14:paraId="30E91A0E"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Bezpieczeństwo</w:t>
                  </w:r>
                </w:p>
              </w:tc>
              <w:tc>
                <w:tcPr>
                  <w:tcW w:w="9354" w:type="dxa"/>
                </w:tcPr>
                <w:p w14:paraId="799957BC" w14:textId="77777777" w:rsidR="00CB0086" w:rsidRPr="00A76C4E" w:rsidRDefault="00CB0086" w:rsidP="00CB0086">
                  <w:pPr>
                    <w:jc w:val="both"/>
                    <w:rPr>
                      <w:rFonts w:asciiTheme="minorHAnsi" w:hAnsiTheme="minorHAnsi" w:cstheme="minorHAnsi"/>
                      <w:bCs/>
                      <w:sz w:val="20"/>
                      <w:szCs w:val="20"/>
                    </w:rPr>
                  </w:pPr>
                  <w:r w:rsidRPr="00A76C4E">
                    <w:rPr>
                      <w:rFonts w:cstheme="minorHAnsi"/>
                      <w:bCs/>
                      <w:sz w:val="20"/>
                      <w:szCs w:val="20"/>
                    </w:rPr>
                    <w:t>Dedykowany układ sprzętowy TPM min. 2.0.</w:t>
                  </w:r>
                </w:p>
                <w:p w14:paraId="0AC7C089"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Komputer musi być wyposażony w czujnik otwarcia obudowy współpracujący z oprogramowaniem zarządzająco – diagnostycznym.</w:t>
                  </w:r>
                </w:p>
                <w:p w14:paraId="2C31F75A"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lastRenderedPageBreak/>
                    <w:t xml:space="preserve">Obudowa musi umożliwiać zastosowanie zabezpieczenia fizycznego w postaci linki metalowej (wbudowane w obudowę gniazdo blokady </w:t>
                  </w:r>
                  <w:proofErr w:type="spellStart"/>
                  <w:r w:rsidRPr="00A76C4E">
                    <w:rPr>
                      <w:rFonts w:asciiTheme="minorHAnsi" w:hAnsiTheme="minorHAnsi" w:cstheme="minorHAnsi"/>
                      <w:bCs/>
                      <w:sz w:val="20"/>
                      <w:szCs w:val="20"/>
                    </w:rPr>
                    <w:t>Kensington</w:t>
                  </w:r>
                  <w:proofErr w:type="spellEnd"/>
                  <w:r w:rsidRPr="00A76C4E">
                    <w:rPr>
                      <w:rFonts w:asciiTheme="minorHAnsi" w:hAnsiTheme="minorHAnsi" w:cstheme="minorHAnsi"/>
                      <w:bCs/>
                      <w:sz w:val="20"/>
                      <w:szCs w:val="20"/>
                    </w:rPr>
                    <w:t>) oraz kłódki (oczko w obudowie do założenia kłódki).</w:t>
                  </w:r>
                </w:p>
              </w:tc>
            </w:tr>
            <w:tr w:rsidR="00A76C4E" w:rsidRPr="00A76C4E" w14:paraId="64A0C8D9" w14:textId="77777777" w:rsidTr="00CB0086">
              <w:tc>
                <w:tcPr>
                  <w:tcW w:w="2018" w:type="dxa"/>
                </w:tcPr>
                <w:p w14:paraId="3843D206"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lastRenderedPageBreak/>
                    <w:t>BIOS/UEFI</w:t>
                  </w:r>
                </w:p>
              </w:tc>
              <w:tc>
                <w:tcPr>
                  <w:tcW w:w="9354" w:type="dxa"/>
                </w:tcPr>
                <w:p w14:paraId="1CDD114A" w14:textId="77777777" w:rsidR="00CB0086" w:rsidRPr="00A76C4E" w:rsidRDefault="00CB0086" w:rsidP="00CB0086">
                  <w:pPr>
                    <w:tabs>
                      <w:tab w:val="num" w:pos="283"/>
                    </w:tabs>
                    <w:jc w:val="both"/>
                    <w:rPr>
                      <w:rFonts w:cstheme="minorHAnsi"/>
                      <w:bCs/>
                      <w:sz w:val="20"/>
                      <w:szCs w:val="20"/>
                    </w:rPr>
                  </w:pPr>
                  <w:r w:rsidRPr="00A76C4E">
                    <w:rPr>
                      <w:rFonts w:cstheme="minorHAnsi"/>
                      <w:bCs/>
                      <w:sz w:val="20"/>
                      <w:szCs w:val="20"/>
                    </w:rPr>
                    <w:t>Możliwość odczytania z BIOS informacji o:</w:t>
                  </w:r>
                </w:p>
                <w:p w14:paraId="67ED06F1"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Wersji BIOS</w:t>
                  </w:r>
                </w:p>
                <w:p w14:paraId="0B303B33"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Numerze seryjnym komputera</w:t>
                  </w:r>
                </w:p>
                <w:p w14:paraId="545BB95D"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Numerze inwentarzowym </w:t>
                  </w:r>
                </w:p>
                <w:p w14:paraId="5DE31A92"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Typie (modelu) procesora, ilości rdzeni.</w:t>
                  </w:r>
                </w:p>
                <w:p w14:paraId="6C7F418E"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Ilości </w:t>
                  </w:r>
                  <w:proofErr w:type="spellStart"/>
                  <w:r w:rsidRPr="00A76C4E">
                    <w:rPr>
                      <w:rFonts w:cstheme="minorHAnsi"/>
                      <w:bCs/>
                      <w:sz w:val="20"/>
                      <w:szCs w:val="20"/>
                    </w:rPr>
                    <w:t>pamieci</w:t>
                  </w:r>
                  <w:proofErr w:type="spellEnd"/>
                  <w:r w:rsidRPr="00A76C4E">
                    <w:rPr>
                      <w:rFonts w:cstheme="minorHAnsi"/>
                      <w:bCs/>
                      <w:sz w:val="20"/>
                      <w:szCs w:val="20"/>
                    </w:rPr>
                    <w:t xml:space="preserve"> RAM, jej prędkości oraz obsadzeniu w slotach.</w:t>
                  </w:r>
                </w:p>
                <w:p w14:paraId="6902E1B7"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Pojemności i modelu zainstalowanego dysku.</w:t>
                  </w:r>
                </w:p>
                <w:p w14:paraId="2E9A1082"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MAC adresie zintegrowanej karty sieciowej</w:t>
                  </w:r>
                </w:p>
                <w:p w14:paraId="67781BB3"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Technologii zdalnego zarządzania (o ile występuje)</w:t>
                  </w:r>
                </w:p>
                <w:p w14:paraId="05CB7F04" w14:textId="77777777" w:rsidR="00CB0086" w:rsidRPr="00A76C4E" w:rsidRDefault="00CB0086" w:rsidP="00CB0086">
                  <w:pPr>
                    <w:jc w:val="both"/>
                    <w:rPr>
                      <w:rFonts w:asciiTheme="minorHAnsi" w:hAnsiTheme="minorHAnsi" w:cstheme="minorHAnsi"/>
                      <w:bCs/>
                      <w:sz w:val="20"/>
                      <w:szCs w:val="20"/>
                    </w:rPr>
                  </w:pPr>
                </w:p>
                <w:p w14:paraId="6AD47FE3" w14:textId="77777777" w:rsidR="00CB0086" w:rsidRPr="00A76C4E" w:rsidRDefault="00CB0086" w:rsidP="00CB0086">
                  <w:pPr>
                    <w:tabs>
                      <w:tab w:val="num" w:pos="283"/>
                    </w:tabs>
                    <w:jc w:val="both"/>
                    <w:rPr>
                      <w:rFonts w:cstheme="minorHAnsi"/>
                      <w:bCs/>
                      <w:sz w:val="20"/>
                      <w:szCs w:val="20"/>
                    </w:rPr>
                  </w:pPr>
                  <w:r w:rsidRPr="00A76C4E">
                    <w:rPr>
                      <w:rFonts w:cstheme="minorHAnsi"/>
                      <w:bCs/>
                      <w:sz w:val="20"/>
                      <w:szCs w:val="20"/>
                    </w:rPr>
                    <w:t>BIOS musi umożliwiać:</w:t>
                  </w:r>
                </w:p>
                <w:p w14:paraId="753B1395"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Włączenie/wyłączenie zintegrowanej karty sieciowej</w:t>
                  </w:r>
                </w:p>
                <w:p w14:paraId="766B3F86"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Włączenie/wyłączenie karty sieci bezprzewodowej oraz Bluetooth (o ile występuje)</w:t>
                  </w:r>
                </w:p>
                <w:p w14:paraId="0B70F663"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Włączenie/wyłączenie karty audio</w:t>
                  </w:r>
                </w:p>
                <w:p w14:paraId="07A8ED70"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Włączenie/wyłączenie poszczególnych portów USB</w:t>
                  </w:r>
                </w:p>
                <w:p w14:paraId="76A9A160" w14:textId="77777777" w:rsidR="00CB0086" w:rsidRPr="00A76C4E" w:rsidRDefault="00CB0086" w:rsidP="00CB0086">
                  <w:pPr>
                    <w:pStyle w:val="Akapitzlist"/>
                    <w:numPr>
                      <w:ilvl w:val="0"/>
                      <w:numId w:val="37"/>
                    </w:numPr>
                    <w:tabs>
                      <w:tab w:val="num" w:pos="283"/>
                    </w:tabs>
                    <w:spacing w:after="160" w:line="259" w:lineRule="auto"/>
                    <w:jc w:val="both"/>
                    <w:rPr>
                      <w:rFonts w:cstheme="minorHAnsi"/>
                      <w:bCs/>
                      <w:sz w:val="20"/>
                      <w:szCs w:val="20"/>
                    </w:rPr>
                  </w:pPr>
                  <w:r w:rsidRPr="00A76C4E">
                    <w:rPr>
                      <w:rFonts w:asciiTheme="minorHAnsi" w:hAnsiTheme="minorHAnsi" w:cstheme="minorHAnsi"/>
                      <w:bCs/>
                      <w:sz w:val="20"/>
                      <w:szCs w:val="20"/>
                    </w:rPr>
                    <w:t>Zarządzanie funkcją  włączającą przypomnienie o konieczności oczyszczenia lub zastąpienia filtra powietrza w jednej z opcji dostępnych: co 15 dni, co 30 dni, co 60 dni, co 90 dni, 120 dni, 150 dni, 180 dni.</w:t>
                  </w:r>
                </w:p>
              </w:tc>
            </w:tr>
            <w:tr w:rsidR="00A76C4E" w:rsidRPr="00A76C4E" w14:paraId="1E1FCF65" w14:textId="77777777" w:rsidTr="00CB0086">
              <w:tc>
                <w:tcPr>
                  <w:tcW w:w="2018" w:type="dxa"/>
                </w:tcPr>
                <w:p w14:paraId="0746191B"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BIOS/UEFI bezpieczeństwo</w:t>
                  </w:r>
                </w:p>
              </w:tc>
              <w:tc>
                <w:tcPr>
                  <w:tcW w:w="9354" w:type="dxa"/>
                </w:tcPr>
                <w:p w14:paraId="273DE658" w14:textId="77777777" w:rsidR="00CB0086" w:rsidRPr="00A76C4E" w:rsidRDefault="00CB0086" w:rsidP="00CB0086">
                  <w:pPr>
                    <w:tabs>
                      <w:tab w:val="num" w:pos="283"/>
                    </w:tabs>
                    <w:jc w:val="both"/>
                    <w:rPr>
                      <w:rFonts w:cstheme="minorHAnsi"/>
                      <w:bCs/>
                      <w:sz w:val="20"/>
                      <w:szCs w:val="20"/>
                    </w:rPr>
                  </w:pPr>
                  <w:r w:rsidRPr="00A76C4E">
                    <w:rPr>
                      <w:rFonts w:cstheme="minorHAnsi"/>
                      <w:bCs/>
                      <w:sz w:val="20"/>
                      <w:szCs w:val="20"/>
                    </w:rPr>
                    <w:t>W celu zapewnienia możliwie najwyższego poziomu bezpieczeństwa danych organizacji, BIOS/UEFI musi umożliwiać:</w:t>
                  </w:r>
                </w:p>
                <w:p w14:paraId="0CBA8707"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Nadanie hasła administratora</w:t>
                  </w:r>
                </w:p>
                <w:p w14:paraId="6ADACED6"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Ustawienie hasła dla  zainstalowanego dysku</w:t>
                  </w:r>
                </w:p>
                <w:p w14:paraId="673DE9E4"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Ustawienie portów USB </w:t>
                  </w:r>
                  <w:proofErr w:type="spellStart"/>
                  <w:r w:rsidRPr="00A76C4E">
                    <w:rPr>
                      <w:rFonts w:cstheme="minorHAnsi"/>
                      <w:bCs/>
                      <w:sz w:val="20"/>
                      <w:szCs w:val="20"/>
                    </w:rPr>
                    <w:t>wtrybie</w:t>
                  </w:r>
                  <w:proofErr w:type="spellEnd"/>
                  <w:r w:rsidRPr="00A76C4E">
                    <w:rPr>
                      <w:rFonts w:cstheme="minorHAnsi"/>
                      <w:bCs/>
                      <w:sz w:val="20"/>
                      <w:szCs w:val="20"/>
                    </w:rPr>
                    <w:t xml:space="preserve"> „No BOOT” </w:t>
                  </w:r>
                </w:p>
                <w:p w14:paraId="4D42BD4C"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Zarządzanie funkcją Wake on </w:t>
                  </w:r>
                  <w:proofErr w:type="spellStart"/>
                  <w:r w:rsidRPr="00A76C4E">
                    <w:rPr>
                      <w:rFonts w:cstheme="minorHAnsi"/>
                      <w:bCs/>
                      <w:sz w:val="20"/>
                      <w:szCs w:val="20"/>
                    </w:rPr>
                    <w:t>Lan</w:t>
                  </w:r>
                  <w:proofErr w:type="spellEnd"/>
                  <w:r w:rsidRPr="00A76C4E">
                    <w:rPr>
                      <w:rFonts w:cstheme="minorHAnsi"/>
                      <w:bCs/>
                      <w:sz w:val="20"/>
                      <w:szCs w:val="20"/>
                    </w:rPr>
                    <w:t xml:space="preserve"> oraz  PXE </w:t>
                  </w:r>
                  <w:proofErr w:type="spellStart"/>
                  <w:r w:rsidRPr="00A76C4E">
                    <w:rPr>
                      <w:rFonts w:cstheme="minorHAnsi"/>
                      <w:bCs/>
                      <w:sz w:val="20"/>
                      <w:szCs w:val="20"/>
                    </w:rPr>
                    <w:t>Boot</w:t>
                  </w:r>
                  <w:proofErr w:type="spellEnd"/>
                  <w:r w:rsidRPr="00A76C4E">
                    <w:rPr>
                      <w:rFonts w:cstheme="minorHAnsi"/>
                      <w:bCs/>
                      <w:sz w:val="20"/>
                      <w:szCs w:val="20"/>
                    </w:rPr>
                    <w:t xml:space="preserve"> zintegrowanej karty sieciowej</w:t>
                  </w:r>
                </w:p>
                <w:p w14:paraId="1464F4EA"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Zarządzanie funkcją </w:t>
                  </w:r>
                  <w:proofErr w:type="spellStart"/>
                  <w:r w:rsidRPr="00A76C4E">
                    <w:rPr>
                      <w:rFonts w:cstheme="minorHAnsi"/>
                      <w:bCs/>
                      <w:sz w:val="20"/>
                      <w:szCs w:val="20"/>
                    </w:rPr>
                    <w:t>Secure</w:t>
                  </w:r>
                  <w:proofErr w:type="spellEnd"/>
                  <w:r w:rsidRPr="00A76C4E">
                    <w:rPr>
                      <w:rFonts w:cstheme="minorHAnsi"/>
                      <w:bCs/>
                      <w:sz w:val="20"/>
                      <w:szCs w:val="20"/>
                    </w:rPr>
                    <w:t xml:space="preserve"> </w:t>
                  </w:r>
                  <w:proofErr w:type="spellStart"/>
                  <w:r w:rsidRPr="00A76C4E">
                    <w:rPr>
                      <w:rFonts w:cstheme="minorHAnsi"/>
                      <w:bCs/>
                      <w:sz w:val="20"/>
                      <w:szCs w:val="20"/>
                    </w:rPr>
                    <w:t>Boot</w:t>
                  </w:r>
                  <w:proofErr w:type="spellEnd"/>
                </w:p>
                <w:p w14:paraId="0014627E"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Zarządzanie układem TPM</w:t>
                  </w:r>
                </w:p>
                <w:p w14:paraId="29133911"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Zarządzania funkcją tworzenia </w:t>
                  </w:r>
                  <w:proofErr w:type="spellStart"/>
                  <w:r w:rsidRPr="00A76C4E">
                    <w:rPr>
                      <w:rFonts w:cstheme="minorHAnsi"/>
                      <w:bCs/>
                      <w:sz w:val="20"/>
                      <w:szCs w:val="20"/>
                    </w:rPr>
                    <w:t>recovery</w:t>
                  </w:r>
                  <w:proofErr w:type="spellEnd"/>
                  <w:r w:rsidRPr="00A76C4E">
                    <w:rPr>
                      <w:rFonts w:cstheme="minorHAnsi"/>
                      <w:bCs/>
                      <w:sz w:val="20"/>
                      <w:szCs w:val="20"/>
                    </w:rPr>
                    <w:t xml:space="preserve"> BIOS</w:t>
                  </w:r>
                </w:p>
                <w:p w14:paraId="61810AFB"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Zarządzania funkcją </w:t>
                  </w:r>
                  <w:proofErr w:type="spellStart"/>
                  <w:r w:rsidRPr="00A76C4E">
                    <w:rPr>
                      <w:rFonts w:cstheme="minorHAnsi"/>
                      <w:bCs/>
                      <w:sz w:val="20"/>
                      <w:szCs w:val="20"/>
                    </w:rPr>
                    <w:t>downgrade</w:t>
                  </w:r>
                  <w:proofErr w:type="spellEnd"/>
                  <w:r w:rsidRPr="00A76C4E">
                    <w:rPr>
                      <w:rFonts w:cstheme="minorHAnsi"/>
                      <w:bCs/>
                      <w:sz w:val="20"/>
                      <w:szCs w:val="20"/>
                    </w:rPr>
                    <w:t xml:space="preserve"> BIOS.</w:t>
                  </w:r>
                </w:p>
                <w:p w14:paraId="2E8F2370"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Zarządzanie czujnikiem otwarcia obudowy</w:t>
                  </w:r>
                </w:p>
                <w:p w14:paraId="444F5AE0"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Zapisywanie incydentów w formacie tzw. logów z możliwością ich przejrzenia.</w:t>
                  </w:r>
                </w:p>
                <w:p w14:paraId="335E1F63"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lastRenderedPageBreak/>
                    <w:t xml:space="preserve"> Bezpieczne usuwanie danych z zainstalowanego dysku zgodnie z wytycznymi NIST 800-88r1</w:t>
                  </w:r>
                </w:p>
                <w:p w14:paraId="3CE6F4E7"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Nadanie numeru inwentarzowego bezpośrednio w BIOS bez użycia dodatkowego oprogramowania. Nadany numer nie może być edytowalny w BIOS ani nie może ulec skasowaniu po jego aktualizacji.</w:t>
                  </w:r>
                </w:p>
                <w:p w14:paraId="034E16E4"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Możliwość nadania hasła uniemożliwiającego rozruch systemu operacyjnego, możliwość zmiany tego hasła w BIOS musi być zachowana także po nadaniu hasła administratora.</w:t>
                  </w:r>
                </w:p>
                <w:p w14:paraId="65D0DB8D"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Możliwość blokowania </w:t>
                  </w:r>
                  <w:proofErr w:type="spellStart"/>
                  <w:r w:rsidRPr="00A76C4E">
                    <w:rPr>
                      <w:rFonts w:cstheme="minorHAnsi"/>
                      <w:bCs/>
                      <w:sz w:val="20"/>
                      <w:szCs w:val="20"/>
                    </w:rPr>
                    <w:t>upgrade</w:t>
                  </w:r>
                  <w:proofErr w:type="spellEnd"/>
                  <w:r w:rsidRPr="00A76C4E">
                    <w:rPr>
                      <w:rFonts w:cstheme="minorHAnsi"/>
                      <w:bCs/>
                      <w:sz w:val="20"/>
                      <w:szCs w:val="20"/>
                    </w:rPr>
                    <w:t xml:space="preserve"> BIOS przez system operacyjny.</w:t>
                  </w:r>
                </w:p>
                <w:p w14:paraId="1883AF4E" w14:textId="77777777" w:rsidR="00CB0086" w:rsidRPr="00A76C4E" w:rsidRDefault="00CB0086" w:rsidP="00CB0086">
                  <w:pPr>
                    <w:pStyle w:val="Akapitzlist"/>
                    <w:numPr>
                      <w:ilvl w:val="0"/>
                      <w:numId w:val="37"/>
                    </w:numPr>
                    <w:tabs>
                      <w:tab w:val="num" w:pos="283"/>
                    </w:tabs>
                    <w:jc w:val="both"/>
                    <w:rPr>
                      <w:rFonts w:cstheme="minorHAnsi"/>
                      <w:bCs/>
                      <w:sz w:val="20"/>
                      <w:szCs w:val="20"/>
                    </w:rPr>
                  </w:pPr>
                  <w:r w:rsidRPr="00A76C4E">
                    <w:rPr>
                      <w:rFonts w:cstheme="minorHAnsi"/>
                      <w:bCs/>
                      <w:sz w:val="20"/>
                      <w:szCs w:val="20"/>
                    </w:rPr>
                    <w:t xml:space="preserve">Blokowanie </w:t>
                  </w:r>
                  <w:proofErr w:type="spellStart"/>
                  <w:r w:rsidRPr="00A76C4E">
                    <w:rPr>
                      <w:rFonts w:cstheme="minorHAnsi"/>
                      <w:bCs/>
                      <w:sz w:val="20"/>
                      <w:szCs w:val="20"/>
                    </w:rPr>
                    <w:t>downgrade</w:t>
                  </w:r>
                  <w:proofErr w:type="spellEnd"/>
                  <w:r w:rsidRPr="00A76C4E">
                    <w:rPr>
                      <w:rFonts w:cstheme="minorHAnsi"/>
                      <w:bCs/>
                      <w:sz w:val="20"/>
                      <w:szCs w:val="20"/>
                    </w:rPr>
                    <w:t xml:space="preserve"> BIOS w celu zapewnienia kompatybilności z poprawkami systemu operacyjnego.</w:t>
                  </w:r>
                </w:p>
                <w:p w14:paraId="0EE91037" w14:textId="77777777" w:rsidR="00CB0086" w:rsidRPr="00A76C4E" w:rsidRDefault="00CB0086" w:rsidP="00CB0086">
                  <w:pPr>
                    <w:pStyle w:val="Akapitzlist"/>
                    <w:numPr>
                      <w:ilvl w:val="0"/>
                      <w:numId w:val="37"/>
                    </w:numPr>
                    <w:tabs>
                      <w:tab w:val="num" w:pos="283"/>
                    </w:tabs>
                    <w:jc w:val="both"/>
                    <w:rPr>
                      <w:rFonts w:cstheme="minorHAnsi"/>
                      <w:bCs/>
                      <w:sz w:val="20"/>
                      <w:szCs w:val="20"/>
                    </w:rPr>
                  </w:pPr>
                </w:p>
              </w:tc>
            </w:tr>
            <w:tr w:rsidR="00A76C4E" w:rsidRPr="00A76C4E" w14:paraId="5FA696EB" w14:textId="77777777" w:rsidTr="00CB0086">
              <w:tc>
                <w:tcPr>
                  <w:tcW w:w="2018" w:type="dxa"/>
                </w:tcPr>
                <w:p w14:paraId="45641F1F"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lastRenderedPageBreak/>
                    <w:t>Oprogramowanie diagnostyczne</w:t>
                  </w:r>
                </w:p>
              </w:tc>
              <w:tc>
                <w:tcPr>
                  <w:tcW w:w="9354" w:type="dxa"/>
                </w:tcPr>
                <w:p w14:paraId="2D0AC267" w14:textId="77777777" w:rsidR="00CB0086" w:rsidRPr="00A76C4E" w:rsidRDefault="00CB0086" w:rsidP="00CB0086">
                  <w:pPr>
                    <w:jc w:val="both"/>
                    <w:rPr>
                      <w:rFonts w:cstheme="minorHAnsi"/>
                      <w:bCs/>
                      <w:sz w:val="20"/>
                      <w:szCs w:val="20"/>
                    </w:rPr>
                  </w:pPr>
                  <w:r w:rsidRPr="00A76C4E">
                    <w:rPr>
                      <w:rFonts w:cstheme="minorHAnsi"/>
                      <w:bCs/>
                      <w:sz w:val="20"/>
                      <w:szCs w:val="20"/>
                    </w:rPr>
                    <w:t xml:space="preserve">System diagnostyczny z graficznym interfejsem użytkownika, działający poza środowiskiem systemu operacyjnego, dostępny z poziomu BIOS lub szybkiego menu </w:t>
                  </w:r>
                  <w:proofErr w:type="spellStart"/>
                  <w:r w:rsidRPr="00A76C4E">
                    <w:rPr>
                      <w:rFonts w:cstheme="minorHAnsi"/>
                      <w:bCs/>
                      <w:sz w:val="20"/>
                      <w:szCs w:val="20"/>
                    </w:rPr>
                    <w:t>boot’owania</w:t>
                  </w:r>
                  <w:proofErr w:type="spellEnd"/>
                  <w:r w:rsidRPr="00A76C4E">
                    <w:rPr>
                      <w:rFonts w:cstheme="minorHAnsi"/>
                      <w:bCs/>
                      <w:sz w:val="20"/>
                      <w:szCs w:val="20"/>
                    </w:rPr>
                    <w:t xml:space="preserve">. </w:t>
                  </w:r>
                </w:p>
                <w:p w14:paraId="10D0B09A" w14:textId="77777777" w:rsidR="00CB0086" w:rsidRPr="00A76C4E" w:rsidRDefault="00CB0086" w:rsidP="00CB0086">
                  <w:pPr>
                    <w:jc w:val="both"/>
                    <w:rPr>
                      <w:rFonts w:cstheme="minorHAnsi"/>
                      <w:bCs/>
                      <w:sz w:val="20"/>
                      <w:szCs w:val="20"/>
                    </w:rPr>
                  </w:pPr>
                  <w:r w:rsidRPr="00A76C4E">
                    <w:rPr>
                      <w:rFonts w:cstheme="minorHAnsi"/>
                      <w:bCs/>
                      <w:sz w:val="20"/>
                      <w:szCs w:val="20"/>
                    </w:rPr>
                    <w:t>System umożliwiający przetestowanie komponentów bez konieczności uruchamiania systemu operacyjnego. Pełna obsługa systemu diagnostycznego za pomocą klawiatury i myszy jak i samej myszy.</w:t>
                  </w:r>
                </w:p>
                <w:p w14:paraId="3113CCDA" w14:textId="77777777" w:rsidR="00CB0086" w:rsidRPr="00A76C4E" w:rsidRDefault="00CB0086" w:rsidP="00CB0086">
                  <w:pPr>
                    <w:jc w:val="both"/>
                    <w:rPr>
                      <w:rFonts w:asciiTheme="minorHAnsi" w:hAnsiTheme="minorHAnsi" w:cstheme="minorHAnsi"/>
                      <w:bCs/>
                      <w:sz w:val="20"/>
                      <w:szCs w:val="20"/>
                    </w:rPr>
                  </w:pPr>
                  <w:r w:rsidRPr="00A76C4E">
                    <w:rPr>
                      <w:rFonts w:cstheme="minorHAnsi"/>
                      <w:bCs/>
                      <w:sz w:val="20"/>
                      <w:szCs w:val="20"/>
                    </w:rPr>
                    <w:t> </w:t>
                  </w:r>
                </w:p>
              </w:tc>
            </w:tr>
            <w:tr w:rsidR="00A76C4E" w:rsidRPr="00A76C4E" w14:paraId="53ABBD46" w14:textId="77777777" w:rsidTr="00CB0086">
              <w:tc>
                <w:tcPr>
                  <w:tcW w:w="2018" w:type="dxa"/>
                </w:tcPr>
                <w:p w14:paraId="14F89967"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Zintegrowany wizualny system diagnostyczny</w:t>
                  </w:r>
                </w:p>
              </w:tc>
              <w:tc>
                <w:tcPr>
                  <w:tcW w:w="9354" w:type="dxa"/>
                </w:tcPr>
                <w:p w14:paraId="2021CAB4"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Wbudowany wizualny system diagnostyczny usytuowany na przednim panelu obudowy, działający w oparciu  sygnalizację LED wbudowaną np. w przycisk włącznika komputera. </w:t>
                  </w:r>
                </w:p>
                <w:p w14:paraId="4B6A1D67"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System służący do sygnalizowania i diagnozowania problemów z komputerem i jego komponentami poprzez zmianę statusów wyświetlania diody (miganie w określonej sekwencji oraz zmiana barw wyświetlania).</w:t>
                  </w:r>
                </w:p>
                <w:p w14:paraId="40F6D33B"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System diagnostyczny musi sygnalizować: uszkodzenie lub brak pamięci RAM, uszkodzenie płyty głównej, awarię </w:t>
                  </w:r>
                  <w:proofErr w:type="spellStart"/>
                  <w:r w:rsidRPr="00A76C4E">
                    <w:rPr>
                      <w:rFonts w:asciiTheme="minorHAnsi" w:hAnsiTheme="minorHAnsi" w:cstheme="minorHAnsi"/>
                      <w:bCs/>
                      <w:sz w:val="20"/>
                      <w:szCs w:val="20"/>
                    </w:rPr>
                    <w:t>BIOS’u</w:t>
                  </w:r>
                  <w:proofErr w:type="spellEnd"/>
                  <w:r w:rsidRPr="00A76C4E">
                    <w:rPr>
                      <w:rFonts w:asciiTheme="minorHAnsi" w:hAnsiTheme="minorHAnsi" w:cstheme="minorHAnsi"/>
                      <w:bCs/>
                      <w:sz w:val="20"/>
                      <w:szCs w:val="20"/>
                    </w:rPr>
                    <w:t xml:space="preserve">, awarię procesora. </w:t>
                  </w:r>
                </w:p>
                <w:p w14:paraId="58125DF7"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tc>
            </w:tr>
            <w:tr w:rsidR="00A76C4E" w:rsidRPr="00A76C4E" w14:paraId="5E565B4D" w14:textId="77777777" w:rsidTr="00CB0086">
              <w:tc>
                <w:tcPr>
                  <w:tcW w:w="2018" w:type="dxa"/>
                </w:tcPr>
                <w:p w14:paraId="7E88F986" w14:textId="77777777" w:rsidR="00CB0086" w:rsidRPr="00A76C4E" w:rsidRDefault="00CB0086" w:rsidP="00CB0086">
                  <w:pPr>
                    <w:jc w:val="center"/>
                    <w:rPr>
                      <w:rFonts w:asciiTheme="minorHAnsi" w:hAnsiTheme="minorHAnsi" w:cstheme="minorHAnsi"/>
                      <w:b/>
                      <w:sz w:val="20"/>
                      <w:szCs w:val="20"/>
                      <w:lang w:val="en-US"/>
                    </w:rPr>
                  </w:pPr>
                  <w:proofErr w:type="spellStart"/>
                  <w:r w:rsidRPr="00A76C4E">
                    <w:rPr>
                      <w:rFonts w:asciiTheme="minorHAnsi" w:hAnsiTheme="minorHAnsi" w:cstheme="minorHAnsi"/>
                      <w:b/>
                      <w:sz w:val="20"/>
                      <w:szCs w:val="20"/>
                      <w:lang w:val="en-US"/>
                    </w:rPr>
                    <w:t>Zasilacz</w:t>
                  </w:r>
                  <w:proofErr w:type="spellEnd"/>
                </w:p>
              </w:tc>
              <w:tc>
                <w:tcPr>
                  <w:tcW w:w="9354" w:type="dxa"/>
                </w:tcPr>
                <w:p w14:paraId="67D97460" w14:textId="15467F23"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Zasilacz o mocy </w:t>
                  </w:r>
                  <w:r w:rsidR="00C44BC7">
                    <w:rPr>
                      <w:rFonts w:asciiTheme="minorHAnsi" w:hAnsiTheme="minorHAnsi" w:cstheme="minorHAnsi"/>
                      <w:bCs/>
                      <w:sz w:val="20"/>
                      <w:szCs w:val="20"/>
                    </w:rPr>
                    <w:t>2x60</w:t>
                  </w:r>
                  <w:r w:rsidRPr="00A76C4E">
                    <w:rPr>
                      <w:rFonts w:asciiTheme="minorHAnsi" w:hAnsiTheme="minorHAnsi" w:cstheme="minorHAnsi"/>
                      <w:bCs/>
                      <w:sz w:val="20"/>
                      <w:szCs w:val="20"/>
                    </w:rPr>
                    <w:t>0W pracujący w sieci 230V 50/60Hz prądu zmiennego i efektywności min. 92% przy obciążeniu zasilacza na poziomie 50%. Zasilacz wyposażony w złącze 8-pinowe dla karty graficznej. EPA Platinum</w:t>
                  </w:r>
                </w:p>
                <w:p w14:paraId="1C5279E4"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Zasilacz w oferowanym komputerze musi się znajdować na stronie </w:t>
                  </w:r>
                  <w:hyperlink r:id="rId8" w:history="1">
                    <w:r w:rsidRPr="00A76C4E">
                      <w:rPr>
                        <w:rFonts w:asciiTheme="minorHAnsi" w:hAnsiTheme="minorHAnsi" w:cstheme="minorHAnsi"/>
                        <w:bCs/>
                        <w:sz w:val="20"/>
                        <w:szCs w:val="20"/>
                      </w:rPr>
                      <w:t>https://www.clearesult.com/80plus/</w:t>
                    </w:r>
                  </w:hyperlink>
                  <w:r w:rsidRPr="00A76C4E">
                    <w:rPr>
                      <w:rFonts w:asciiTheme="minorHAnsi" w:hAnsiTheme="minorHAnsi" w:cstheme="minorHAnsi"/>
                      <w:bCs/>
                      <w:sz w:val="20"/>
                      <w:szCs w:val="20"/>
                    </w:rPr>
                    <w:t xml:space="preserve"> lub jej podstronach. </w:t>
                  </w:r>
                </w:p>
                <w:p w14:paraId="231AF2B3" w14:textId="77777777" w:rsidR="00CB0086" w:rsidRPr="005A61A2" w:rsidRDefault="00CB0086" w:rsidP="00CB0086">
                  <w:pPr>
                    <w:jc w:val="both"/>
                    <w:rPr>
                      <w:rFonts w:asciiTheme="minorHAnsi" w:hAnsiTheme="minorHAnsi" w:cstheme="minorHAnsi"/>
                      <w:b/>
                      <w:sz w:val="20"/>
                      <w:szCs w:val="20"/>
                    </w:rPr>
                  </w:pPr>
                  <w:r w:rsidRPr="005A61A2">
                    <w:rPr>
                      <w:rFonts w:asciiTheme="minorHAnsi" w:hAnsiTheme="minorHAnsi" w:cstheme="minorHAnsi"/>
                      <w:b/>
                      <w:sz w:val="20"/>
                      <w:szCs w:val="20"/>
                    </w:rPr>
                    <w:t xml:space="preserve">Do oferty należy dołączyć wydruk potwierdzający spełnienie wymogu 80plus. W przypadku kiedy u producenta komputera występuje kilka zasilaczy, które są montowane na etapie produkcji w fabryce, należy załączyć wydruki dla wszystkich zasilaczy. </w:t>
                  </w:r>
                </w:p>
                <w:p w14:paraId="5BDD92D2" w14:textId="77777777" w:rsidR="00CB0086" w:rsidRPr="00A76C4E" w:rsidRDefault="00CB0086" w:rsidP="00CB0086">
                  <w:pPr>
                    <w:jc w:val="both"/>
                    <w:rPr>
                      <w:rFonts w:asciiTheme="minorHAnsi" w:hAnsiTheme="minorHAnsi" w:cstheme="minorHAnsi"/>
                      <w:bCs/>
                      <w:sz w:val="20"/>
                      <w:szCs w:val="20"/>
                    </w:rPr>
                  </w:pPr>
                  <w:r w:rsidRPr="005A61A2">
                    <w:rPr>
                      <w:rFonts w:asciiTheme="minorHAnsi" w:hAnsiTheme="minorHAnsi" w:cstheme="minorHAnsi"/>
                      <w:b/>
                      <w:sz w:val="20"/>
                      <w:szCs w:val="20"/>
                    </w:rPr>
                    <w:t xml:space="preserve">Wymagane dołączenie do oferty oświadczenia producenta komputera, opatrzonego numerem postępowania, potwierdzającego, iż wskazane przez wykonawcę zasilacze są montowane na etapie produkcji w fabryce oraz, że spełniają wymogi </w:t>
                  </w:r>
                  <w:proofErr w:type="spellStart"/>
                  <w:r w:rsidRPr="005A61A2">
                    <w:rPr>
                      <w:rFonts w:asciiTheme="minorHAnsi" w:hAnsiTheme="minorHAnsi" w:cstheme="minorHAnsi"/>
                      <w:b/>
                      <w:sz w:val="20"/>
                      <w:szCs w:val="20"/>
                    </w:rPr>
                    <w:t>certytikatu</w:t>
                  </w:r>
                  <w:proofErr w:type="spellEnd"/>
                  <w:r w:rsidRPr="005A61A2">
                    <w:rPr>
                      <w:rFonts w:asciiTheme="minorHAnsi" w:hAnsiTheme="minorHAnsi" w:cstheme="minorHAnsi"/>
                      <w:b/>
                      <w:sz w:val="20"/>
                      <w:szCs w:val="20"/>
                    </w:rPr>
                    <w:t xml:space="preserve"> 80 Plus.</w:t>
                  </w:r>
                </w:p>
              </w:tc>
            </w:tr>
            <w:tr w:rsidR="00A76C4E" w:rsidRPr="00A76C4E" w14:paraId="7CC25E03" w14:textId="77777777" w:rsidTr="00CB0086">
              <w:tc>
                <w:tcPr>
                  <w:tcW w:w="2018" w:type="dxa"/>
                </w:tcPr>
                <w:p w14:paraId="31F99115"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lastRenderedPageBreak/>
                    <w:t>Wirtualizacja</w:t>
                  </w:r>
                </w:p>
              </w:tc>
              <w:tc>
                <w:tcPr>
                  <w:tcW w:w="9354" w:type="dxa"/>
                </w:tcPr>
                <w:p w14:paraId="4E3FB2FC"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sz w:val="20"/>
                      <w:szCs w:val="20"/>
                    </w:rPr>
                    <w:t xml:space="preserve">Sprzętowe wsparcie </w:t>
                  </w:r>
                  <w:proofErr w:type="spellStart"/>
                  <w:r w:rsidRPr="00A76C4E">
                    <w:rPr>
                      <w:rFonts w:asciiTheme="minorHAnsi" w:hAnsiTheme="minorHAnsi" w:cstheme="minorHAnsi"/>
                      <w:sz w:val="20"/>
                      <w:szCs w:val="20"/>
                    </w:rPr>
                    <w:t>technologi</w:t>
                  </w:r>
                  <w:proofErr w:type="spellEnd"/>
                  <w:r w:rsidRPr="00A76C4E">
                    <w:rPr>
                      <w:rFonts w:asciiTheme="minorHAnsi" w:hAnsiTheme="minorHAnsi" w:cstheme="minorHAnsi"/>
                      <w:sz w:val="20"/>
                      <w:szCs w:val="20"/>
                    </w:rPr>
                    <w:t xml:space="preserve"> wirtualizacji realizowane łącznie w procesorze, chipsecie płyty </w:t>
                  </w:r>
                  <w:proofErr w:type="spellStart"/>
                  <w:r w:rsidRPr="00A76C4E">
                    <w:rPr>
                      <w:rFonts w:asciiTheme="minorHAnsi" w:hAnsiTheme="minorHAnsi" w:cstheme="minorHAnsi"/>
                      <w:sz w:val="20"/>
                      <w:szCs w:val="20"/>
                    </w:rPr>
                    <w:t>główej</w:t>
                  </w:r>
                  <w:proofErr w:type="spellEnd"/>
                  <w:r w:rsidRPr="00A76C4E">
                    <w:rPr>
                      <w:rFonts w:asciiTheme="minorHAnsi" w:hAnsiTheme="minorHAnsi" w:cstheme="minorHAnsi"/>
                      <w:sz w:val="20"/>
                      <w:szCs w:val="20"/>
                    </w:rPr>
                    <w:t xml:space="preserve"> oraz w  BIOS systemu (możliwość włączenia/wyłączenia sprzętowego wsparcia wirtualizacji dla poszczególnych komponentów systemu).</w:t>
                  </w:r>
                </w:p>
              </w:tc>
            </w:tr>
            <w:tr w:rsidR="00A76C4E" w:rsidRPr="00A76C4E" w14:paraId="6C5D95C4" w14:textId="77777777" w:rsidTr="00CB0086">
              <w:tc>
                <w:tcPr>
                  <w:tcW w:w="2018" w:type="dxa"/>
                </w:tcPr>
                <w:p w14:paraId="479D8B95"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System operacyjny</w:t>
                  </w:r>
                </w:p>
              </w:tc>
              <w:tc>
                <w:tcPr>
                  <w:tcW w:w="9354" w:type="dxa"/>
                </w:tcPr>
                <w:p w14:paraId="02009B97"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bdr w:val="none" w:sz="0" w:space="0" w:color="auto" w:frame="1"/>
                    </w:rPr>
                    <w:t xml:space="preserve">Zainstalowany system operacyjny Windows 11 Pro, klucz licencyjny musi być zapisany trwale w BIOS i umożliwiać </w:t>
                  </w:r>
                  <w:proofErr w:type="spellStart"/>
                  <w:r w:rsidRPr="00A76C4E">
                    <w:rPr>
                      <w:rFonts w:asciiTheme="minorHAnsi" w:hAnsiTheme="minorHAnsi" w:cstheme="minorHAnsi"/>
                      <w:bCs/>
                      <w:sz w:val="20"/>
                      <w:szCs w:val="20"/>
                      <w:bdr w:val="none" w:sz="0" w:space="0" w:color="auto" w:frame="1"/>
                    </w:rPr>
                    <w:t>reinstalację</w:t>
                  </w:r>
                  <w:proofErr w:type="spellEnd"/>
                  <w:r w:rsidRPr="00A76C4E">
                    <w:rPr>
                      <w:rFonts w:asciiTheme="minorHAnsi" w:hAnsiTheme="minorHAnsi" w:cstheme="minorHAnsi"/>
                      <w:bCs/>
                      <w:sz w:val="20"/>
                      <w:szCs w:val="20"/>
                      <w:bdr w:val="none" w:sz="0" w:space="0" w:color="auto" w:frame="1"/>
                    </w:rPr>
                    <w:t xml:space="preserve"> systemu operacyjnego bez potrzeby ręcznego wpisywania klucza licencyjnego.</w:t>
                  </w:r>
                </w:p>
              </w:tc>
            </w:tr>
            <w:tr w:rsidR="00A76C4E" w:rsidRPr="00A76C4E" w14:paraId="6EA69D85" w14:textId="77777777" w:rsidTr="00CB0086">
              <w:tc>
                <w:tcPr>
                  <w:tcW w:w="2018" w:type="dxa"/>
                </w:tcPr>
                <w:p w14:paraId="5D477CF6"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Certyfikaty i standardy</w:t>
                  </w:r>
                </w:p>
              </w:tc>
              <w:tc>
                <w:tcPr>
                  <w:tcW w:w="9354" w:type="dxa"/>
                </w:tcPr>
                <w:p w14:paraId="1A91C468" w14:textId="77777777" w:rsidR="00CB0086" w:rsidRPr="005A61A2" w:rsidRDefault="00CB0086" w:rsidP="00CB0086">
                  <w:pPr>
                    <w:jc w:val="both"/>
                    <w:rPr>
                      <w:rFonts w:asciiTheme="minorHAnsi" w:hAnsiTheme="minorHAnsi" w:cstheme="minorHAnsi"/>
                      <w:b/>
                      <w:sz w:val="20"/>
                      <w:szCs w:val="20"/>
                    </w:rPr>
                  </w:pPr>
                  <w:r w:rsidRPr="005A61A2">
                    <w:rPr>
                      <w:rFonts w:asciiTheme="minorHAnsi" w:hAnsiTheme="minorHAnsi" w:cstheme="minorHAnsi"/>
                      <w:b/>
                      <w:sz w:val="20"/>
                      <w:szCs w:val="20"/>
                    </w:rPr>
                    <w:t>Certyfikat ISO 9001 dla producenta komputera (załączyć dokument potwierdzający spełnianie wymogu)</w:t>
                  </w:r>
                </w:p>
                <w:p w14:paraId="652897DB" w14:textId="77777777" w:rsidR="00CB0086" w:rsidRPr="005A61A2" w:rsidRDefault="00CB0086" w:rsidP="00CB0086">
                  <w:pPr>
                    <w:jc w:val="both"/>
                    <w:rPr>
                      <w:rFonts w:asciiTheme="minorHAnsi" w:hAnsiTheme="minorHAnsi" w:cstheme="minorHAnsi"/>
                      <w:b/>
                      <w:sz w:val="20"/>
                      <w:szCs w:val="20"/>
                    </w:rPr>
                  </w:pPr>
                  <w:r w:rsidRPr="005A61A2">
                    <w:rPr>
                      <w:rFonts w:asciiTheme="minorHAnsi" w:hAnsiTheme="minorHAnsi" w:cstheme="minorHAnsi"/>
                      <w:b/>
                      <w:sz w:val="20"/>
                      <w:szCs w:val="20"/>
                    </w:rPr>
                    <w:t>Certyfikat ISO 14001 dla producenta komputera (załączyć dokument potwierdzający spełnianie wymogu)</w:t>
                  </w:r>
                </w:p>
                <w:p w14:paraId="615690BC" w14:textId="77777777" w:rsidR="00CB0086" w:rsidRPr="005A61A2" w:rsidRDefault="00CB0086" w:rsidP="00CB0086">
                  <w:pPr>
                    <w:jc w:val="both"/>
                    <w:rPr>
                      <w:rFonts w:asciiTheme="minorHAnsi" w:hAnsiTheme="minorHAnsi" w:cstheme="minorHAnsi"/>
                      <w:b/>
                      <w:sz w:val="20"/>
                      <w:szCs w:val="20"/>
                    </w:rPr>
                  </w:pPr>
                  <w:r w:rsidRPr="005A61A2">
                    <w:rPr>
                      <w:rFonts w:asciiTheme="minorHAnsi" w:hAnsiTheme="minorHAnsi" w:cstheme="minorHAnsi"/>
                      <w:b/>
                      <w:sz w:val="20"/>
                      <w:szCs w:val="20"/>
                    </w:rPr>
                    <w:t>Certyfikat ISO 50001 dla producenta komputera (załączyć dokument potwierdzający spełnianie wymogu)</w:t>
                  </w:r>
                </w:p>
                <w:p w14:paraId="50FB76E1" w14:textId="77777777" w:rsidR="00CB0086" w:rsidRPr="005A61A2" w:rsidRDefault="00CB0086" w:rsidP="00CB0086">
                  <w:pPr>
                    <w:jc w:val="both"/>
                    <w:rPr>
                      <w:rFonts w:asciiTheme="minorHAnsi" w:hAnsiTheme="minorHAnsi" w:cstheme="minorHAnsi"/>
                      <w:b/>
                      <w:sz w:val="20"/>
                      <w:szCs w:val="20"/>
                    </w:rPr>
                  </w:pPr>
                  <w:r w:rsidRPr="005A61A2">
                    <w:rPr>
                      <w:rFonts w:asciiTheme="minorHAnsi" w:hAnsiTheme="minorHAnsi" w:cstheme="minorHAnsi"/>
                      <w:b/>
                      <w:sz w:val="20"/>
                      <w:szCs w:val="20"/>
                    </w:rPr>
                    <w:t>Deklaracja zgodności CE (załączyć do oferty)</w:t>
                  </w:r>
                </w:p>
                <w:p w14:paraId="5A0C75DF" w14:textId="77777777" w:rsidR="00CB0086" w:rsidRPr="005A61A2" w:rsidRDefault="00CB0086" w:rsidP="00CB0086">
                  <w:pPr>
                    <w:jc w:val="both"/>
                    <w:rPr>
                      <w:rFonts w:asciiTheme="minorHAnsi" w:hAnsiTheme="minorHAnsi" w:cstheme="minorHAnsi"/>
                      <w:b/>
                      <w:sz w:val="20"/>
                      <w:szCs w:val="20"/>
                    </w:rPr>
                  </w:pPr>
                  <w:r w:rsidRPr="005A61A2">
                    <w:rPr>
                      <w:rFonts w:asciiTheme="minorHAnsi" w:hAnsiTheme="minorHAnsi" w:cstheme="minorHAnsi"/>
                      <w:b/>
                      <w:sz w:val="20"/>
                      <w:szCs w:val="20"/>
                    </w:rPr>
                    <w:t xml:space="preserve">Certyfikat EPEAT </w:t>
                  </w:r>
                  <w:r w:rsidRPr="005A61A2">
                    <w:rPr>
                      <w:rFonts w:asciiTheme="minorHAnsi" w:hAnsiTheme="minorHAnsi" w:cstheme="minorHAnsi"/>
                      <w:b/>
                      <w:sz w:val="20"/>
                      <w:szCs w:val="20"/>
                      <w:bdr w:val="none" w:sz="0" w:space="0" w:color="auto" w:frame="1"/>
                    </w:rPr>
                    <w:t>Gold</w:t>
                  </w:r>
                  <w:r w:rsidRPr="005A61A2">
                    <w:rPr>
                      <w:rFonts w:asciiTheme="minorHAnsi" w:hAnsiTheme="minorHAnsi" w:cstheme="minorHAnsi"/>
                      <w:b/>
                      <w:sz w:val="20"/>
                      <w:szCs w:val="20"/>
                    </w:rPr>
                    <w:t xml:space="preserve"> dla oferowanego modelu komputera, dla Polski lub kraju członkowskiego UE – do oferty należy załączyć wydruk ze strony https://www.epeat.net/search-computers-and-displays - załączyć do oferty wydruk z strony</w:t>
                  </w:r>
                </w:p>
                <w:p w14:paraId="2B12C793" w14:textId="77777777" w:rsidR="00CB0086" w:rsidRPr="00A76C4E" w:rsidRDefault="00CB0086" w:rsidP="00CB0086">
                  <w:pPr>
                    <w:jc w:val="both"/>
                    <w:rPr>
                      <w:rFonts w:cstheme="minorHAnsi"/>
                      <w:bCs/>
                      <w:sz w:val="20"/>
                      <w:szCs w:val="20"/>
                    </w:rPr>
                  </w:pPr>
                  <w:r w:rsidRPr="00A76C4E">
                    <w:rPr>
                      <w:rFonts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0A7F2AE5" w14:textId="77777777" w:rsidR="00CB0086" w:rsidRPr="00A76C4E" w:rsidRDefault="00CB0086" w:rsidP="00CB0086">
                  <w:pPr>
                    <w:jc w:val="both"/>
                    <w:rPr>
                      <w:rFonts w:cstheme="minorHAnsi"/>
                      <w:bCs/>
                      <w:sz w:val="20"/>
                      <w:szCs w:val="20"/>
                    </w:rPr>
                  </w:pPr>
                </w:p>
                <w:p w14:paraId="4B9D5A86" w14:textId="77777777" w:rsidR="00CB0086" w:rsidRPr="00A76C4E" w:rsidRDefault="00CB0086" w:rsidP="00CB0086">
                  <w:pPr>
                    <w:jc w:val="both"/>
                    <w:rPr>
                      <w:rFonts w:asciiTheme="minorHAnsi" w:hAnsiTheme="minorHAnsi" w:cstheme="minorHAnsi"/>
                      <w:bCs/>
                      <w:sz w:val="20"/>
                      <w:szCs w:val="20"/>
                    </w:rPr>
                  </w:pPr>
                  <w:r w:rsidRPr="005A61A2">
                    <w:rPr>
                      <w:rFonts w:cstheme="minorHAnsi"/>
                      <w:b/>
                      <w:sz w:val="20"/>
                      <w:szCs w:val="20"/>
                    </w:rPr>
                    <w:t>Potwierdzenie spełnienia kryteriów środowiskowych</w:t>
                  </w:r>
                  <w:r w:rsidRPr="00A76C4E">
                    <w:rPr>
                      <w:rFonts w:cstheme="minorHAnsi"/>
                      <w:bCs/>
                      <w:sz w:val="20"/>
                      <w:szCs w:val="20"/>
                    </w:rPr>
                    <w:t xml:space="preserve">, w tym zgodności z dyrektywą </w:t>
                  </w:r>
                  <w:proofErr w:type="spellStart"/>
                  <w:r w:rsidRPr="00A76C4E">
                    <w:rPr>
                      <w:rFonts w:cstheme="minorHAnsi"/>
                      <w:bCs/>
                      <w:sz w:val="20"/>
                      <w:szCs w:val="20"/>
                    </w:rPr>
                    <w:t>RoHS</w:t>
                  </w:r>
                  <w:proofErr w:type="spellEnd"/>
                  <w:r w:rsidRPr="00A76C4E">
                    <w:rPr>
                      <w:rFonts w:cstheme="minorHAnsi"/>
                      <w:bCs/>
                      <w:sz w:val="20"/>
                      <w:szCs w:val="20"/>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tc>
            </w:tr>
            <w:tr w:rsidR="00A76C4E" w:rsidRPr="00A76C4E" w14:paraId="1F7E0B4E" w14:textId="77777777" w:rsidTr="00CB0086">
              <w:tc>
                <w:tcPr>
                  <w:tcW w:w="2018" w:type="dxa"/>
                </w:tcPr>
                <w:p w14:paraId="08F5E52A"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Ergonomia</w:t>
                  </w:r>
                </w:p>
              </w:tc>
              <w:tc>
                <w:tcPr>
                  <w:tcW w:w="9354" w:type="dxa"/>
                </w:tcPr>
                <w:p w14:paraId="5C653AD2" w14:textId="77777777" w:rsidR="00CB0086" w:rsidRPr="00A76C4E" w:rsidRDefault="00CB0086" w:rsidP="00CB0086">
                  <w:pPr>
                    <w:jc w:val="both"/>
                    <w:rPr>
                      <w:rFonts w:cstheme="minorHAnsi"/>
                      <w:b/>
                      <w:sz w:val="20"/>
                      <w:szCs w:val="20"/>
                    </w:rPr>
                  </w:pPr>
                  <w:r w:rsidRPr="00A76C4E">
                    <w:rPr>
                      <w:rFonts w:cstheme="minorHAnsi"/>
                      <w:bCs/>
                      <w:sz w:val="20"/>
                      <w:szCs w:val="20"/>
                    </w:rPr>
                    <w:t>Głośność jednostki centralnej mierzona zgodnie z normą ISO 7779 oraz wykazana zgodnie z normą ISO 9296 w pozycji obserwatora w trybie pracy dysku twardego (IDLE) wynosząca maksymalnie 28dB</w:t>
                  </w:r>
                  <w:r w:rsidRPr="00A76C4E">
                    <w:rPr>
                      <w:rFonts w:cstheme="minorHAnsi"/>
                      <w:b/>
                      <w:sz w:val="20"/>
                      <w:szCs w:val="20"/>
                    </w:rPr>
                    <w:t>.</w:t>
                  </w:r>
                </w:p>
                <w:p w14:paraId="328E7DD4" w14:textId="77777777" w:rsidR="00CB0086" w:rsidRPr="005A61A2" w:rsidRDefault="00CB0086" w:rsidP="00CB0086">
                  <w:pPr>
                    <w:jc w:val="both"/>
                    <w:rPr>
                      <w:rFonts w:asciiTheme="minorHAnsi" w:hAnsiTheme="minorHAnsi" w:cstheme="minorHAnsi"/>
                      <w:b/>
                      <w:sz w:val="20"/>
                      <w:szCs w:val="20"/>
                    </w:rPr>
                  </w:pPr>
                  <w:r w:rsidRPr="005A61A2">
                    <w:rPr>
                      <w:rFonts w:cstheme="minorHAnsi"/>
                      <w:b/>
                      <w:sz w:val="20"/>
                      <w:szCs w:val="20"/>
                    </w:rPr>
                    <w:t>W celu potwierdzenia spełniania powyższego wymagania, do oferty należy dołączyć oświadczenie producenta komputera opatrzone numerem postępowania.</w:t>
                  </w:r>
                </w:p>
              </w:tc>
            </w:tr>
            <w:tr w:rsidR="00A76C4E" w:rsidRPr="00A76C4E" w14:paraId="33C2C7DB" w14:textId="77777777" w:rsidTr="00CB0086">
              <w:tc>
                <w:tcPr>
                  <w:tcW w:w="2018" w:type="dxa"/>
                </w:tcPr>
                <w:p w14:paraId="41846848"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Wymagania dodatkowe</w:t>
                  </w:r>
                </w:p>
              </w:tc>
              <w:tc>
                <w:tcPr>
                  <w:tcW w:w="9354" w:type="dxa"/>
                </w:tcPr>
                <w:p w14:paraId="0FA16DCC"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Klawiatura USB w układzie polski programisty </w:t>
                  </w:r>
                </w:p>
                <w:p w14:paraId="3EFDE435"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Mysz USB z klawiszami oraz rolką (</w:t>
                  </w:r>
                  <w:proofErr w:type="spellStart"/>
                  <w:r w:rsidRPr="00A76C4E">
                    <w:rPr>
                      <w:rFonts w:asciiTheme="minorHAnsi" w:hAnsiTheme="minorHAnsi" w:cstheme="minorHAnsi"/>
                      <w:bCs/>
                      <w:sz w:val="20"/>
                      <w:szCs w:val="20"/>
                    </w:rPr>
                    <w:t>scroll</w:t>
                  </w:r>
                  <w:proofErr w:type="spellEnd"/>
                  <w:r w:rsidRPr="00A76C4E">
                    <w:rPr>
                      <w:rFonts w:asciiTheme="minorHAnsi" w:hAnsiTheme="minorHAnsi" w:cstheme="minorHAnsi"/>
                      <w:bCs/>
                      <w:sz w:val="20"/>
                      <w:szCs w:val="20"/>
                    </w:rPr>
                    <w:t xml:space="preserve">) </w:t>
                  </w:r>
                </w:p>
                <w:p w14:paraId="2D288877"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 xml:space="preserve">Napęd optyczny DVD +/-RW o prędkości min. 8x zamontowany w dedykowanej wnęce zewnętrznej 5.25” typu </w:t>
                  </w:r>
                  <w:proofErr w:type="spellStart"/>
                  <w:r w:rsidRPr="00A76C4E">
                    <w:rPr>
                      <w:rFonts w:asciiTheme="minorHAnsi" w:hAnsiTheme="minorHAnsi" w:cstheme="minorHAnsi"/>
                      <w:bCs/>
                      <w:sz w:val="20"/>
                      <w:szCs w:val="20"/>
                    </w:rPr>
                    <w:t>slim</w:t>
                  </w:r>
                  <w:proofErr w:type="spellEnd"/>
                  <w:r w:rsidRPr="00A76C4E">
                    <w:rPr>
                      <w:rFonts w:asciiTheme="minorHAnsi" w:hAnsiTheme="minorHAnsi" w:cstheme="minorHAnsi"/>
                      <w:bCs/>
                      <w:sz w:val="20"/>
                      <w:szCs w:val="20"/>
                    </w:rPr>
                    <w:t>.</w:t>
                  </w:r>
                </w:p>
                <w:p w14:paraId="07081473"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lastRenderedPageBreak/>
                    <w:t>Zamontowany na przednim panelu obudowy filtr powietrza chroniący wnętrze przed kurzem i pyłem. Filtr demontowany bez użycia narzędzi</w:t>
                  </w:r>
                </w:p>
                <w:p w14:paraId="5C0543BC"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Opakowanie musi być wykonane z materiałów podlegających powtórnemu przetworzeniu.</w:t>
                  </w:r>
                </w:p>
                <w:p w14:paraId="510479D5"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Każdy komputer powinien być oznaczony niepowtarzalnym numerem seryjnym umieszczonym na obudowie, oraz musi być wpisany na stałe w BIOS.</w:t>
                  </w:r>
                </w:p>
              </w:tc>
            </w:tr>
            <w:tr w:rsidR="00A76C4E" w:rsidRPr="00A76C4E" w14:paraId="6EDFA398" w14:textId="77777777" w:rsidTr="00CB0086">
              <w:tc>
                <w:tcPr>
                  <w:tcW w:w="2018" w:type="dxa"/>
                </w:tcPr>
                <w:p w14:paraId="5279F07A"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lastRenderedPageBreak/>
                    <w:t>Wsparcie techniczne producenta</w:t>
                  </w:r>
                </w:p>
              </w:tc>
              <w:tc>
                <w:tcPr>
                  <w:tcW w:w="9354" w:type="dxa"/>
                </w:tcPr>
                <w:p w14:paraId="2B0B62F2" w14:textId="77777777" w:rsidR="00CB0086" w:rsidRPr="00A76C4E" w:rsidRDefault="00CB0086" w:rsidP="00CB0086">
                  <w:pPr>
                    <w:jc w:val="both"/>
                    <w:rPr>
                      <w:rFonts w:asciiTheme="minorHAnsi" w:hAnsiTheme="minorHAnsi" w:cstheme="minorHAnsi"/>
                      <w:bCs/>
                      <w:sz w:val="20"/>
                      <w:szCs w:val="20"/>
                    </w:rPr>
                  </w:pPr>
                  <w:r w:rsidRPr="00A76C4E">
                    <w:rPr>
                      <w:rFonts w:asciiTheme="minorHAnsi" w:hAnsiTheme="minorHAnsi" w:cstheme="minorHAnsi"/>
                      <w:bCs/>
                      <w:sz w:val="20"/>
                      <w:szCs w:val="20"/>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r>
            <w:tr w:rsidR="00A76C4E" w:rsidRPr="00A76C4E" w14:paraId="1D63CBE7" w14:textId="77777777" w:rsidTr="00CB0086">
              <w:tc>
                <w:tcPr>
                  <w:tcW w:w="2018" w:type="dxa"/>
                </w:tcPr>
                <w:p w14:paraId="1493FB94" w14:textId="77777777" w:rsidR="00CB0086" w:rsidRPr="00A76C4E" w:rsidRDefault="00CB0086" w:rsidP="00CB0086">
                  <w:pPr>
                    <w:jc w:val="center"/>
                    <w:rPr>
                      <w:rFonts w:asciiTheme="minorHAnsi" w:hAnsiTheme="minorHAnsi" w:cstheme="minorHAnsi"/>
                      <w:b/>
                      <w:sz w:val="20"/>
                      <w:szCs w:val="20"/>
                    </w:rPr>
                  </w:pPr>
                  <w:r w:rsidRPr="00A76C4E">
                    <w:rPr>
                      <w:rFonts w:asciiTheme="minorHAnsi" w:hAnsiTheme="minorHAnsi" w:cstheme="minorHAnsi"/>
                      <w:b/>
                      <w:sz w:val="20"/>
                      <w:szCs w:val="20"/>
                    </w:rPr>
                    <w:t>Warunki gwarancji</w:t>
                  </w:r>
                </w:p>
              </w:tc>
              <w:tc>
                <w:tcPr>
                  <w:tcW w:w="9354" w:type="dxa"/>
                </w:tcPr>
                <w:p w14:paraId="0C270BE6" w14:textId="77777777" w:rsidR="00CB0086" w:rsidRPr="005A61A2" w:rsidRDefault="00CB0086" w:rsidP="00CB0086">
                  <w:pPr>
                    <w:jc w:val="both"/>
                    <w:rPr>
                      <w:rFonts w:asciiTheme="minorHAnsi" w:hAnsiTheme="minorHAnsi" w:cstheme="minorHAnsi"/>
                      <w:b/>
                      <w:bCs/>
                      <w:sz w:val="20"/>
                      <w:szCs w:val="20"/>
                    </w:rPr>
                  </w:pPr>
                  <w:r w:rsidRPr="005A61A2">
                    <w:rPr>
                      <w:rFonts w:asciiTheme="minorHAnsi" w:hAnsiTheme="minorHAnsi" w:cstheme="minorHAnsi"/>
                      <w:b/>
                      <w:bCs/>
                      <w:sz w:val="20"/>
                      <w:szCs w:val="20"/>
                    </w:rPr>
                    <w:t>Firma serwisująca musi posiadać ISO 9001 na świadczenie usług serwisowych oraz posiadać autoryzacje producenta urządzeń – dokumenty potwierdzające należy załączyć do oferty.</w:t>
                  </w:r>
                </w:p>
                <w:p w14:paraId="510033B2" w14:textId="77777777" w:rsidR="00CB0086" w:rsidRPr="00A76C4E" w:rsidRDefault="00CB0086" w:rsidP="00CB0086">
                  <w:pPr>
                    <w:jc w:val="both"/>
                    <w:rPr>
                      <w:rFonts w:asciiTheme="minorHAnsi" w:hAnsiTheme="minorHAnsi" w:cstheme="minorHAnsi"/>
                      <w:sz w:val="20"/>
                      <w:szCs w:val="20"/>
                    </w:rPr>
                  </w:pPr>
                </w:p>
                <w:p w14:paraId="0FCC15E6"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Minimalny czas trwania wsparcia technicznego producenta wynosi 3 lata, z możliwością odpłatnego  przedłużenia tego okresu do 4 lub 5 lat od daty dostawy.</w:t>
                  </w:r>
                </w:p>
                <w:p w14:paraId="2370D10D"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Sposób realizacji usług wsparcia technicznego:</w:t>
                  </w:r>
                </w:p>
                <w:p w14:paraId="3A10B7EA" w14:textId="77777777" w:rsidR="00CB0086" w:rsidRPr="00A76C4E" w:rsidRDefault="00CB0086" w:rsidP="00CB0086">
                  <w:pPr>
                    <w:pStyle w:val="Akapitzlist"/>
                    <w:numPr>
                      <w:ilvl w:val="0"/>
                      <w:numId w:val="36"/>
                    </w:numPr>
                    <w:spacing w:after="160"/>
                    <w:jc w:val="both"/>
                    <w:rPr>
                      <w:rFonts w:asciiTheme="minorHAnsi" w:hAnsiTheme="minorHAnsi" w:cstheme="minorHAnsi"/>
                      <w:sz w:val="20"/>
                      <w:szCs w:val="20"/>
                    </w:rPr>
                  </w:pPr>
                  <w:r w:rsidRPr="00A76C4E">
                    <w:rPr>
                      <w:rFonts w:asciiTheme="minorHAnsi" w:hAnsiTheme="minorHAnsi" w:cstheme="minorHAnsi"/>
                      <w:sz w:val="20"/>
                      <w:szCs w:val="20"/>
                    </w:rPr>
                    <w:t>Telefoniczne zgłaszanie usterek w trybie 24h / dobę, 7 dni w tygodniu (w języku polskim w dni robocze w godz. 8-17).</w:t>
                  </w:r>
                </w:p>
                <w:p w14:paraId="2E6C5DD5" w14:textId="77777777" w:rsidR="00CB0086" w:rsidRPr="00A76C4E" w:rsidRDefault="00CB0086" w:rsidP="00CB0086">
                  <w:pPr>
                    <w:pStyle w:val="Akapitzlist"/>
                    <w:numPr>
                      <w:ilvl w:val="0"/>
                      <w:numId w:val="36"/>
                    </w:numPr>
                    <w:spacing w:after="160"/>
                    <w:jc w:val="both"/>
                    <w:rPr>
                      <w:rFonts w:asciiTheme="minorHAnsi" w:hAnsiTheme="minorHAnsi" w:cstheme="minorHAnsi"/>
                      <w:sz w:val="20"/>
                      <w:szCs w:val="20"/>
                    </w:rPr>
                  </w:pPr>
                  <w:r w:rsidRPr="00A76C4E">
                    <w:rPr>
                      <w:rFonts w:asciiTheme="minorHAnsi" w:hAnsiTheme="minorHAnsi" w:cstheme="minorHAnsi"/>
                      <w:sz w:val="20"/>
                      <w:szCs w:val="20"/>
                    </w:rPr>
                    <w:t>Dostęp do bezpłatnego portalu technicznego producenta, który umożliwi zamawianie części zamiennych i/lub wizyt technika serwisowego, mający na celu przyśpieszenie procesu diagnostyki i skrócenia czasu usunięcia usterki.</w:t>
                  </w:r>
                </w:p>
                <w:p w14:paraId="0E587558" w14:textId="77777777" w:rsidR="00CB0086" w:rsidRPr="00A76C4E" w:rsidRDefault="00CB0086" w:rsidP="00CB0086">
                  <w:pPr>
                    <w:pStyle w:val="Akapitzlist"/>
                    <w:numPr>
                      <w:ilvl w:val="0"/>
                      <w:numId w:val="36"/>
                    </w:numPr>
                    <w:jc w:val="both"/>
                    <w:rPr>
                      <w:rFonts w:asciiTheme="minorHAnsi" w:hAnsiTheme="minorHAnsi" w:cstheme="minorHAnsi"/>
                      <w:sz w:val="20"/>
                      <w:szCs w:val="20"/>
                    </w:rPr>
                  </w:pPr>
                  <w:r w:rsidRPr="00A76C4E">
                    <w:rPr>
                      <w:rFonts w:asciiTheme="minorHAnsi" w:hAnsiTheme="minorHAnsi" w:cstheme="minorHAnsi"/>
                      <w:sz w:val="20"/>
                      <w:szCs w:val="20"/>
                    </w:rPr>
                    <w:t>Opcjonalna pomoc techniczna za pośrednictwem czat online.</w:t>
                  </w:r>
                </w:p>
                <w:p w14:paraId="729A76F3"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 xml:space="preserve">Wsparcie techniczne świadczone przez pracowników producenta urządzeń dla sprzętu i wybranego oprogramowania OEM, zakupionego z urządzeniem, dostarczane zdalnie lub w miejscu instalacji urządzenia, w zależności od rodzaju zgłaszanej awarii. </w:t>
                  </w:r>
                </w:p>
                <w:p w14:paraId="2AD23B25"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 xml:space="preserve">W przypadku awarii zakwalifikowanej jako naprawa w miejscu instalacji urządzenia, część zamienna wymagana do naprawy i/lub technik serwisowy przybędzie na miejsce wskazane przez klienta na następny </w:t>
                  </w:r>
                  <w:proofErr w:type="spellStart"/>
                  <w:r w:rsidRPr="00A76C4E">
                    <w:rPr>
                      <w:rFonts w:asciiTheme="minorHAnsi" w:hAnsiTheme="minorHAnsi" w:cstheme="minorHAnsi"/>
                      <w:sz w:val="20"/>
                      <w:szCs w:val="20"/>
                    </w:rPr>
                    <w:t>dzien</w:t>
                  </w:r>
                  <w:proofErr w:type="spellEnd"/>
                  <w:r w:rsidRPr="00A76C4E">
                    <w:rPr>
                      <w:rFonts w:asciiTheme="minorHAnsi" w:hAnsiTheme="minorHAnsi" w:cstheme="minorHAnsi"/>
                      <w:sz w:val="20"/>
                      <w:szCs w:val="20"/>
                    </w:rPr>
                    <w:t xml:space="preserve"> roboczy od momentu skutecznego przyjęcia zgłoszenia przez Dział Wsparcia Technicznego.</w:t>
                  </w:r>
                </w:p>
                <w:p w14:paraId="5E33BF73"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Możliwość sprawdzenia aktualnego okresu i poziomu wsparcia technicznego dla urządzeń za pośrednictwem strony internetowej producenta.</w:t>
                  </w:r>
                </w:p>
                <w:p w14:paraId="024483C9" w14:textId="77777777" w:rsidR="00CB0086" w:rsidRPr="00A76C4E" w:rsidRDefault="00CB0086" w:rsidP="00CB0086">
                  <w:pPr>
                    <w:jc w:val="both"/>
                    <w:rPr>
                      <w:rFonts w:asciiTheme="minorHAnsi" w:hAnsiTheme="minorHAnsi" w:cstheme="minorHAnsi"/>
                      <w:sz w:val="20"/>
                      <w:szCs w:val="20"/>
                    </w:rPr>
                  </w:pPr>
                  <w:proofErr w:type="spellStart"/>
                  <w:r w:rsidRPr="00A76C4E">
                    <w:rPr>
                      <w:rFonts w:asciiTheme="minorHAnsi" w:hAnsiTheme="minorHAnsi" w:cstheme="minorHAnsi"/>
                      <w:sz w:val="20"/>
                      <w:szCs w:val="20"/>
                    </w:rPr>
                    <w:t>Mozliwość</w:t>
                  </w:r>
                  <w:proofErr w:type="spellEnd"/>
                  <w:r w:rsidRPr="00A76C4E">
                    <w:rPr>
                      <w:rFonts w:asciiTheme="minorHAnsi" w:hAnsiTheme="minorHAnsi" w:cstheme="minorHAnsi"/>
                      <w:sz w:val="20"/>
                      <w:szCs w:val="20"/>
                    </w:rPr>
                    <w:t xml:space="preserve"> pobrania aktualnych wersji sterowników oraz </w:t>
                  </w:r>
                  <w:proofErr w:type="spellStart"/>
                  <w:r w:rsidRPr="00A76C4E">
                    <w:rPr>
                      <w:rFonts w:asciiTheme="minorHAnsi" w:hAnsiTheme="minorHAnsi" w:cstheme="minorHAnsi"/>
                      <w:sz w:val="20"/>
                      <w:szCs w:val="20"/>
                    </w:rPr>
                    <w:t>firmware</w:t>
                  </w:r>
                  <w:proofErr w:type="spellEnd"/>
                  <w:r w:rsidRPr="00A76C4E">
                    <w:rPr>
                      <w:rFonts w:asciiTheme="minorHAnsi" w:hAnsiTheme="minorHAnsi" w:cstheme="minorHAnsi"/>
                      <w:sz w:val="20"/>
                      <w:szCs w:val="20"/>
                    </w:rPr>
                    <w:t xml:space="preserve"> urządzenia za pośrednictwem strony internetowej producenta również dla urządzeń z nieaktywnym wsparciem technicznym.</w:t>
                  </w:r>
                </w:p>
                <w:p w14:paraId="198063CE"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Przydzielenie zasobu w postaci kierownika technicznego w przypadku eskalacji problemów serwisowych.</w:t>
                  </w:r>
                </w:p>
                <w:p w14:paraId="6D8188A3"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lastRenderedPageBreak/>
                    <w:t xml:space="preserve">Dostawca zapewni bezpłatne oprogramowanie do automatycznej diagnostyki, zdalnego zgłaszania awarii do serwisu i automatycznego zakładania zgłoszeń serwisowych. </w:t>
                  </w:r>
                </w:p>
              </w:tc>
            </w:tr>
            <w:tr w:rsidR="00A76C4E" w:rsidRPr="00A76C4E" w14:paraId="5814EC66" w14:textId="77777777" w:rsidTr="00CB0086">
              <w:trPr>
                <w:trHeight w:val="2949"/>
              </w:trPr>
              <w:tc>
                <w:tcPr>
                  <w:tcW w:w="2018" w:type="dxa"/>
                </w:tcPr>
                <w:p w14:paraId="18922BF8" w14:textId="6A620022" w:rsidR="00CB0086" w:rsidRPr="00A76C4E" w:rsidRDefault="00CB0086" w:rsidP="00CB0086">
                  <w:pPr>
                    <w:rPr>
                      <w:rFonts w:asciiTheme="minorHAnsi" w:hAnsiTheme="minorHAnsi" w:cstheme="minorHAnsi"/>
                      <w:b/>
                      <w:sz w:val="20"/>
                      <w:szCs w:val="20"/>
                    </w:rPr>
                  </w:pPr>
                  <w:r w:rsidRPr="00A76C4E">
                    <w:rPr>
                      <w:rFonts w:asciiTheme="minorHAnsi" w:hAnsiTheme="minorHAnsi" w:cstheme="minorHAnsi"/>
                      <w:b/>
                      <w:sz w:val="20"/>
                      <w:szCs w:val="20"/>
                    </w:rPr>
                    <w:lastRenderedPageBreak/>
                    <w:t>Dodatkowe oprogramowanie</w:t>
                  </w:r>
                </w:p>
              </w:tc>
              <w:tc>
                <w:tcPr>
                  <w:tcW w:w="9354" w:type="dxa"/>
                </w:tcPr>
                <w:p w14:paraId="3AAD94C6"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Wykonawca dostarczy wraz z komputerem oprogramowanie producenta komputera które umożliwia pełne zarządzanie, monitoring, konfigurację a w szczególności: dystrybucję ustawień BIOS (zawierającego wcześniej zdefiniowane ustawienia jednakowe dla wszystkich), jednocześnie na wszystkich komputerach zgodnie z polityką bezpieczeństwa Zamawiającego. Oprogramowanie musi w pełni integrować się z Microsoft SCCM</w:t>
                  </w:r>
                </w:p>
                <w:p w14:paraId="303134F1"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Wykonawca dostarczy sterowniki w formacie dedykowanym dla Microsoft SCCM w celu dystrybucji za pomocą dołączonego oprogramowania producenta komputera zgodnie z polityką bezpieczeństwa Zamawiającego.</w:t>
                  </w:r>
                </w:p>
                <w:p w14:paraId="6AC8C030"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Zamawiający oczekuje oprogramowania zarządzającego produkowanego przez producenta i instalowanego przez producenta na etapie produkcji komputera. Program ma umożliwiać przynajmniej:</w:t>
                  </w:r>
                </w:p>
                <w:p w14:paraId="3281EBF2"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 monitorowanie komputera i generowanie zgłoszeń o błędach / nieprawidłowym działaniu w zakresie pracy komponentów i wydajności systemów</w:t>
                  </w:r>
                </w:p>
                <w:p w14:paraId="3D457C27"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 xml:space="preserve">- powiadamiania o nowych wersjach sterowników i umożliwienie użytkownikowi wykonania </w:t>
                  </w:r>
                  <w:proofErr w:type="spellStart"/>
                  <w:r w:rsidRPr="00A76C4E">
                    <w:rPr>
                      <w:rFonts w:asciiTheme="minorHAnsi" w:hAnsiTheme="minorHAnsi" w:cstheme="minorHAnsi"/>
                      <w:sz w:val="20"/>
                      <w:szCs w:val="20"/>
                    </w:rPr>
                    <w:t>upgrade</w:t>
                  </w:r>
                  <w:proofErr w:type="spellEnd"/>
                  <w:r w:rsidRPr="00A76C4E">
                    <w:rPr>
                      <w:rFonts w:asciiTheme="minorHAnsi" w:hAnsiTheme="minorHAnsi" w:cstheme="minorHAnsi"/>
                      <w:sz w:val="20"/>
                      <w:szCs w:val="20"/>
                    </w:rPr>
                    <w:t xml:space="preserve"> systemu</w:t>
                  </w:r>
                </w:p>
                <w:p w14:paraId="2DB8CAD2"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 powiadamianie o problemach wydajnościowych i diagnozowanie / rozwiązywanie takich problemów</w:t>
                  </w:r>
                </w:p>
                <w:p w14:paraId="2549AE49" w14:textId="77777777" w:rsidR="00CB0086" w:rsidRPr="00A76C4E" w:rsidRDefault="00CB0086" w:rsidP="00CB0086">
                  <w:pPr>
                    <w:jc w:val="both"/>
                    <w:rPr>
                      <w:rFonts w:asciiTheme="minorHAnsi" w:hAnsiTheme="minorHAnsi" w:cstheme="minorHAnsi"/>
                      <w:sz w:val="20"/>
                      <w:szCs w:val="20"/>
                    </w:rPr>
                  </w:pPr>
                  <w:r w:rsidRPr="00A76C4E">
                    <w:rPr>
                      <w:rFonts w:asciiTheme="minorHAnsi" w:hAnsiTheme="minorHAnsi" w:cstheme="minorHAnsi"/>
                      <w:sz w:val="20"/>
                      <w:szCs w:val="20"/>
                    </w:rPr>
                    <w:t>- śledzenia kluczowych komponentów i przewidywanie awarii przed ich wystąpieniem.</w:t>
                  </w:r>
                </w:p>
                <w:p w14:paraId="16AFF1C0" w14:textId="77777777" w:rsidR="00CB0086" w:rsidRPr="00A76C4E" w:rsidRDefault="00CB0086" w:rsidP="00CB0086">
                  <w:pPr>
                    <w:jc w:val="both"/>
                    <w:rPr>
                      <w:rFonts w:cstheme="minorHAnsi"/>
                      <w:sz w:val="20"/>
                      <w:szCs w:val="20"/>
                    </w:rPr>
                  </w:pPr>
                  <w:r w:rsidRPr="00A76C4E">
                    <w:rPr>
                      <w:rFonts w:cstheme="minorHAnsi"/>
                      <w:sz w:val="20"/>
                      <w:szCs w:val="20"/>
                    </w:rPr>
                    <w:t>Dołączone do oferowanego komputera oprogramowanie z nieograniczoną licencją czasowo na użytkowanie umożliwiające:</w:t>
                  </w:r>
                </w:p>
                <w:p w14:paraId="76DA144F" w14:textId="77777777" w:rsidR="00CB0086" w:rsidRPr="00A76C4E" w:rsidRDefault="00CB0086" w:rsidP="00CB0086">
                  <w:pPr>
                    <w:jc w:val="both"/>
                    <w:rPr>
                      <w:rFonts w:cstheme="minorHAnsi"/>
                      <w:sz w:val="20"/>
                      <w:szCs w:val="20"/>
                    </w:rPr>
                  </w:pPr>
                  <w:r w:rsidRPr="00A76C4E">
                    <w:rPr>
                      <w:rFonts w:cstheme="minorHAnsi"/>
                      <w:sz w:val="20"/>
                      <w:szCs w:val="20"/>
                    </w:rPr>
                    <w:t xml:space="preserve">- </w:t>
                  </w:r>
                  <w:proofErr w:type="spellStart"/>
                  <w:r w:rsidRPr="00A76C4E">
                    <w:rPr>
                      <w:rFonts w:cstheme="minorHAnsi"/>
                      <w:sz w:val="20"/>
                      <w:szCs w:val="20"/>
                    </w:rPr>
                    <w:t>upgrade</w:t>
                  </w:r>
                  <w:proofErr w:type="spellEnd"/>
                  <w:r w:rsidRPr="00A76C4E">
                    <w:rPr>
                      <w:rFonts w:cstheme="minorHAnsi"/>
                      <w:sz w:val="20"/>
                      <w:szCs w:val="20"/>
                    </w:rPr>
                    <w:t xml:space="preserve"> i instalacje wszystkich sterowników, dostarczonych w obrazie systemu operacyjnego producenta, </w:t>
                  </w:r>
                  <w:proofErr w:type="spellStart"/>
                  <w:r w:rsidRPr="00A76C4E">
                    <w:rPr>
                      <w:rFonts w:cstheme="minorHAnsi"/>
                      <w:sz w:val="20"/>
                      <w:szCs w:val="20"/>
                    </w:rPr>
                    <w:t>BIOS’u</w:t>
                  </w:r>
                  <w:proofErr w:type="spellEnd"/>
                  <w:r w:rsidRPr="00A76C4E">
                    <w:rPr>
                      <w:rFonts w:cstheme="minorHAnsi"/>
                      <w:sz w:val="20"/>
                      <w:szCs w:val="20"/>
                    </w:rPr>
                    <w:t xml:space="preserve"> z certyfikatem zgodności producenta do najnowszej dostępnej wersji, </w:t>
                  </w:r>
                </w:p>
                <w:p w14:paraId="274A186E" w14:textId="77777777" w:rsidR="00CB0086" w:rsidRPr="00A76C4E" w:rsidRDefault="00CB0086" w:rsidP="00CB0086">
                  <w:pPr>
                    <w:jc w:val="both"/>
                    <w:rPr>
                      <w:rFonts w:cstheme="minorHAnsi"/>
                      <w:sz w:val="20"/>
                      <w:szCs w:val="20"/>
                    </w:rPr>
                  </w:pPr>
                  <w:r w:rsidRPr="00A76C4E">
                    <w:rPr>
                      <w:rFonts w:cstheme="minorHAnsi"/>
                      <w:sz w:val="20"/>
                      <w:szCs w:val="20"/>
                    </w:rPr>
                    <w:t xml:space="preserve">- możliwość przed instalacją sprawdzenia każdego sterownika, </w:t>
                  </w:r>
                  <w:proofErr w:type="spellStart"/>
                  <w:r w:rsidRPr="00A76C4E">
                    <w:rPr>
                      <w:rFonts w:cstheme="minorHAnsi"/>
                      <w:sz w:val="20"/>
                      <w:szCs w:val="20"/>
                    </w:rPr>
                    <w:t>BIOS’u</w:t>
                  </w:r>
                  <w:proofErr w:type="spellEnd"/>
                  <w:r w:rsidRPr="00A76C4E">
                    <w:rPr>
                      <w:rFonts w:cstheme="minorHAnsi"/>
                      <w:sz w:val="20"/>
                      <w:szCs w:val="20"/>
                    </w:rPr>
                    <w:t xml:space="preserve"> bezpośrednio na stronie producenta przy użyciu połączenia internetowego z automatycznym przekierowaniem a w szczególności informacji:</w:t>
                  </w:r>
                </w:p>
                <w:p w14:paraId="60980601" w14:textId="77777777" w:rsidR="00CB0086" w:rsidRPr="00A76C4E" w:rsidRDefault="00CB0086" w:rsidP="00CB0086">
                  <w:pPr>
                    <w:jc w:val="both"/>
                    <w:rPr>
                      <w:rFonts w:cstheme="minorHAnsi"/>
                      <w:sz w:val="20"/>
                      <w:szCs w:val="20"/>
                    </w:rPr>
                  </w:pPr>
                  <w:r w:rsidRPr="00A76C4E">
                    <w:rPr>
                      <w:rFonts w:cstheme="minorHAnsi"/>
                      <w:sz w:val="20"/>
                      <w:szCs w:val="20"/>
                    </w:rPr>
                    <w:t>                a. o poprawkach i usprawnieniach dotyczących aktualizacji</w:t>
                  </w:r>
                </w:p>
                <w:p w14:paraId="432B5098" w14:textId="77777777" w:rsidR="00CB0086" w:rsidRPr="00A76C4E" w:rsidRDefault="00CB0086" w:rsidP="00CB0086">
                  <w:pPr>
                    <w:jc w:val="both"/>
                    <w:rPr>
                      <w:rFonts w:cstheme="minorHAnsi"/>
                      <w:sz w:val="20"/>
                      <w:szCs w:val="20"/>
                    </w:rPr>
                  </w:pPr>
                  <w:r w:rsidRPr="00A76C4E">
                    <w:rPr>
                      <w:rFonts w:cstheme="minorHAnsi"/>
                      <w:sz w:val="20"/>
                      <w:szCs w:val="20"/>
                    </w:rPr>
                    <w:t>                b. dacie wydania ostatniej aktualizacji</w:t>
                  </w:r>
                </w:p>
                <w:p w14:paraId="6FBFB733" w14:textId="77777777" w:rsidR="00CB0086" w:rsidRPr="00A76C4E" w:rsidRDefault="00CB0086" w:rsidP="00CB0086">
                  <w:pPr>
                    <w:jc w:val="both"/>
                    <w:rPr>
                      <w:rFonts w:cstheme="minorHAnsi"/>
                      <w:sz w:val="20"/>
                      <w:szCs w:val="20"/>
                    </w:rPr>
                  </w:pPr>
                  <w:r w:rsidRPr="00A76C4E">
                    <w:rPr>
                      <w:rFonts w:cstheme="minorHAnsi"/>
                      <w:sz w:val="20"/>
                      <w:szCs w:val="20"/>
                    </w:rPr>
                    <w:t>                c. priorytecie aktualizacji</w:t>
                  </w:r>
                </w:p>
                <w:p w14:paraId="28E41385" w14:textId="77777777" w:rsidR="00CB0086" w:rsidRPr="00A76C4E" w:rsidRDefault="00CB0086" w:rsidP="00CB0086">
                  <w:pPr>
                    <w:jc w:val="both"/>
                    <w:rPr>
                      <w:rFonts w:cstheme="minorHAnsi"/>
                      <w:sz w:val="20"/>
                      <w:szCs w:val="20"/>
                    </w:rPr>
                  </w:pPr>
                  <w:r w:rsidRPr="00A76C4E">
                    <w:rPr>
                      <w:rFonts w:cstheme="minorHAnsi"/>
                      <w:sz w:val="20"/>
                      <w:szCs w:val="20"/>
                    </w:rPr>
                    <w:t>                d. zgodność z systemami operacyjnymi</w:t>
                  </w:r>
                </w:p>
                <w:p w14:paraId="50CD8FAF" w14:textId="77777777" w:rsidR="00CB0086" w:rsidRPr="00A76C4E" w:rsidRDefault="00CB0086" w:rsidP="00CB0086">
                  <w:pPr>
                    <w:jc w:val="both"/>
                    <w:rPr>
                      <w:rFonts w:cstheme="minorHAnsi"/>
                      <w:sz w:val="20"/>
                      <w:szCs w:val="20"/>
                    </w:rPr>
                  </w:pPr>
                  <w:r w:rsidRPr="00A76C4E">
                    <w:rPr>
                      <w:rFonts w:cstheme="minorHAnsi"/>
                      <w:sz w:val="20"/>
                      <w:szCs w:val="20"/>
                    </w:rPr>
                    <w:t>                e. jakiego komponentu sprzętu dotyczy aktualizacja</w:t>
                  </w:r>
                </w:p>
                <w:p w14:paraId="790E1984" w14:textId="77777777" w:rsidR="00CB0086" w:rsidRPr="00A76C4E" w:rsidRDefault="00CB0086" w:rsidP="00CB0086">
                  <w:pPr>
                    <w:jc w:val="both"/>
                    <w:rPr>
                      <w:rFonts w:cstheme="minorHAnsi"/>
                      <w:sz w:val="20"/>
                      <w:szCs w:val="20"/>
                    </w:rPr>
                  </w:pPr>
                  <w:r w:rsidRPr="00A76C4E">
                    <w:rPr>
                      <w:rFonts w:cstheme="minorHAnsi"/>
                      <w:sz w:val="20"/>
                      <w:szCs w:val="20"/>
                    </w:rPr>
                    <w:t>                f.  wszystkie poprzednie aktualizacje z informacjami jak powyżej od punktu a do punktu e.</w:t>
                  </w:r>
                </w:p>
                <w:p w14:paraId="2CF5E134" w14:textId="77777777" w:rsidR="00CB0086" w:rsidRPr="00A76C4E" w:rsidRDefault="00CB0086" w:rsidP="00CB0086">
                  <w:pPr>
                    <w:jc w:val="both"/>
                    <w:rPr>
                      <w:rFonts w:cstheme="minorHAnsi"/>
                      <w:sz w:val="20"/>
                      <w:szCs w:val="20"/>
                    </w:rPr>
                  </w:pPr>
                  <w:r w:rsidRPr="00A76C4E">
                    <w:rPr>
                      <w:rFonts w:cstheme="minorHAnsi"/>
                      <w:sz w:val="20"/>
                      <w:szCs w:val="20"/>
                    </w:rPr>
                    <w:t>- wykaz najnowszych aktualizacji z podziałem na krytyczne (wymagające natychmiastowej instalacji), rekomendowane i opcjonalne</w:t>
                  </w:r>
                </w:p>
                <w:p w14:paraId="6FCD524B" w14:textId="77777777" w:rsidR="00CB0086" w:rsidRPr="00A76C4E" w:rsidRDefault="00CB0086" w:rsidP="00CB0086">
                  <w:pPr>
                    <w:jc w:val="both"/>
                    <w:rPr>
                      <w:rFonts w:cstheme="minorHAnsi"/>
                      <w:sz w:val="20"/>
                      <w:szCs w:val="20"/>
                    </w:rPr>
                  </w:pPr>
                  <w:r w:rsidRPr="00A76C4E">
                    <w:rPr>
                      <w:rFonts w:cstheme="minorHAnsi"/>
                      <w:sz w:val="20"/>
                      <w:szCs w:val="20"/>
                    </w:rPr>
                    <w:t>- możliwość włączenia/wyłączenia funkcji automatycznego restartu w przypadku kiedy jest wymagany przy instalacji sterownika, aplikacji która tego wymaga.</w:t>
                  </w:r>
                </w:p>
                <w:p w14:paraId="32DAEF3F" w14:textId="77777777" w:rsidR="00CB0086" w:rsidRPr="00A76C4E" w:rsidRDefault="00CB0086" w:rsidP="00CB0086">
                  <w:pPr>
                    <w:jc w:val="both"/>
                    <w:rPr>
                      <w:rFonts w:cstheme="minorHAnsi"/>
                      <w:sz w:val="20"/>
                      <w:szCs w:val="20"/>
                    </w:rPr>
                  </w:pPr>
                  <w:r w:rsidRPr="00A76C4E">
                    <w:rPr>
                      <w:rFonts w:cstheme="minorHAnsi"/>
                      <w:sz w:val="20"/>
                      <w:szCs w:val="20"/>
                    </w:rPr>
                    <w:t xml:space="preserve">- rozpoznanie modelu oferowanego komputera, numer seryjny komputera, informację kiedy dokonany został ostatnio </w:t>
                  </w:r>
                  <w:proofErr w:type="spellStart"/>
                  <w:r w:rsidRPr="00A76C4E">
                    <w:rPr>
                      <w:rFonts w:cstheme="minorHAnsi"/>
                      <w:sz w:val="20"/>
                      <w:szCs w:val="20"/>
                    </w:rPr>
                    <w:t>upgrade</w:t>
                  </w:r>
                  <w:proofErr w:type="spellEnd"/>
                  <w:r w:rsidRPr="00A76C4E">
                    <w:rPr>
                      <w:rFonts w:cstheme="minorHAnsi"/>
                      <w:sz w:val="20"/>
                      <w:szCs w:val="20"/>
                    </w:rPr>
                    <w:t xml:space="preserve"> w szczególności z uwzględnieniem daty (</w:t>
                  </w:r>
                  <w:proofErr w:type="spellStart"/>
                  <w:r w:rsidRPr="00A76C4E">
                    <w:rPr>
                      <w:rFonts w:cstheme="minorHAnsi"/>
                      <w:sz w:val="20"/>
                      <w:szCs w:val="20"/>
                    </w:rPr>
                    <w:t>dd</w:t>
                  </w:r>
                  <w:proofErr w:type="spellEnd"/>
                  <w:r w:rsidRPr="00A76C4E">
                    <w:rPr>
                      <w:rFonts w:cstheme="minorHAnsi"/>
                      <w:sz w:val="20"/>
                      <w:szCs w:val="20"/>
                    </w:rPr>
                    <w:t>-mm-</w:t>
                  </w:r>
                  <w:proofErr w:type="spellStart"/>
                  <w:r w:rsidRPr="00A76C4E">
                    <w:rPr>
                      <w:rFonts w:cstheme="minorHAnsi"/>
                      <w:sz w:val="20"/>
                      <w:szCs w:val="20"/>
                    </w:rPr>
                    <w:t>rrrr</w:t>
                  </w:r>
                  <w:proofErr w:type="spellEnd"/>
                  <w:r w:rsidRPr="00A76C4E">
                    <w:rPr>
                      <w:rFonts w:cstheme="minorHAnsi"/>
                      <w:sz w:val="20"/>
                      <w:szCs w:val="20"/>
                    </w:rPr>
                    <w:t>)</w:t>
                  </w:r>
                </w:p>
                <w:p w14:paraId="14192239" w14:textId="77777777" w:rsidR="00CB0086" w:rsidRPr="00A76C4E" w:rsidRDefault="00CB0086" w:rsidP="00CB0086">
                  <w:pPr>
                    <w:jc w:val="both"/>
                    <w:rPr>
                      <w:rFonts w:cstheme="minorHAnsi"/>
                      <w:sz w:val="20"/>
                      <w:szCs w:val="20"/>
                    </w:rPr>
                  </w:pPr>
                  <w:r w:rsidRPr="00A76C4E">
                    <w:rPr>
                      <w:rFonts w:cstheme="minorHAnsi"/>
                      <w:sz w:val="20"/>
                      <w:szCs w:val="20"/>
                    </w:rPr>
                    <w:lastRenderedPageBreak/>
                    <w:t xml:space="preserve">- sprawdzenia historii </w:t>
                  </w:r>
                  <w:proofErr w:type="spellStart"/>
                  <w:r w:rsidRPr="00A76C4E">
                    <w:rPr>
                      <w:rFonts w:cstheme="minorHAnsi"/>
                      <w:sz w:val="20"/>
                      <w:szCs w:val="20"/>
                    </w:rPr>
                    <w:t>upgrade’u</w:t>
                  </w:r>
                  <w:proofErr w:type="spellEnd"/>
                  <w:r w:rsidRPr="00A76C4E">
                    <w:rPr>
                      <w:rFonts w:cstheme="minorHAnsi"/>
                      <w:sz w:val="20"/>
                      <w:szCs w:val="20"/>
                    </w:rPr>
                    <w:t xml:space="preserve"> z informacją jakie sterowniki były instalowane z dokładną datą (</w:t>
                  </w:r>
                  <w:proofErr w:type="spellStart"/>
                  <w:r w:rsidRPr="00A76C4E">
                    <w:rPr>
                      <w:rFonts w:cstheme="minorHAnsi"/>
                      <w:sz w:val="20"/>
                      <w:szCs w:val="20"/>
                    </w:rPr>
                    <w:t>dd</w:t>
                  </w:r>
                  <w:proofErr w:type="spellEnd"/>
                  <w:r w:rsidRPr="00A76C4E">
                    <w:rPr>
                      <w:rFonts w:cstheme="minorHAnsi"/>
                      <w:sz w:val="20"/>
                      <w:szCs w:val="20"/>
                    </w:rPr>
                    <w:t>-mm-</w:t>
                  </w:r>
                  <w:proofErr w:type="spellStart"/>
                  <w:r w:rsidRPr="00A76C4E">
                    <w:rPr>
                      <w:rFonts w:cstheme="minorHAnsi"/>
                      <w:sz w:val="20"/>
                      <w:szCs w:val="20"/>
                    </w:rPr>
                    <w:t>rrrr</w:t>
                  </w:r>
                  <w:proofErr w:type="spellEnd"/>
                  <w:r w:rsidRPr="00A76C4E">
                    <w:rPr>
                      <w:rFonts w:cstheme="minorHAnsi"/>
                      <w:sz w:val="20"/>
                      <w:szCs w:val="20"/>
                    </w:rPr>
                    <w:t>) i wersją (rewizja wydania)</w:t>
                  </w:r>
                </w:p>
                <w:p w14:paraId="2342B27C" w14:textId="77777777" w:rsidR="00CB0086" w:rsidRPr="00A76C4E" w:rsidRDefault="00CB0086" w:rsidP="00CB0086">
                  <w:pPr>
                    <w:jc w:val="both"/>
                    <w:rPr>
                      <w:rFonts w:cstheme="minorHAnsi"/>
                      <w:sz w:val="20"/>
                      <w:szCs w:val="20"/>
                    </w:rPr>
                  </w:pPr>
                  <w:r w:rsidRPr="00A76C4E">
                    <w:rPr>
                      <w:rFonts w:cstheme="minorHAnsi"/>
                      <w:sz w:val="20"/>
                      <w:szCs w:val="20"/>
                    </w:rPr>
                    <w:t xml:space="preserve">- dokładny wykaz wymaganych sterowników, aplikacji, </w:t>
                  </w:r>
                  <w:proofErr w:type="spellStart"/>
                  <w:r w:rsidRPr="00A76C4E">
                    <w:rPr>
                      <w:rFonts w:cstheme="minorHAnsi"/>
                      <w:sz w:val="20"/>
                      <w:szCs w:val="20"/>
                    </w:rPr>
                    <w:t>BIOS’u</w:t>
                  </w:r>
                  <w:proofErr w:type="spellEnd"/>
                  <w:r w:rsidRPr="00A76C4E">
                    <w:rPr>
                      <w:rFonts w:cstheme="minorHAnsi"/>
                      <w:sz w:val="20"/>
                      <w:szCs w:val="20"/>
                    </w:rPr>
                    <w:t xml:space="preserve"> z informacją o zainstalowanej obecnie wersji dla oferowanego komputera z możliwością exportu do pliku o rozszerzeniu *.</w:t>
                  </w:r>
                  <w:proofErr w:type="spellStart"/>
                  <w:r w:rsidRPr="00A76C4E">
                    <w:rPr>
                      <w:rFonts w:cstheme="minorHAnsi"/>
                      <w:sz w:val="20"/>
                      <w:szCs w:val="20"/>
                    </w:rPr>
                    <w:t>xml</w:t>
                  </w:r>
                  <w:proofErr w:type="spellEnd"/>
                </w:p>
                <w:p w14:paraId="50C6075A" w14:textId="77777777" w:rsidR="00CB0086" w:rsidRPr="00A76C4E" w:rsidRDefault="00CB0086" w:rsidP="00CB0086">
                  <w:pPr>
                    <w:jc w:val="both"/>
                    <w:rPr>
                      <w:rFonts w:cstheme="minorHAnsi"/>
                      <w:sz w:val="20"/>
                      <w:szCs w:val="20"/>
                    </w:rPr>
                  </w:pPr>
                  <w:r w:rsidRPr="00A76C4E">
                    <w:rPr>
                      <w:rFonts w:cstheme="minorHAnsi"/>
                      <w:sz w:val="20"/>
                      <w:szCs w:val="20"/>
                    </w:rPr>
                    <w:t>- raport uwzględniający informacje o: sprawdzaniu aktualizacji, znalezionych aktualizacjach, ściągniętych aktualizacjach, zainstalowanych aktualizacjach z dokładnym rozbiciem jakich komponentów to dotyczyło, błędach podczas sprawdzania, instalowania oraz możliwość exportu takiego raportu do pliku *.</w:t>
                  </w:r>
                  <w:proofErr w:type="spellStart"/>
                  <w:r w:rsidRPr="00A76C4E">
                    <w:rPr>
                      <w:rFonts w:cstheme="minorHAnsi"/>
                      <w:sz w:val="20"/>
                      <w:szCs w:val="20"/>
                    </w:rPr>
                    <w:t>xml</w:t>
                  </w:r>
                  <w:proofErr w:type="spellEnd"/>
                  <w:r w:rsidRPr="00A76C4E">
                    <w:rPr>
                      <w:rFonts w:cstheme="minorHAnsi"/>
                      <w:sz w:val="20"/>
                      <w:szCs w:val="20"/>
                    </w:rPr>
                    <w:t>. Raport musi zawierać z dokładną datą (</w:t>
                  </w:r>
                  <w:proofErr w:type="spellStart"/>
                  <w:r w:rsidRPr="00A76C4E">
                    <w:rPr>
                      <w:rFonts w:cstheme="minorHAnsi"/>
                      <w:sz w:val="20"/>
                      <w:szCs w:val="20"/>
                    </w:rPr>
                    <w:t>dd</w:t>
                  </w:r>
                  <w:proofErr w:type="spellEnd"/>
                  <w:r w:rsidRPr="00A76C4E">
                    <w:rPr>
                      <w:rFonts w:cstheme="minorHAnsi"/>
                      <w:sz w:val="20"/>
                      <w:szCs w:val="20"/>
                    </w:rPr>
                    <w:t>-mm-</w:t>
                  </w:r>
                  <w:proofErr w:type="spellStart"/>
                  <w:r w:rsidRPr="00A76C4E">
                    <w:rPr>
                      <w:rFonts w:cstheme="minorHAnsi"/>
                      <w:sz w:val="20"/>
                      <w:szCs w:val="20"/>
                    </w:rPr>
                    <w:t>rrrr</w:t>
                  </w:r>
                  <w:proofErr w:type="spellEnd"/>
                  <w:r w:rsidRPr="00A76C4E">
                    <w:rPr>
                      <w:rFonts w:cstheme="minorHAnsi"/>
                      <w:sz w:val="20"/>
                      <w:szCs w:val="20"/>
                    </w:rPr>
                    <w:t>) i godziną z podjętych i wykonanych akcji/zadań w przedziale czasowym do min. 1 roku.</w:t>
                  </w:r>
                </w:p>
              </w:tc>
            </w:tr>
            <w:tr w:rsidR="00A76C4E" w:rsidRPr="00A76C4E" w14:paraId="46FE3A91" w14:textId="77777777" w:rsidTr="00CB0086">
              <w:trPr>
                <w:trHeight w:val="2474"/>
              </w:trPr>
              <w:tc>
                <w:tcPr>
                  <w:tcW w:w="2018" w:type="dxa"/>
                </w:tcPr>
                <w:p w14:paraId="60AFD8F6" w14:textId="78A1C9FA" w:rsidR="00CB0086" w:rsidRPr="00A76C4E" w:rsidRDefault="00CB0086" w:rsidP="00CB0086">
                  <w:pPr>
                    <w:rPr>
                      <w:rFonts w:asciiTheme="minorHAnsi" w:hAnsiTheme="minorHAnsi" w:cstheme="minorHAnsi"/>
                      <w:b/>
                      <w:sz w:val="20"/>
                      <w:szCs w:val="20"/>
                    </w:rPr>
                  </w:pPr>
                  <w:r w:rsidRPr="00A76C4E">
                    <w:rPr>
                      <w:rFonts w:ascii="Cambria" w:hAnsi="Cambria" w:cstheme="minorHAnsi"/>
                      <w:b/>
                      <w:sz w:val="20"/>
                      <w:szCs w:val="20"/>
                    </w:rPr>
                    <w:lastRenderedPageBreak/>
                    <w:t>Monitor</w:t>
                  </w:r>
                </w:p>
              </w:tc>
              <w:tc>
                <w:tcPr>
                  <w:tcW w:w="9354" w:type="dxa"/>
                </w:tcPr>
                <w:p w14:paraId="71CE782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Wielkość: min. 23,7”</w:t>
                  </w:r>
                </w:p>
                <w:p w14:paraId="18E34AA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Rozdzielczość: min. 1920x1080</w:t>
                  </w:r>
                </w:p>
                <w:p w14:paraId="62B3B93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Jasność: min. 350 cd/m2</w:t>
                  </w:r>
                </w:p>
                <w:p w14:paraId="23D556F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Czas reakcji: max. 1ms</w:t>
                  </w:r>
                </w:p>
                <w:p w14:paraId="4A74F48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Kąty widzenia: 178/178</w:t>
                  </w:r>
                </w:p>
                <w:p w14:paraId="03D4BF0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Regulacja: wysokości min. 140mm, obrót min. 40 stopni, pochylenie -20/+5 stopni</w:t>
                  </w:r>
                </w:p>
                <w:p w14:paraId="13B01714"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Zużycie energii: max. 15W typowo, 0,5W stand by</w:t>
                  </w:r>
                </w:p>
                <w:p w14:paraId="657216F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Redukcja niebieskiego światła, redukcja migotania obrazu</w:t>
                  </w:r>
                </w:p>
                <w:p w14:paraId="55235199" w14:textId="64E793C9" w:rsidR="00CB0086" w:rsidRPr="00A76C4E" w:rsidRDefault="00CB0086" w:rsidP="00CB0086">
                  <w:pPr>
                    <w:jc w:val="both"/>
                    <w:rPr>
                      <w:rFonts w:asciiTheme="minorHAnsi" w:hAnsiTheme="minorHAnsi" w:cstheme="minorHAnsi"/>
                      <w:sz w:val="20"/>
                      <w:szCs w:val="20"/>
                    </w:rPr>
                  </w:pPr>
                  <w:r w:rsidRPr="00A76C4E">
                    <w:rPr>
                      <w:rFonts w:ascii="Cambria" w:hAnsi="Cambria"/>
                      <w:sz w:val="20"/>
                      <w:szCs w:val="20"/>
                    </w:rPr>
                    <w:t>- Złącza: HDMI, DP, 2x USB</w:t>
                  </w:r>
                </w:p>
              </w:tc>
            </w:tr>
            <w:tr w:rsidR="00A76C4E" w:rsidRPr="00A76C4E" w14:paraId="035B3B52" w14:textId="77777777" w:rsidTr="00DA1E8B">
              <w:trPr>
                <w:trHeight w:val="1765"/>
              </w:trPr>
              <w:tc>
                <w:tcPr>
                  <w:tcW w:w="2018" w:type="dxa"/>
                </w:tcPr>
                <w:p w14:paraId="258E5257" w14:textId="231D7D9B" w:rsidR="00CB0086" w:rsidRPr="00A76C4E" w:rsidRDefault="00CB0086" w:rsidP="00CB0086">
                  <w:pPr>
                    <w:rPr>
                      <w:rFonts w:asciiTheme="minorHAnsi" w:hAnsiTheme="minorHAnsi" w:cstheme="minorHAnsi"/>
                      <w:b/>
                      <w:sz w:val="20"/>
                      <w:szCs w:val="20"/>
                    </w:rPr>
                  </w:pPr>
                  <w:r w:rsidRPr="00A76C4E">
                    <w:rPr>
                      <w:rFonts w:ascii="Cambria" w:hAnsi="Cambria" w:cstheme="minorHAnsi"/>
                      <w:b/>
                      <w:sz w:val="20"/>
                      <w:szCs w:val="20"/>
                    </w:rPr>
                    <w:t>Oprogramowanie biurowe</w:t>
                  </w:r>
                </w:p>
              </w:tc>
              <w:tc>
                <w:tcPr>
                  <w:tcW w:w="9354" w:type="dxa"/>
                </w:tcPr>
                <w:p w14:paraId="3D68794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Pakiet biurowy w najnowszej dostępnej wersji musi spełniać następujące wymagania:</w:t>
                  </w:r>
                </w:p>
                <w:p w14:paraId="6C007333"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1. Wymagania odnośnie interfejsu użytkownika:</w:t>
                  </w:r>
                </w:p>
                <w:p w14:paraId="68505B6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a. Pełna polska wersja językowa interfejsu użytkownika</w:t>
                  </w:r>
                </w:p>
                <w:p w14:paraId="6DCF12DF"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b. Prostota i intuicyjność obsługi, pozwalająca na pracę osobom nieposiadającym umiejętności technicznych</w:t>
                  </w:r>
                </w:p>
                <w:p w14:paraId="3C13E568"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w:t>
                  </w:r>
                </w:p>
                <w:p w14:paraId="62548BF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2. Oprogramowanie musi umożliwiać tworzenie i edycję dokumentów elektronicznych w ustalonym formacie, który spełnia następujące warunki:</w:t>
                  </w:r>
                </w:p>
                <w:p w14:paraId="6089692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a. posiada kompletny i publicznie dostępny opis formatu,</w:t>
                  </w:r>
                </w:p>
                <w:p w14:paraId="1292E2E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b. ma zdefiniowany układ informacji w postaci XML zgodnie z Tabelą B1 załącznika 2 Rozporządzenia w sprawie minimalnych wymagań dla systemów teleinformatycznych (Dz.U.05.212.1766)</w:t>
                  </w:r>
                </w:p>
                <w:p w14:paraId="28171EBE"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c. umożliwia wykorzystanie schematów XML</w:t>
                  </w:r>
                </w:p>
                <w:p w14:paraId="1A0337AB"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d. wspiera w swojej specyfikacji podpis elektroniczny zgodnie z Tabelą A.1.1 załącznika 2 Rozporządzenia w sprawie minimalnych wymagań dla systemów teleinformatycznych (Dz.U.05.212.1766)</w:t>
                  </w:r>
                </w:p>
                <w:p w14:paraId="087B4A08"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3. Oprogramowanie musi umożliwiać dostosowanie dokumentów i szablonów do potrzeb instytucji oraz udostępniać narzędzia umożliwiające dystrybucję odpowiednich szablonów do właściwych odbiorców.</w:t>
                  </w:r>
                </w:p>
                <w:p w14:paraId="7CD3BD24"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4. W skład oprogramowania muszą wchodzić narzędzia programistyczne umożliwiające automatyzację pracy i wymianę danych pomiędzy dokumentami i aplikacjami (język makropoleceń, język skryptowy)</w:t>
                  </w:r>
                </w:p>
                <w:p w14:paraId="620BFCAC"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5. Do aplikacji musi być dostępna pełna dokumentacja w języku polskim.</w:t>
                  </w:r>
                </w:p>
                <w:p w14:paraId="00E93039"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6. Pakiet zintegrowanych aplikacji biurowych musi zawierać:</w:t>
                  </w:r>
                </w:p>
                <w:p w14:paraId="0CEBB71A"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a. Edytor tekstów</w:t>
                  </w:r>
                </w:p>
                <w:p w14:paraId="49DC235B"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b. Arkusz kalkulacyjny</w:t>
                  </w:r>
                </w:p>
                <w:p w14:paraId="1D45474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c. Narzędzie do przygotowywania i prowadzenia prezentacji</w:t>
                  </w:r>
                </w:p>
                <w:p w14:paraId="05CBDEC3"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d. Narzędzie do zarządzania informacją prywatą (pocztą elektroniczną, kalendarzem, kontaktami i zadaniami)</w:t>
                  </w:r>
                </w:p>
                <w:p w14:paraId="792D9742"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e. Narzędzie do tworzenia notatek przy pomocy klawiatury lub notatek odręcznych na ekranie urządzenia typu tablet PC z mechanizmem OCR.</w:t>
                  </w:r>
                </w:p>
                <w:p w14:paraId="6510B68F"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7. Edytor tekstów musi umożliwiać:</w:t>
                  </w:r>
                </w:p>
                <w:p w14:paraId="4D388841"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a. Edycję i formatowanie tekstu w języku polskim wraz z obsługą języka polskiego w zakresie sprawdzania pisowni i poprawności gramatycznej oraz funkcjonalnością słownika wyrazów bliskoznacznych i autokorekty</w:t>
                  </w:r>
                </w:p>
                <w:p w14:paraId="0CD00C91"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b. Wstawianie oraz formatowanie tabel</w:t>
                  </w:r>
                </w:p>
                <w:p w14:paraId="247EE02F"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c. Wstawianie oraz formatowanie obiektów graficznych</w:t>
                  </w:r>
                </w:p>
                <w:p w14:paraId="326B25D2"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d. Wstawianie wykresów i tabel z arkusza kalkulacyjnego (wliczając tabele przestawne)</w:t>
                  </w:r>
                </w:p>
                <w:p w14:paraId="5396AC59"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e. Automatyczne numerowanie rozdziałów, punktów, akapitów, tabel i rysunków</w:t>
                  </w:r>
                </w:p>
                <w:p w14:paraId="565EC1F9"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f. Automatyczne tworzenie spisów treści</w:t>
                  </w:r>
                </w:p>
                <w:p w14:paraId="0C44600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g. Formatowanie nagłówków i stopek stron</w:t>
                  </w:r>
                </w:p>
                <w:p w14:paraId="3624959B"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h. Sprawdzanie pisowni w języku polskim</w:t>
                  </w:r>
                </w:p>
                <w:p w14:paraId="348C237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i. Śledzenie zmian wprowadzonych przez użytkowników</w:t>
                  </w:r>
                </w:p>
                <w:p w14:paraId="7F3962FE"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5797B783"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k. Określenie układu strony (pionowa/ pozioma)</w:t>
                  </w:r>
                </w:p>
                <w:p w14:paraId="7268059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l. Wydruk dokumentów</w:t>
                  </w:r>
                </w:p>
                <w:p w14:paraId="1BAA5183"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m. Wykonywanie korespondencji seryjnej bazując na danych adresowych pochodzących z arkusza kalkulacyjnego i z narzędzia do zarządzania informacją prywatną</w:t>
                  </w:r>
                </w:p>
                <w:p w14:paraId="7005CD2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n. Pracę na dokumentach utworzonych przy pomocy Microsoft Word 2003 lub Microsoft Word 2007, 2010, 2013 z zapewnieniem bezproblemowej konwersji wszystkich elementów i atrybutów dokumentu</w:t>
                  </w:r>
                </w:p>
                <w:p w14:paraId="299C44B6"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o. Zabezpieczenie dokumentów hasłem przed odczytem oraz przed wprowadzaniem modyfikacji</w:t>
                  </w:r>
                </w:p>
                <w:p w14:paraId="6B04B13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2E0E6BAF"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q. 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7A45EC1E"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r. Wymagana jest dostępność do oferowanego edytora tekstu bezpłatnych narzędzi umożliwiających wykorzystanie go, jako środowiska udostępniającego formularze i pozwalające zapisać plik wynikowy w zgodzie z Rozporządzeniem o Aktach Normatywnych i Prawnych.</w:t>
                  </w:r>
                </w:p>
                <w:p w14:paraId="6780290A"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8. Arkusz kalkulacyjny musi umożliwiać:</w:t>
                  </w:r>
                </w:p>
                <w:p w14:paraId="3AB3656F"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a. Tworzenie raportów tabelarycznych</w:t>
                  </w:r>
                </w:p>
                <w:p w14:paraId="0F473662"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b. Tworzenie wykresów liniowych (wraz linią trendu), słupkowych, kołowych</w:t>
                  </w:r>
                </w:p>
                <w:p w14:paraId="39FE0606"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c. Tworzenie arkuszy kalkulacyjnych zawierających teksty, dane liczbowe oraz formuły przeprowadzające operacje matematyczne, logiczne, tekstowe, statystyczne oraz operacje na danych finansowych i na miarach czasu.</w:t>
                  </w:r>
                </w:p>
                <w:p w14:paraId="6139E566"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 xml:space="preserve">d. Tworzenie raportów z zewnętrznych źródeł danych (inne arkusze kalkulacyjne, bazy danych zgodne z ODBC, pliki tekstowe, pliki XML, </w:t>
                  </w:r>
                  <w:proofErr w:type="spellStart"/>
                  <w:r w:rsidRPr="00A76C4E">
                    <w:rPr>
                      <w:rFonts w:ascii="Cambria" w:hAnsi="Cambria"/>
                      <w:sz w:val="20"/>
                      <w:szCs w:val="20"/>
                    </w:rPr>
                    <w:t>webservice</w:t>
                  </w:r>
                  <w:proofErr w:type="spellEnd"/>
                  <w:r w:rsidRPr="00A76C4E">
                    <w:rPr>
                      <w:rFonts w:ascii="Cambria" w:hAnsi="Cambria"/>
                      <w:sz w:val="20"/>
                      <w:szCs w:val="20"/>
                    </w:rPr>
                    <w:t>)</w:t>
                  </w:r>
                </w:p>
                <w:p w14:paraId="0522765D"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e. Obsługę kostek OLAP oraz tworzenie i edycję kwerend bazodanowych i webowych. Narzędzia wspomagające analizę statystyczną i finansową, analizę wariantową i rozwiązywanie problemów optymalizacyjnych</w:t>
                  </w:r>
                </w:p>
                <w:p w14:paraId="16238E6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f. Tworzenie raportów tabeli przestawnych umożliwiających dynamiczną zmianę wymiarów oraz wykresów bazujących na danych z tabeli przestawnych</w:t>
                  </w:r>
                </w:p>
                <w:p w14:paraId="6D19C261"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g. Wyszukiwanie i zamianę danych</w:t>
                  </w:r>
                </w:p>
                <w:p w14:paraId="1042E459"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h. Wykonywanie analiz danych przy użyciu formatowania warunkowego</w:t>
                  </w:r>
                </w:p>
                <w:p w14:paraId="713EED64"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i. Nazywanie komórek arkusza i odwoływanie się w formułach po takiej nazwie</w:t>
                  </w:r>
                </w:p>
                <w:p w14:paraId="162604F9"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4B9990CF"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k. Formatowanie czasu, daty i wartości finansowych z polskim formatem</w:t>
                  </w:r>
                </w:p>
                <w:p w14:paraId="5D55328F"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l. Zapis wielu arkuszy kalkulacyjnych w jednym pliku.</w:t>
                  </w:r>
                </w:p>
                <w:p w14:paraId="28817E3A"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m. Zachowanie pełnej zgodności z formatami plików utworzonych za pomocą oprogramowania Microsoft Excel 2003 oraz Microsoft Excel 2007 i 2010, z uwzględnieniem poprawnej realizacji użytych w nich funkcji specjalnych i makropoleceń.</w:t>
                  </w:r>
                </w:p>
                <w:p w14:paraId="0AD44E9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n. Zabezpieczenie dokumentów hasłem przed odczytem oraz przed wprowadzaniem modyfikacji</w:t>
                  </w:r>
                </w:p>
                <w:p w14:paraId="0DD7B054"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9. Narzędzie do przygotowywania i prowadzenia prezentacji musi umożliwiać:</w:t>
                  </w:r>
                </w:p>
                <w:p w14:paraId="2694463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a. Przygotowywanie prezentacji multimedialnych, które będą:</w:t>
                  </w:r>
                </w:p>
                <w:p w14:paraId="215621DE"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b. Prezentowanie przy użyciu projektora multimedialnego</w:t>
                  </w:r>
                </w:p>
                <w:p w14:paraId="005E077C"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c. Drukowanie w formacie umożliwiającym robienie notatek</w:t>
                  </w:r>
                </w:p>
                <w:p w14:paraId="3251DE9D"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d. Zapisanie jako prezentacja tylko do odczytu.</w:t>
                  </w:r>
                </w:p>
                <w:p w14:paraId="09D5FA3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e. Nagrywanie narracji i dołączanie jej do prezentacji</w:t>
                  </w:r>
                </w:p>
                <w:p w14:paraId="70ECD549"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f. Opatrywanie slajdów notatkami dla prezentera</w:t>
                  </w:r>
                </w:p>
                <w:p w14:paraId="48BF526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g. Umieszczanie i formatowanie tekstów, obiektów graficznych, tabel, nagrań dźwiękowych i wideo</w:t>
                  </w:r>
                </w:p>
                <w:p w14:paraId="6EC8D6B6"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h. Umieszczanie tabel i wykresów pochodzących z arkusza kalkulacyjnego</w:t>
                  </w:r>
                </w:p>
                <w:p w14:paraId="29E2052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i. Odświeżenie wykresu znajdującego się w prezentacji po zmianie danych w źródłowym arkuszu kalkulacyjnym</w:t>
                  </w:r>
                </w:p>
                <w:p w14:paraId="5EEC2E30"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j. Możliwość tworzenia animacji obiektów i całych slajdów</w:t>
                  </w:r>
                </w:p>
                <w:p w14:paraId="25B4C7CC"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k. Prowadzenie prezentacji w trybie prezentera, gdzie slajdy są widoczne na jednym monitorze lub projektorze, a na drugim widoczne są slajdy i notatki prezentera</w:t>
                  </w:r>
                </w:p>
                <w:p w14:paraId="2361A73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l. Pełna zgodność z formatami plików utworzonych za pomocą oprogramowania MS PowerPoint 2003, MS PowerPoint 2007 i 2010.</w:t>
                  </w:r>
                </w:p>
                <w:p w14:paraId="7458B51B"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10. Narzędzie do zarządzania informacją prywatną (pocztą elektroniczną, kalendarzem, kontaktami i zadaniami) musi umożliwiać:</w:t>
                  </w:r>
                </w:p>
                <w:p w14:paraId="0A28BBA2"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a. Pobieranie i wysyłanie poczty elektronicznej z serwera pocztowego</w:t>
                  </w:r>
                </w:p>
                <w:p w14:paraId="57B2DBD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b. Filtrowanie niechcianej poczty elektronicznej (SPAM) oraz określanie listy zablokowanych i bezpiecznych nadawców</w:t>
                  </w:r>
                </w:p>
                <w:p w14:paraId="03A8A478"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c. Tworzenie katalogów, pozwalających katalogować pocztę elektroniczną</w:t>
                  </w:r>
                </w:p>
                <w:p w14:paraId="77BA4F81"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d. Automatyczne grupowanie poczty o tym samym tytule</w:t>
                  </w:r>
                </w:p>
                <w:p w14:paraId="418905BE"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e. Tworzenie reguł przenoszących automatycznie nową pocztę elektroniczną do określonych katalogów bazując na słowach zawartych w tytule, adresie nadawcy i odbiorcy</w:t>
                  </w:r>
                </w:p>
                <w:p w14:paraId="40AE29DB"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f. Oflagowanie poczty elektronicznej z określeniem terminu przypomnienia</w:t>
                  </w:r>
                </w:p>
                <w:p w14:paraId="74889C9C"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g. Zarządzanie kalendarzem</w:t>
                  </w:r>
                </w:p>
                <w:p w14:paraId="37ECF5A6"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h. Udostępnianie kalendarza innym użytkownikom</w:t>
                  </w:r>
                </w:p>
                <w:p w14:paraId="1898A737"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i. Przeglądanie kalendarza innych użytkowników</w:t>
                  </w:r>
                </w:p>
                <w:p w14:paraId="3353AE84"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j. Zapraszanie uczestników na spotkanie, co po ich akceptacji powoduje automatyczne wprowadzenie spotkania w ich kalendarzach</w:t>
                  </w:r>
                </w:p>
                <w:p w14:paraId="2C5AC702"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k. Zarządzanie listą zadań</w:t>
                  </w:r>
                </w:p>
                <w:p w14:paraId="31917563"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l. Zlecanie zadań innym użytkownikom</w:t>
                  </w:r>
                </w:p>
                <w:p w14:paraId="345132C1"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m. Zarządzanie listą kontaktów</w:t>
                  </w:r>
                </w:p>
                <w:p w14:paraId="2A14DD26"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n. Udostępnianie listy kontaktów innym użytkownikom</w:t>
                  </w:r>
                </w:p>
                <w:p w14:paraId="7D74B5C5" w14:textId="77777777" w:rsidR="00CB0086" w:rsidRPr="00A76C4E" w:rsidRDefault="00CB0086" w:rsidP="00CB0086">
                  <w:pPr>
                    <w:autoSpaceDE w:val="0"/>
                    <w:autoSpaceDN w:val="0"/>
                    <w:adjustRightInd w:val="0"/>
                    <w:spacing w:line="276" w:lineRule="auto"/>
                    <w:rPr>
                      <w:rFonts w:ascii="Cambria" w:hAnsi="Cambria"/>
                      <w:sz w:val="20"/>
                      <w:szCs w:val="20"/>
                    </w:rPr>
                  </w:pPr>
                  <w:r w:rsidRPr="00A76C4E">
                    <w:rPr>
                      <w:rFonts w:ascii="Cambria" w:hAnsi="Cambria"/>
                      <w:sz w:val="20"/>
                      <w:szCs w:val="20"/>
                    </w:rPr>
                    <w:t>o. Przeglądanie listy kontaktów innych użytkowników</w:t>
                  </w:r>
                </w:p>
                <w:p w14:paraId="5FF98B20" w14:textId="016E44E6" w:rsidR="00CB0086" w:rsidRPr="00A76C4E" w:rsidRDefault="00CB0086" w:rsidP="00CB0086">
                  <w:pPr>
                    <w:jc w:val="both"/>
                    <w:rPr>
                      <w:rFonts w:asciiTheme="minorHAnsi" w:hAnsiTheme="minorHAnsi" w:cstheme="minorHAnsi"/>
                      <w:sz w:val="20"/>
                      <w:szCs w:val="20"/>
                    </w:rPr>
                  </w:pPr>
                  <w:r w:rsidRPr="00A76C4E">
                    <w:rPr>
                      <w:rFonts w:ascii="Cambria" w:hAnsi="Cambria"/>
                      <w:sz w:val="20"/>
                      <w:szCs w:val="20"/>
                    </w:rPr>
                    <w:t>p. Możliwość przesyłania kontaktów innym użytkowników</w:t>
                  </w:r>
                </w:p>
              </w:tc>
            </w:tr>
            <w:tr w:rsidR="00466437" w:rsidRPr="00A76C4E" w14:paraId="323FC47A" w14:textId="77777777" w:rsidTr="00D07E59">
              <w:trPr>
                <w:trHeight w:val="1123"/>
              </w:trPr>
              <w:tc>
                <w:tcPr>
                  <w:tcW w:w="2018" w:type="dxa"/>
                </w:tcPr>
                <w:p w14:paraId="0C218353" w14:textId="3D14D8F4" w:rsidR="00466437" w:rsidRPr="00A76C4E" w:rsidRDefault="00466437" w:rsidP="00CB0086">
                  <w:pPr>
                    <w:rPr>
                      <w:rFonts w:ascii="Cambria" w:hAnsi="Cambria" w:cstheme="minorHAnsi"/>
                      <w:b/>
                      <w:sz w:val="20"/>
                      <w:szCs w:val="20"/>
                    </w:rPr>
                  </w:pPr>
                  <w:r>
                    <w:rPr>
                      <w:rFonts w:ascii="Cambria" w:hAnsi="Cambria" w:cstheme="minorHAnsi"/>
                      <w:b/>
                      <w:sz w:val="20"/>
                      <w:szCs w:val="20"/>
                    </w:rPr>
                    <w:lastRenderedPageBreak/>
                    <w:t>Oprogramowanie dodatkowe</w:t>
                  </w:r>
                </w:p>
              </w:tc>
              <w:tc>
                <w:tcPr>
                  <w:tcW w:w="9354" w:type="dxa"/>
                </w:tcPr>
                <w:p w14:paraId="7CB7CCFB" w14:textId="2DCADE41" w:rsidR="00466437" w:rsidRPr="00A76C4E" w:rsidRDefault="00466437" w:rsidP="00CB0086">
                  <w:pPr>
                    <w:autoSpaceDE w:val="0"/>
                    <w:autoSpaceDN w:val="0"/>
                    <w:adjustRightInd w:val="0"/>
                    <w:spacing w:line="276" w:lineRule="auto"/>
                    <w:rPr>
                      <w:rFonts w:ascii="Cambria" w:hAnsi="Cambria"/>
                      <w:sz w:val="20"/>
                      <w:szCs w:val="20"/>
                    </w:rPr>
                  </w:pPr>
                  <w:r>
                    <w:rPr>
                      <w:rFonts w:ascii="Cambria" w:hAnsi="Cambria"/>
                      <w:sz w:val="20"/>
                      <w:szCs w:val="20"/>
                    </w:rPr>
                    <w:t>O</w:t>
                  </w:r>
                  <w:r w:rsidRPr="00466437">
                    <w:rPr>
                      <w:rFonts w:ascii="Cambria" w:hAnsi="Cambria"/>
                      <w:sz w:val="20"/>
                      <w:szCs w:val="20"/>
                    </w:rPr>
                    <w:t>programowanie do zarządzania pracownią informatyczną, które umożliwia administratorowi lub nauczycielowi kontrolę komputerów, użytkowników oraz zasobów sieciowych. Program pozwalają m.in. na zdalne zarządzanie stanowiskami, monitorowanie pracy użytkowników, udostępnianie plików oraz organizację zajęć lub projektów.</w:t>
                  </w:r>
                </w:p>
              </w:tc>
            </w:tr>
          </w:tbl>
          <w:p w14:paraId="5672089D" w14:textId="067811B5" w:rsidR="00CB0086" w:rsidRPr="00A76C4E" w:rsidRDefault="00CB0086" w:rsidP="00DD259E">
            <w:pPr>
              <w:autoSpaceDE w:val="0"/>
              <w:autoSpaceDN w:val="0"/>
              <w:adjustRightInd w:val="0"/>
              <w:spacing w:line="276" w:lineRule="auto"/>
              <w:rPr>
                <w:rFonts w:ascii="Cambria" w:hAnsi="Cambria" w:cs="Helvetica"/>
                <w:bCs/>
              </w:rPr>
            </w:pPr>
          </w:p>
        </w:tc>
        <w:tc>
          <w:tcPr>
            <w:tcW w:w="4172" w:type="dxa"/>
          </w:tcPr>
          <w:p w14:paraId="23ADF6C2" w14:textId="1E24E63A" w:rsidR="00466437" w:rsidRPr="00030BD7" w:rsidRDefault="00466437" w:rsidP="00466437">
            <w:pPr>
              <w:rPr>
                <w:rFonts w:ascii="Cambria" w:hAnsi="Cambria"/>
                <w:b/>
                <w:sz w:val="22"/>
                <w:szCs w:val="22"/>
                <w:lang w:val="en-US"/>
              </w:rPr>
            </w:pPr>
            <w:r w:rsidRPr="00030BD7">
              <w:rPr>
                <w:rFonts w:ascii="Cambria" w:hAnsi="Cambria"/>
                <w:b/>
                <w:sz w:val="22"/>
                <w:szCs w:val="22"/>
                <w:lang w:val="en-US"/>
              </w:rPr>
              <w:lastRenderedPageBreak/>
              <w:t>Serwer</w:t>
            </w:r>
          </w:p>
          <w:p w14:paraId="63E02D04" w14:textId="77777777" w:rsidR="00466437" w:rsidRPr="00030BD7" w:rsidRDefault="00466437" w:rsidP="00466437">
            <w:pPr>
              <w:rPr>
                <w:rFonts w:ascii="Cambria" w:eastAsia="Times New Roman" w:hAnsi="Cambria"/>
                <w:bCs/>
                <w:sz w:val="22"/>
                <w:szCs w:val="22"/>
                <w:lang w:val="en-US"/>
              </w:rPr>
            </w:pPr>
            <w:r w:rsidRPr="00030BD7">
              <w:rPr>
                <w:rFonts w:ascii="Cambria" w:eastAsia="Times New Roman" w:hAnsi="Cambria"/>
                <w:bCs/>
                <w:sz w:val="22"/>
                <w:szCs w:val="22"/>
                <w:lang w:val="en-US"/>
              </w:rPr>
              <w:t>Producent: …………………………..</w:t>
            </w:r>
          </w:p>
          <w:p w14:paraId="2A2BE9AA" w14:textId="77777777" w:rsidR="00466437" w:rsidRPr="00030BD7" w:rsidRDefault="00466437" w:rsidP="00466437">
            <w:pPr>
              <w:rPr>
                <w:rFonts w:ascii="Cambria" w:eastAsia="Times New Roman" w:hAnsi="Cambria"/>
                <w:bCs/>
                <w:sz w:val="22"/>
                <w:szCs w:val="22"/>
                <w:lang w:val="en-US"/>
              </w:rPr>
            </w:pPr>
            <w:r w:rsidRPr="00030BD7">
              <w:rPr>
                <w:rFonts w:ascii="Cambria" w:eastAsia="Times New Roman" w:hAnsi="Cambria"/>
                <w:bCs/>
                <w:sz w:val="22"/>
                <w:szCs w:val="22"/>
                <w:lang w:val="en-US"/>
              </w:rPr>
              <w:t>Model: …………………………………</w:t>
            </w:r>
          </w:p>
          <w:p w14:paraId="377F24A7" w14:textId="77777777" w:rsidR="00466437" w:rsidRPr="00030BD7" w:rsidRDefault="00466437" w:rsidP="00466437">
            <w:pPr>
              <w:rPr>
                <w:rFonts w:ascii="Cambria" w:eastAsia="Times New Roman" w:hAnsi="Cambria"/>
                <w:b/>
                <w:sz w:val="22"/>
                <w:szCs w:val="22"/>
                <w:lang w:val="en-US"/>
              </w:rPr>
            </w:pPr>
          </w:p>
          <w:p w14:paraId="5595C113" w14:textId="2C8CFAD2" w:rsidR="00466437" w:rsidRPr="00030BD7" w:rsidRDefault="00466437" w:rsidP="00466437">
            <w:pPr>
              <w:rPr>
                <w:rFonts w:ascii="Cambria" w:eastAsia="Times New Roman" w:hAnsi="Cambria"/>
                <w:b/>
                <w:sz w:val="22"/>
                <w:szCs w:val="22"/>
                <w:lang w:val="en-US"/>
              </w:rPr>
            </w:pPr>
            <w:proofErr w:type="spellStart"/>
            <w:r w:rsidRPr="00030BD7">
              <w:rPr>
                <w:rFonts w:ascii="Cambria" w:eastAsia="Times New Roman" w:hAnsi="Cambria"/>
                <w:b/>
                <w:sz w:val="22"/>
                <w:szCs w:val="22"/>
                <w:lang w:val="en-US"/>
              </w:rPr>
              <w:t>Procesor</w:t>
            </w:r>
            <w:proofErr w:type="spellEnd"/>
          </w:p>
          <w:p w14:paraId="6D1CC912" w14:textId="77777777" w:rsidR="00466437" w:rsidRPr="00030BD7" w:rsidRDefault="00466437" w:rsidP="00466437">
            <w:pPr>
              <w:rPr>
                <w:rFonts w:ascii="Cambria" w:eastAsia="Times New Roman" w:hAnsi="Cambria"/>
                <w:bCs/>
                <w:sz w:val="22"/>
                <w:szCs w:val="22"/>
                <w:lang w:val="en-US"/>
              </w:rPr>
            </w:pPr>
            <w:r w:rsidRPr="00030BD7">
              <w:rPr>
                <w:rFonts w:ascii="Cambria" w:eastAsia="Times New Roman" w:hAnsi="Cambria"/>
                <w:bCs/>
                <w:sz w:val="22"/>
                <w:szCs w:val="22"/>
                <w:lang w:val="en-US"/>
              </w:rPr>
              <w:t>Producent: …………………………..</w:t>
            </w:r>
          </w:p>
          <w:p w14:paraId="045AA936" w14:textId="77777777" w:rsidR="00466437" w:rsidRPr="00A76C4E" w:rsidRDefault="00466437" w:rsidP="00466437">
            <w:pPr>
              <w:rPr>
                <w:rFonts w:ascii="Cambria" w:eastAsia="Times New Roman" w:hAnsi="Cambria"/>
                <w:bCs/>
                <w:sz w:val="22"/>
                <w:szCs w:val="22"/>
              </w:rPr>
            </w:pPr>
            <w:r w:rsidRPr="00A76C4E">
              <w:rPr>
                <w:rFonts w:ascii="Cambria" w:eastAsia="Times New Roman" w:hAnsi="Cambria"/>
                <w:bCs/>
                <w:sz w:val="22"/>
                <w:szCs w:val="22"/>
              </w:rPr>
              <w:t>Model: …………………………………</w:t>
            </w:r>
          </w:p>
          <w:p w14:paraId="251A1EDD" w14:textId="77777777" w:rsidR="00466437" w:rsidRPr="00A76C4E" w:rsidRDefault="00466437" w:rsidP="00466437">
            <w:pPr>
              <w:rPr>
                <w:rFonts w:ascii="Cambria" w:eastAsia="Times New Roman" w:hAnsi="Cambria"/>
                <w:bCs/>
                <w:sz w:val="22"/>
                <w:szCs w:val="22"/>
              </w:rPr>
            </w:pPr>
          </w:p>
          <w:p w14:paraId="527ADD82" w14:textId="77777777" w:rsidR="00466437" w:rsidRPr="00A76C4E" w:rsidRDefault="00466437" w:rsidP="00466437">
            <w:pPr>
              <w:rPr>
                <w:rFonts w:ascii="Cambria" w:eastAsia="Times New Roman" w:hAnsi="Cambria"/>
                <w:b/>
                <w:sz w:val="22"/>
                <w:szCs w:val="22"/>
              </w:rPr>
            </w:pPr>
            <w:r w:rsidRPr="00A76C4E">
              <w:rPr>
                <w:rFonts w:ascii="Cambria" w:eastAsia="Times New Roman" w:hAnsi="Cambria"/>
                <w:b/>
                <w:sz w:val="22"/>
                <w:szCs w:val="22"/>
              </w:rPr>
              <w:t>Oprogramowanie biurowe:</w:t>
            </w:r>
          </w:p>
          <w:p w14:paraId="4E909B4B" w14:textId="77777777" w:rsidR="00466437" w:rsidRPr="00A76C4E" w:rsidRDefault="00466437" w:rsidP="00466437">
            <w:pPr>
              <w:rPr>
                <w:rFonts w:ascii="Cambria" w:eastAsia="Times New Roman" w:hAnsi="Cambria"/>
                <w:bCs/>
                <w:sz w:val="22"/>
                <w:szCs w:val="22"/>
              </w:rPr>
            </w:pPr>
            <w:r w:rsidRPr="00A76C4E">
              <w:rPr>
                <w:rFonts w:ascii="Cambria" w:eastAsia="Times New Roman" w:hAnsi="Cambria"/>
                <w:bCs/>
                <w:sz w:val="22"/>
                <w:szCs w:val="22"/>
              </w:rPr>
              <w:t>Producent: …………………………..</w:t>
            </w:r>
          </w:p>
          <w:p w14:paraId="1CA268A3" w14:textId="77777777" w:rsidR="00466437" w:rsidRPr="00A76C4E" w:rsidRDefault="00466437" w:rsidP="00466437">
            <w:pPr>
              <w:rPr>
                <w:rFonts w:ascii="Cambria" w:eastAsia="Times New Roman" w:hAnsi="Cambria"/>
                <w:bCs/>
                <w:sz w:val="22"/>
                <w:szCs w:val="22"/>
              </w:rPr>
            </w:pPr>
            <w:r w:rsidRPr="00A76C4E">
              <w:rPr>
                <w:rFonts w:ascii="Cambria" w:eastAsia="Times New Roman" w:hAnsi="Cambria"/>
                <w:bCs/>
                <w:sz w:val="22"/>
                <w:szCs w:val="22"/>
              </w:rPr>
              <w:t>Model: …………………………………</w:t>
            </w:r>
          </w:p>
          <w:p w14:paraId="1D94E745" w14:textId="77777777" w:rsidR="00466437" w:rsidRDefault="00466437" w:rsidP="00466437">
            <w:pPr>
              <w:rPr>
                <w:rFonts w:ascii="Cambria" w:eastAsia="Times New Roman" w:hAnsi="Cambria"/>
                <w:b/>
                <w:sz w:val="22"/>
                <w:szCs w:val="22"/>
              </w:rPr>
            </w:pPr>
          </w:p>
          <w:p w14:paraId="391F2725" w14:textId="1103ED48" w:rsidR="00466437" w:rsidRPr="00A76C4E" w:rsidRDefault="00466437" w:rsidP="00466437">
            <w:pPr>
              <w:rPr>
                <w:rFonts w:ascii="Cambria" w:eastAsia="Times New Roman" w:hAnsi="Cambria"/>
                <w:b/>
                <w:sz w:val="22"/>
                <w:szCs w:val="22"/>
              </w:rPr>
            </w:pPr>
            <w:r w:rsidRPr="00A76C4E">
              <w:rPr>
                <w:rFonts w:ascii="Cambria" w:eastAsia="Times New Roman" w:hAnsi="Cambria"/>
                <w:b/>
                <w:sz w:val="22"/>
                <w:szCs w:val="22"/>
              </w:rPr>
              <w:t xml:space="preserve">Oprogramowanie </w:t>
            </w:r>
            <w:r>
              <w:rPr>
                <w:rFonts w:ascii="Cambria" w:eastAsia="Times New Roman" w:hAnsi="Cambria"/>
                <w:b/>
                <w:sz w:val="22"/>
                <w:szCs w:val="22"/>
              </w:rPr>
              <w:t>dodatkowe</w:t>
            </w:r>
            <w:r w:rsidRPr="00A76C4E">
              <w:rPr>
                <w:rFonts w:ascii="Cambria" w:eastAsia="Times New Roman" w:hAnsi="Cambria"/>
                <w:b/>
                <w:sz w:val="22"/>
                <w:szCs w:val="22"/>
              </w:rPr>
              <w:t>:</w:t>
            </w:r>
          </w:p>
          <w:p w14:paraId="7B2D9047" w14:textId="77777777" w:rsidR="00466437" w:rsidRPr="00A76C4E" w:rsidRDefault="00466437" w:rsidP="00466437">
            <w:pPr>
              <w:rPr>
                <w:rFonts w:ascii="Cambria" w:eastAsia="Times New Roman" w:hAnsi="Cambria"/>
                <w:bCs/>
                <w:sz w:val="22"/>
                <w:szCs w:val="22"/>
              </w:rPr>
            </w:pPr>
            <w:r w:rsidRPr="00A76C4E">
              <w:rPr>
                <w:rFonts w:ascii="Cambria" w:eastAsia="Times New Roman" w:hAnsi="Cambria"/>
                <w:bCs/>
                <w:sz w:val="22"/>
                <w:szCs w:val="22"/>
              </w:rPr>
              <w:t>Producent: …………………………..</w:t>
            </w:r>
          </w:p>
          <w:p w14:paraId="1E04EBD5" w14:textId="77777777" w:rsidR="00466437" w:rsidRPr="00A76C4E" w:rsidRDefault="00466437" w:rsidP="00466437">
            <w:pPr>
              <w:rPr>
                <w:rFonts w:ascii="Cambria" w:eastAsia="Times New Roman" w:hAnsi="Cambria"/>
                <w:bCs/>
                <w:sz w:val="22"/>
                <w:szCs w:val="22"/>
              </w:rPr>
            </w:pPr>
            <w:r w:rsidRPr="00A76C4E">
              <w:rPr>
                <w:rFonts w:ascii="Cambria" w:eastAsia="Times New Roman" w:hAnsi="Cambria"/>
                <w:bCs/>
                <w:sz w:val="22"/>
                <w:szCs w:val="22"/>
              </w:rPr>
              <w:t>Model: …………………………………</w:t>
            </w:r>
          </w:p>
          <w:p w14:paraId="48A9E767" w14:textId="77777777" w:rsidR="00466437" w:rsidRPr="00A76C4E" w:rsidRDefault="00466437" w:rsidP="00466437">
            <w:pPr>
              <w:rPr>
                <w:rFonts w:ascii="Cambria" w:eastAsia="Times New Roman" w:hAnsi="Cambria"/>
                <w:b/>
                <w:sz w:val="22"/>
                <w:szCs w:val="22"/>
              </w:rPr>
            </w:pPr>
          </w:p>
          <w:p w14:paraId="7479026D" w14:textId="77777777" w:rsidR="00466437" w:rsidRPr="00A76C4E" w:rsidRDefault="00466437" w:rsidP="00466437">
            <w:pPr>
              <w:rPr>
                <w:rFonts w:ascii="Cambria" w:eastAsia="Times New Roman" w:hAnsi="Cambria"/>
                <w:b/>
                <w:sz w:val="22"/>
                <w:szCs w:val="22"/>
              </w:rPr>
            </w:pPr>
            <w:r w:rsidRPr="00A76C4E">
              <w:rPr>
                <w:rFonts w:ascii="Cambria" w:eastAsia="Times New Roman" w:hAnsi="Cambria"/>
                <w:b/>
                <w:sz w:val="22"/>
                <w:szCs w:val="22"/>
              </w:rPr>
              <w:t>Monitor</w:t>
            </w:r>
          </w:p>
          <w:p w14:paraId="615F10EC" w14:textId="77777777" w:rsidR="00466437" w:rsidRPr="00A76C4E" w:rsidRDefault="00466437" w:rsidP="00466437">
            <w:pPr>
              <w:rPr>
                <w:rFonts w:ascii="Cambria" w:eastAsia="Times New Roman" w:hAnsi="Cambria"/>
                <w:bCs/>
                <w:sz w:val="22"/>
                <w:szCs w:val="22"/>
              </w:rPr>
            </w:pPr>
            <w:r w:rsidRPr="00A76C4E">
              <w:rPr>
                <w:rFonts w:ascii="Cambria" w:eastAsia="Times New Roman" w:hAnsi="Cambria"/>
                <w:bCs/>
                <w:sz w:val="22"/>
                <w:szCs w:val="22"/>
              </w:rPr>
              <w:t>Producent: …………………………..</w:t>
            </w:r>
          </w:p>
          <w:p w14:paraId="17191B5B" w14:textId="77777777" w:rsidR="00466437" w:rsidRPr="00A76C4E" w:rsidRDefault="00466437" w:rsidP="00466437">
            <w:pPr>
              <w:rPr>
                <w:rFonts w:ascii="Cambria" w:eastAsia="Times New Roman" w:hAnsi="Cambria"/>
                <w:bCs/>
                <w:sz w:val="22"/>
                <w:szCs w:val="22"/>
              </w:rPr>
            </w:pPr>
            <w:r w:rsidRPr="00A76C4E">
              <w:rPr>
                <w:rFonts w:ascii="Cambria" w:eastAsia="Times New Roman" w:hAnsi="Cambria"/>
                <w:bCs/>
                <w:sz w:val="22"/>
                <w:szCs w:val="22"/>
              </w:rPr>
              <w:t>Model: …………………………………</w:t>
            </w:r>
          </w:p>
          <w:p w14:paraId="6FC14F17" w14:textId="77777777" w:rsidR="00DD259E" w:rsidRPr="00A76C4E" w:rsidRDefault="00DD259E" w:rsidP="00DD259E">
            <w:pPr>
              <w:autoSpaceDE w:val="0"/>
              <w:autoSpaceDN w:val="0"/>
              <w:adjustRightInd w:val="0"/>
              <w:spacing w:line="276" w:lineRule="auto"/>
              <w:rPr>
                <w:rFonts w:ascii="Cambria" w:hAnsi="Cambria" w:cs="Helvetica"/>
                <w:bCs/>
              </w:rPr>
            </w:pPr>
          </w:p>
        </w:tc>
      </w:tr>
    </w:tbl>
    <w:p w14:paraId="11DDAABF" w14:textId="08131038" w:rsidR="0046482F" w:rsidRPr="00A76C4E" w:rsidRDefault="0046482F" w:rsidP="000D10E4">
      <w:pPr>
        <w:autoSpaceDE w:val="0"/>
        <w:autoSpaceDN w:val="0"/>
        <w:adjustRightInd w:val="0"/>
        <w:spacing w:line="276" w:lineRule="auto"/>
        <w:rPr>
          <w:rFonts w:ascii="Cambria" w:hAnsi="Cambria" w:cs="Helvetica"/>
          <w:bCs/>
        </w:rPr>
      </w:pPr>
    </w:p>
    <w:p w14:paraId="11E63136" w14:textId="703E98B4" w:rsidR="000D10E4" w:rsidRPr="00A76C4E" w:rsidRDefault="000D10E4" w:rsidP="000D10E4">
      <w:pPr>
        <w:spacing w:line="276" w:lineRule="auto"/>
        <w:contextualSpacing/>
        <w:jc w:val="center"/>
        <w:rPr>
          <w:rFonts w:ascii="Cambria" w:eastAsia="Times New Roman" w:hAnsi="Cambria" w:cs="Arial"/>
          <w:b/>
          <w:u w:val="single"/>
        </w:rPr>
      </w:pPr>
      <w:r w:rsidRPr="00A76C4E">
        <w:rPr>
          <w:rFonts w:ascii="Cambria" w:eastAsia="Times New Roman" w:hAnsi="Cambria" w:cs="Arial"/>
          <w:b/>
          <w:u w:val="single"/>
        </w:rPr>
        <w:t>**Obligatoryjnie należy wypełnić kolumnę C (pod rygorem odrzucenia oferty na podstawie art. 226 ust. 1 pkt. 5 ustawy)</w:t>
      </w:r>
    </w:p>
    <w:p w14:paraId="500CB0C4" w14:textId="77777777" w:rsidR="000D10E4" w:rsidRPr="00A76C4E" w:rsidRDefault="000D10E4" w:rsidP="000D10E4">
      <w:pPr>
        <w:autoSpaceDE w:val="0"/>
        <w:autoSpaceDN w:val="0"/>
        <w:adjustRightInd w:val="0"/>
        <w:spacing w:line="276" w:lineRule="auto"/>
        <w:rPr>
          <w:rFonts w:ascii="Cambria" w:hAnsi="Cambria" w:cs="Helvetica"/>
          <w:bCs/>
        </w:rPr>
      </w:pPr>
    </w:p>
    <w:p w14:paraId="180DA2DB" w14:textId="77777777" w:rsidR="000D10E4" w:rsidRPr="00A76C4E" w:rsidRDefault="000D10E4" w:rsidP="000D10E4">
      <w:pPr>
        <w:autoSpaceDE w:val="0"/>
        <w:autoSpaceDN w:val="0"/>
        <w:adjustRightInd w:val="0"/>
        <w:spacing w:line="276" w:lineRule="auto"/>
        <w:rPr>
          <w:rFonts w:ascii="Cambria" w:hAnsi="Cambria" w:cs="Helvetica"/>
          <w:bCs/>
        </w:rPr>
      </w:pPr>
    </w:p>
    <w:tbl>
      <w:tblPr>
        <w:tblW w:w="0" w:type="auto"/>
        <w:jc w:val="center"/>
        <w:tblLook w:val="04A0" w:firstRow="1" w:lastRow="0" w:firstColumn="1" w:lastColumn="0" w:noHBand="0" w:noVBand="1"/>
      </w:tblPr>
      <w:tblGrid>
        <w:gridCol w:w="4497"/>
        <w:gridCol w:w="4605"/>
      </w:tblGrid>
      <w:tr w:rsidR="000D10E4" w:rsidRPr="00A76C4E" w14:paraId="2404FFF5" w14:textId="77777777">
        <w:trPr>
          <w:trHeight w:val="74"/>
          <w:jc w:val="center"/>
        </w:trPr>
        <w:tc>
          <w:tcPr>
            <w:tcW w:w="4497" w:type="dxa"/>
            <w:hideMark/>
          </w:tcPr>
          <w:p w14:paraId="74C91369" w14:textId="77777777" w:rsidR="000D10E4" w:rsidRPr="00A76C4E" w:rsidRDefault="000D10E4">
            <w:pPr>
              <w:tabs>
                <w:tab w:val="left" w:pos="567"/>
              </w:tabs>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60FA8E97" w14:textId="77777777" w:rsidR="000D10E4" w:rsidRPr="00A76C4E" w:rsidRDefault="000D10E4">
            <w:pPr>
              <w:tabs>
                <w:tab w:val="left" w:pos="567"/>
              </w:tabs>
              <w:autoSpaceDE w:val="0"/>
              <w:autoSpaceDN w:val="0"/>
              <w:spacing w:line="276" w:lineRule="auto"/>
              <w:jc w:val="center"/>
              <w:rPr>
                <w:rFonts w:ascii="Cambria" w:hAnsi="Cambria"/>
                <w:b/>
                <w:bCs/>
                <w:sz w:val="20"/>
                <w:szCs w:val="20"/>
              </w:rPr>
            </w:pPr>
            <w:r w:rsidRPr="00A76C4E">
              <w:rPr>
                <w:rFonts w:ascii="Cambria" w:hAnsi="Cambria"/>
                <w:i/>
                <w:iCs/>
                <w:sz w:val="20"/>
                <w:szCs w:val="20"/>
              </w:rPr>
              <w:t>(miejscowość i data)</w:t>
            </w:r>
          </w:p>
        </w:tc>
        <w:tc>
          <w:tcPr>
            <w:tcW w:w="4605" w:type="dxa"/>
            <w:hideMark/>
          </w:tcPr>
          <w:p w14:paraId="073D22FB" w14:textId="77777777" w:rsidR="000D10E4" w:rsidRPr="00A76C4E" w:rsidRDefault="000D10E4">
            <w:pPr>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4F73AEC8" w14:textId="77777777" w:rsidR="000D10E4" w:rsidRPr="00A76C4E" w:rsidRDefault="000D10E4">
            <w:pPr>
              <w:autoSpaceDE w:val="0"/>
              <w:autoSpaceDN w:val="0"/>
              <w:spacing w:line="276" w:lineRule="auto"/>
              <w:jc w:val="center"/>
              <w:rPr>
                <w:rFonts w:ascii="Cambria" w:hAnsi="Cambria"/>
                <w:b/>
                <w:bCs/>
                <w:sz w:val="20"/>
                <w:szCs w:val="20"/>
              </w:rPr>
            </w:pPr>
            <w:r w:rsidRPr="00A76C4E">
              <w:rPr>
                <w:rFonts w:ascii="Cambria" w:hAnsi="Cambria"/>
                <w:i/>
                <w:iCs/>
                <w:sz w:val="20"/>
                <w:szCs w:val="20"/>
              </w:rPr>
              <w:t>(</w:t>
            </w:r>
            <w:r w:rsidRPr="00A76C4E">
              <w:rPr>
                <w:rFonts w:ascii="Cambria" w:hAnsi="Cambria" w:cs="Arial"/>
                <w:i/>
                <w:sz w:val="20"/>
              </w:rPr>
              <w:t>Podpis upoważnionego przedstawiciela</w:t>
            </w:r>
            <w:r w:rsidRPr="00A76C4E">
              <w:rPr>
                <w:rFonts w:ascii="Cambria" w:hAnsi="Cambria"/>
                <w:i/>
                <w:iCs/>
                <w:sz w:val="20"/>
                <w:szCs w:val="20"/>
              </w:rPr>
              <w:t>)</w:t>
            </w:r>
          </w:p>
        </w:tc>
      </w:tr>
    </w:tbl>
    <w:p w14:paraId="0E83E3DB" w14:textId="77777777" w:rsidR="000D10E4" w:rsidRPr="00A76C4E" w:rsidRDefault="000D10E4" w:rsidP="000D10E4">
      <w:pPr>
        <w:autoSpaceDE w:val="0"/>
        <w:autoSpaceDN w:val="0"/>
        <w:adjustRightInd w:val="0"/>
        <w:spacing w:line="276" w:lineRule="auto"/>
        <w:rPr>
          <w:rFonts w:ascii="Cambria" w:hAnsi="Cambria" w:cs="Helvetica"/>
          <w:bCs/>
        </w:rPr>
      </w:pPr>
    </w:p>
    <w:sectPr w:rsidR="000D10E4" w:rsidRPr="00A76C4E" w:rsidSect="000D10E4">
      <w:headerReference w:type="default" r:id="rId9"/>
      <w:footerReference w:type="default" r:id="rId10"/>
      <w:pgSz w:w="16840" w:h="11900" w:orient="landscape"/>
      <w:pgMar w:top="1418" w:right="284" w:bottom="1418" w:left="188" w:header="142" w:footer="10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8DF7" w14:textId="77777777" w:rsidR="000E787D" w:rsidRDefault="000E787D" w:rsidP="0046482F">
      <w:r>
        <w:separator/>
      </w:r>
    </w:p>
  </w:endnote>
  <w:endnote w:type="continuationSeparator" w:id="0">
    <w:p w14:paraId="64011442" w14:textId="77777777" w:rsidR="000E787D" w:rsidRDefault="000E787D" w:rsidP="0046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79C5" w14:textId="5363CCDF" w:rsidR="00E4522B" w:rsidRPr="00F84B85" w:rsidRDefault="001C7FA3" w:rsidP="000D10E4">
    <w:pPr>
      <w:pStyle w:val="Stopka"/>
      <w:tabs>
        <w:tab w:val="clear" w:pos="4536"/>
      </w:tabs>
      <w:jc w:val="center"/>
      <w:rPr>
        <w:rFonts w:ascii="Cambria" w:hAnsi="Cambria"/>
        <w:sz w:val="20"/>
        <w:szCs w:val="20"/>
        <w:bdr w:val="single" w:sz="4" w:space="0" w:color="auto"/>
      </w:rPr>
    </w:pPr>
    <w:r w:rsidRPr="00BA303A">
      <w:rPr>
        <w:rFonts w:ascii="Cambria" w:hAnsi="Cambria"/>
        <w:sz w:val="20"/>
        <w:szCs w:val="20"/>
        <w:bdr w:val="single" w:sz="4" w:space="0" w:color="auto"/>
      </w:rPr>
      <w:tab/>
      <w:t xml:space="preserve">Strona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1</w:t>
    </w:r>
    <w:r w:rsidR="00C746EC"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5</w:t>
    </w:r>
    <w:r w:rsidR="00C746EC"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0BFBD" w14:textId="77777777" w:rsidR="000E787D" w:rsidRDefault="000E787D" w:rsidP="0046482F">
      <w:r>
        <w:separator/>
      </w:r>
    </w:p>
  </w:footnote>
  <w:footnote w:type="continuationSeparator" w:id="0">
    <w:p w14:paraId="0A7AF012" w14:textId="77777777" w:rsidR="000E787D" w:rsidRDefault="000E787D" w:rsidP="0046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B681" w14:textId="77777777" w:rsidR="00460346" w:rsidRDefault="00460346" w:rsidP="00460346">
    <w:pPr>
      <w:pStyle w:val="Nagwek"/>
      <w:jc w:val="center"/>
    </w:pPr>
    <w:r>
      <w:rPr>
        <w:noProof/>
        <w:lang w:eastAsia="pl-PL"/>
      </w:rPr>
      <w:drawing>
        <wp:inline distT="0" distB="0" distL="0" distR="0" wp14:anchorId="4D442B82" wp14:editId="4B45F5B7">
          <wp:extent cx="5760720" cy="807085"/>
          <wp:effectExtent l="0" t="0" r="0" b="0"/>
          <wp:docPr id="799982798" name="Obraz 799982798" descr="C:\Users\emilia.grondek\Desktop\FEL_logotyp_monochrom_poziom.png"/>
          <wp:cNvGraphicFramePr/>
          <a:graphic xmlns:a="http://schemas.openxmlformats.org/drawingml/2006/main">
            <a:graphicData uri="http://schemas.openxmlformats.org/drawingml/2006/picture">
              <pic:pic xmlns:pic="http://schemas.openxmlformats.org/drawingml/2006/picture">
                <pic:nvPicPr>
                  <pic:cNvPr id="12" name="Obraz 12" descr="C:\Users\emilia.grondek\Desktop\FEL_logotyp_monochrom_pozio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085"/>
                  </a:xfrm>
                  <a:prstGeom prst="rect">
                    <a:avLst/>
                  </a:prstGeom>
                  <a:noFill/>
                  <a:ln>
                    <a:noFill/>
                  </a:ln>
                </pic:spPr>
              </pic:pic>
            </a:graphicData>
          </a:graphic>
        </wp:inline>
      </w:drawing>
    </w:r>
  </w:p>
  <w:p w14:paraId="6447F643" w14:textId="77777777" w:rsidR="00535ECB" w:rsidRDefault="00535ECB" w:rsidP="00535ECB">
    <w:pPr>
      <w:spacing w:line="259" w:lineRule="auto"/>
      <w:ind w:right="418"/>
      <w:jc w:val="center"/>
      <w:rPr>
        <w:i/>
        <w:sz w:val="16"/>
      </w:rPr>
    </w:pPr>
    <w:r>
      <w:rPr>
        <w:i/>
        <w:sz w:val="16"/>
      </w:rPr>
      <w:t xml:space="preserve">Projekt pn. </w:t>
    </w:r>
    <w:r w:rsidRPr="0064321C">
      <w:rPr>
        <w:i/>
        <w:sz w:val="16"/>
      </w:rPr>
      <w:t>„Powiat Rycki stawia na kształcenie ogólne” w ramach działania 10.3 Kształcenie ogólne</w:t>
    </w:r>
  </w:p>
  <w:p w14:paraId="37BF62C6" w14:textId="77777777" w:rsidR="00535ECB" w:rsidRDefault="00535ECB" w:rsidP="00535ECB">
    <w:pPr>
      <w:spacing w:line="259" w:lineRule="auto"/>
      <w:ind w:right="418"/>
      <w:jc w:val="center"/>
      <w:rPr>
        <w:i/>
        <w:sz w:val="16"/>
      </w:rPr>
    </w:pPr>
    <w:r w:rsidRPr="0064321C">
      <w:rPr>
        <w:i/>
        <w:sz w:val="16"/>
      </w:rPr>
      <w:t>Priorytetu X Lepsza edukacja Programu Fundusze Europejskie dla Lubelskiego 2021-2027,</w:t>
    </w:r>
  </w:p>
  <w:p w14:paraId="7CB21438" w14:textId="086C71EC" w:rsidR="00A92750" w:rsidRPr="00535ECB" w:rsidRDefault="00535ECB" w:rsidP="00535ECB">
    <w:pPr>
      <w:spacing w:line="259" w:lineRule="auto"/>
      <w:ind w:right="418"/>
      <w:jc w:val="center"/>
    </w:pPr>
    <w:r w:rsidRPr="0064321C">
      <w:rPr>
        <w:i/>
        <w:sz w:val="16"/>
      </w:rPr>
      <w:t>współfinansowanego ze środków Europejskiego Funduszu Społecznego Plu</w:t>
    </w:r>
    <w:r>
      <w:rPr>
        <w:i/>
        <w:sz w:val="16"/>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392C142"/>
    <w:name w:val="WW8Num10"/>
    <w:lvl w:ilvl="0">
      <w:start w:val="1"/>
      <w:numFmt w:val="decimal"/>
      <w:lvlText w:val="%1."/>
      <w:lvlJc w:val="left"/>
      <w:pPr>
        <w:tabs>
          <w:tab w:val="num" w:pos="0"/>
        </w:tabs>
        <w:ind w:left="502" w:hanging="360"/>
      </w:pPr>
      <w:rPr>
        <w:rFonts w:ascii="Arial" w:eastAsia="Arial" w:hAnsi="Arial" w:cs="Arial" w:hint="default"/>
        <w:b w:val="0"/>
        <w:color w:val="000000"/>
        <w:spacing w:val="-1"/>
        <w:w w:val="99"/>
        <w:sz w:val="20"/>
        <w:szCs w:val="20"/>
      </w:rPr>
    </w:lvl>
    <w:lvl w:ilvl="1">
      <w:start w:val="1"/>
      <w:numFmt w:val="decimal"/>
      <w:lvlText w:val="%2)"/>
      <w:lvlJc w:val="left"/>
      <w:pPr>
        <w:tabs>
          <w:tab w:val="num" w:pos="0"/>
        </w:tabs>
        <w:ind w:left="928" w:hanging="284"/>
      </w:pPr>
      <w:rPr>
        <w:rFonts w:ascii="Cambria" w:eastAsia="Arial" w:hAnsi="Cambria" w:cs="Arial" w:hint="default"/>
        <w:spacing w:val="-1"/>
        <w:w w:val="99"/>
        <w:sz w:val="20"/>
        <w:szCs w:val="24"/>
      </w:rPr>
    </w:lvl>
    <w:lvl w:ilvl="2">
      <w:numFmt w:val="bullet"/>
      <w:lvlText w:val="•"/>
      <w:lvlJc w:val="left"/>
      <w:pPr>
        <w:tabs>
          <w:tab w:val="num" w:pos="0"/>
        </w:tabs>
        <w:ind w:left="986" w:hanging="284"/>
      </w:pPr>
      <w:rPr>
        <w:rFonts w:ascii="Liberation Serif" w:hAnsi="Liberation Serif" w:cs="Liberation Serif"/>
      </w:rPr>
    </w:lvl>
    <w:lvl w:ilvl="3">
      <w:numFmt w:val="bullet"/>
      <w:lvlText w:val="•"/>
      <w:lvlJc w:val="left"/>
      <w:pPr>
        <w:tabs>
          <w:tab w:val="num" w:pos="0"/>
        </w:tabs>
        <w:ind w:left="2031" w:hanging="284"/>
      </w:pPr>
      <w:rPr>
        <w:rFonts w:ascii="Liberation Serif" w:hAnsi="Liberation Serif" w:cs="Liberation Serif"/>
      </w:rPr>
    </w:lvl>
    <w:lvl w:ilvl="4">
      <w:numFmt w:val="bullet"/>
      <w:lvlText w:val="•"/>
      <w:lvlJc w:val="left"/>
      <w:pPr>
        <w:tabs>
          <w:tab w:val="num" w:pos="0"/>
        </w:tabs>
        <w:ind w:left="3077" w:hanging="284"/>
      </w:pPr>
      <w:rPr>
        <w:rFonts w:ascii="Liberation Serif" w:hAnsi="Liberation Serif" w:cs="Liberation Serif"/>
      </w:rPr>
    </w:lvl>
    <w:lvl w:ilvl="5">
      <w:numFmt w:val="bullet"/>
      <w:lvlText w:val="•"/>
      <w:lvlJc w:val="left"/>
      <w:pPr>
        <w:tabs>
          <w:tab w:val="num" w:pos="0"/>
        </w:tabs>
        <w:ind w:left="4123" w:hanging="284"/>
      </w:pPr>
      <w:rPr>
        <w:rFonts w:ascii="Liberation Serif" w:hAnsi="Liberation Serif" w:cs="Liberation Serif"/>
      </w:rPr>
    </w:lvl>
    <w:lvl w:ilvl="6">
      <w:numFmt w:val="bullet"/>
      <w:lvlText w:val="•"/>
      <w:lvlJc w:val="left"/>
      <w:pPr>
        <w:tabs>
          <w:tab w:val="num" w:pos="0"/>
        </w:tabs>
        <w:ind w:left="5169" w:hanging="284"/>
      </w:pPr>
      <w:rPr>
        <w:rFonts w:ascii="Liberation Serif" w:hAnsi="Liberation Serif" w:cs="Liberation Serif"/>
      </w:rPr>
    </w:lvl>
    <w:lvl w:ilvl="7">
      <w:numFmt w:val="bullet"/>
      <w:lvlText w:val="•"/>
      <w:lvlJc w:val="left"/>
      <w:pPr>
        <w:tabs>
          <w:tab w:val="num" w:pos="0"/>
        </w:tabs>
        <w:ind w:left="6215" w:hanging="284"/>
      </w:pPr>
      <w:rPr>
        <w:rFonts w:ascii="Liberation Serif" w:hAnsi="Liberation Serif" w:cs="Liberation Serif"/>
      </w:rPr>
    </w:lvl>
    <w:lvl w:ilvl="8">
      <w:numFmt w:val="bullet"/>
      <w:lvlText w:val="•"/>
      <w:lvlJc w:val="left"/>
      <w:pPr>
        <w:tabs>
          <w:tab w:val="num" w:pos="0"/>
        </w:tabs>
        <w:ind w:left="7260" w:hanging="284"/>
      </w:pPr>
      <w:rPr>
        <w:rFonts w:ascii="Liberation Serif" w:hAnsi="Liberation Serif" w:cs="Liberation Serif"/>
      </w:r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478" w:hanging="360"/>
      </w:pPr>
      <w:rPr>
        <w:rFonts w:ascii="Arial" w:eastAsia="Arial" w:hAnsi="Arial" w:cs="Arial" w:hint="default"/>
        <w:spacing w:val="-1"/>
        <w:w w:val="99"/>
        <w:sz w:val="20"/>
        <w:szCs w:val="20"/>
      </w:rPr>
    </w:lvl>
    <w:lvl w:ilvl="1">
      <w:start w:val="1"/>
      <w:numFmt w:val="decimal"/>
      <w:lvlText w:val="%2)"/>
      <w:lvlJc w:val="left"/>
      <w:pPr>
        <w:tabs>
          <w:tab w:val="num" w:pos="0"/>
        </w:tabs>
        <w:ind w:left="838" w:hanging="360"/>
      </w:pPr>
      <w:rPr>
        <w:rFonts w:ascii="Arial" w:eastAsia="Arial" w:hAnsi="Arial" w:cs="Arial" w:hint="default"/>
        <w:b w:val="0"/>
        <w:color w:val="000000"/>
        <w:spacing w:val="-1"/>
        <w:w w:val="99"/>
        <w:sz w:val="20"/>
        <w:szCs w:val="20"/>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2" w15:restartNumberingAfterBreak="0">
    <w:nsid w:val="02A066B9"/>
    <w:multiLevelType w:val="hybridMultilevel"/>
    <w:tmpl w:val="CEE0F1C4"/>
    <w:lvl w:ilvl="0" w:tplc="871E12F8">
      <w:start w:val="1"/>
      <w:numFmt w:val="lowerLetter"/>
      <w:lvlText w:val="%1)"/>
      <w:lvlJc w:val="left"/>
      <w:pPr>
        <w:ind w:left="819" w:hanging="360"/>
      </w:pPr>
      <w:rPr>
        <w:rFonts w:hint="default"/>
        <w:b/>
        <w:bCs/>
      </w:rPr>
    </w:lvl>
    <w:lvl w:ilvl="1" w:tplc="04150019">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3" w15:restartNumberingAfterBreak="0">
    <w:nsid w:val="051077BE"/>
    <w:multiLevelType w:val="hybridMultilevel"/>
    <w:tmpl w:val="DE32C1EE"/>
    <w:lvl w:ilvl="0" w:tplc="7B3AEBDC">
      <w:start w:val="1"/>
      <w:numFmt w:val="decimal"/>
      <w:lvlText w:val="%1."/>
      <w:lvlJc w:val="left"/>
      <w:pPr>
        <w:ind w:left="720" w:hanging="360"/>
      </w:pPr>
      <w:rPr>
        <w:rFonts w:cs="Times New Roman"/>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8E39C0"/>
    <w:multiLevelType w:val="hybridMultilevel"/>
    <w:tmpl w:val="38B84B9E"/>
    <w:lvl w:ilvl="0" w:tplc="6D1C34E8">
      <w:start w:val="1"/>
      <w:numFmt w:val="lowerLetter"/>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B3CEE"/>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7A759E"/>
    <w:multiLevelType w:val="hybridMultilevel"/>
    <w:tmpl w:val="14322BDC"/>
    <w:lvl w:ilvl="0" w:tplc="16DC7F90">
      <w:start w:val="9"/>
      <w:numFmt w:val="upp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7C0FD0"/>
    <w:multiLevelType w:val="hybridMultilevel"/>
    <w:tmpl w:val="1B02973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A929F0"/>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FB1A2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D75906"/>
    <w:multiLevelType w:val="hybridMultilevel"/>
    <w:tmpl w:val="7C16D9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7D47A2"/>
    <w:multiLevelType w:val="hybridMultilevel"/>
    <w:tmpl w:val="B32AC4FA"/>
    <w:lvl w:ilvl="0" w:tplc="4C8ADBD8">
      <w:start w:val="1"/>
      <w:numFmt w:val="decimal"/>
      <w:lvlText w:val="%1)"/>
      <w:lvlJc w:val="left"/>
      <w:pPr>
        <w:ind w:left="360" w:hanging="360"/>
      </w:pPr>
      <w:rPr>
        <w:rFonts w:ascii="Cambria" w:hAnsi="Cambria" w:cs="Times New Roman" w:hint="default"/>
        <w:b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F1C10E1"/>
    <w:multiLevelType w:val="hybridMultilevel"/>
    <w:tmpl w:val="5344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519D6"/>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DF0544"/>
    <w:multiLevelType w:val="multilevel"/>
    <w:tmpl w:val="462A48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ascii="Cambria" w:hAnsi="Cambria" w:cs="Times New Roman" w:hint="default"/>
        <w:b/>
        <w:i w:val="0"/>
        <w:color w:val="auto"/>
        <w:sz w:val="24"/>
        <w:szCs w:val="24"/>
      </w:rPr>
    </w:lvl>
    <w:lvl w:ilvl="2">
      <w:start w:val="1"/>
      <w:numFmt w:val="decimal"/>
      <w:lvlText w:val="%1.%2.%3."/>
      <w:lvlJc w:val="left"/>
      <w:pPr>
        <w:ind w:left="1997" w:hanging="720"/>
      </w:pPr>
      <w:rPr>
        <w:rFonts w:cs="Times New Roman" w:hint="default"/>
        <w:b/>
        <w:bCs/>
        <w:strike w:val="0"/>
        <w:color w:val="auto"/>
        <w:sz w:val="24"/>
        <w:szCs w:val="24"/>
      </w:rPr>
    </w:lvl>
    <w:lvl w:ilvl="3">
      <w:start w:val="1"/>
      <w:numFmt w:val="decimal"/>
      <w:lvlText w:val="%4)"/>
      <w:lvlJc w:val="left"/>
      <w:pPr>
        <w:ind w:left="360"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202F29"/>
    <w:multiLevelType w:val="hybridMultilevel"/>
    <w:tmpl w:val="0EC8601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40123BC8"/>
    <w:multiLevelType w:val="hybridMultilevel"/>
    <w:tmpl w:val="996C30FA"/>
    <w:lvl w:ilvl="0" w:tplc="1A2C653A">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3683482"/>
    <w:multiLevelType w:val="hybridMultilevel"/>
    <w:tmpl w:val="288041D2"/>
    <w:lvl w:ilvl="0" w:tplc="D944B23E">
      <w:start w:val="1"/>
      <w:numFmt w:val="bullet"/>
      <w:lvlText w:val="−"/>
      <w:lvlJc w:val="left"/>
      <w:pPr>
        <w:ind w:left="1539" w:hanging="360"/>
      </w:pPr>
      <w:rPr>
        <w:rFonts w:ascii="Times New Roman" w:hAnsi="Times New Roman" w:cs="Times New Roman" w:hint="default"/>
        <w:color w:val="auto"/>
      </w:rPr>
    </w:lvl>
    <w:lvl w:ilvl="1" w:tplc="04150003" w:tentative="1">
      <w:start w:val="1"/>
      <w:numFmt w:val="bullet"/>
      <w:lvlText w:val="o"/>
      <w:lvlJc w:val="left"/>
      <w:pPr>
        <w:ind w:left="2259" w:hanging="360"/>
      </w:pPr>
      <w:rPr>
        <w:rFonts w:ascii="Courier New" w:hAnsi="Courier New" w:cs="Courier New" w:hint="default"/>
      </w:rPr>
    </w:lvl>
    <w:lvl w:ilvl="2" w:tplc="04150005" w:tentative="1">
      <w:start w:val="1"/>
      <w:numFmt w:val="bullet"/>
      <w:lvlText w:val=""/>
      <w:lvlJc w:val="left"/>
      <w:pPr>
        <w:ind w:left="2979" w:hanging="360"/>
      </w:pPr>
      <w:rPr>
        <w:rFonts w:ascii="Wingdings" w:hAnsi="Wingdings" w:hint="default"/>
      </w:rPr>
    </w:lvl>
    <w:lvl w:ilvl="3" w:tplc="04150001" w:tentative="1">
      <w:start w:val="1"/>
      <w:numFmt w:val="bullet"/>
      <w:lvlText w:val=""/>
      <w:lvlJc w:val="left"/>
      <w:pPr>
        <w:ind w:left="3699" w:hanging="360"/>
      </w:pPr>
      <w:rPr>
        <w:rFonts w:ascii="Symbol" w:hAnsi="Symbol" w:hint="default"/>
      </w:rPr>
    </w:lvl>
    <w:lvl w:ilvl="4" w:tplc="04150003" w:tentative="1">
      <w:start w:val="1"/>
      <w:numFmt w:val="bullet"/>
      <w:lvlText w:val="o"/>
      <w:lvlJc w:val="left"/>
      <w:pPr>
        <w:ind w:left="4419" w:hanging="360"/>
      </w:pPr>
      <w:rPr>
        <w:rFonts w:ascii="Courier New" w:hAnsi="Courier New" w:cs="Courier New" w:hint="default"/>
      </w:rPr>
    </w:lvl>
    <w:lvl w:ilvl="5" w:tplc="04150005" w:tentative="1">
      <w:start w:val="1"/>
      <w:numFmt w:val="bullet"/>
      <w:lvlText w:val=""/>
      <w:lvlJc w:val="left"/>
      <w:pPr>
        <w:ind w:left="5139" w:hanging="360"/>
      </w:pPr>
      <w:rPr>
        <w:rFonts w:ascii="Wingdings" w:hAnsi="Wingdings" w:hint="default"/>
      </w:rPr>
    </w:lvl>
    <w:lvl w:ilvl="6" w:tplc="04150001" w:tentative="1">
      <w:start w:val="1"/>
      <w:numFmt w:val="bullet"/>
      <w:lvlText w:val=""/>
      <w:lvlJc w:val="left"/>
      <w:pPr>
        <w:ind w:left="5859" w:hanging="360"/>
      </w:pPr>
      <w:rPr>
        <w:rFonts w:ascii="Symbol" w:hAnsi="Symbol" w:hint="default"/>
      </w:rPr>
    </w:lvl>
    <w:lvl w:ilvl="7" w:tplc="04150003" w:tentative="1">
      <w:start w:val="1"/>
      <w:numFmt w:val="bullet"/>
      <w:lvlText w:val="o"/>
      <w:lvlJc w:val="left"/>
      <w:pPr>
        <w:ind w:left="6579" w:hanging="360"/>
      </w:pPr>
      <w:rPr>
        <w:rFonts w:ascii="Courier New" w:hAnsi="Courier New" w:cs="Courier New" w:hint="default"/>
      </w:rPr>
    </w:lvl>
    <w:lvl w:ilvl="8" w:tplc="04150005" w:tentative="1">
      <w:start w:val="1"/>
      <w:numFmt w:val="bullet"/>
      <w:lvlText w:val=""/>
      <w:lvlJc w:val="left"/>
      <w:pPr>
        <w:ind w:left="7299" w:hanging="360"/>
      </w:pPr>
      <w:rPr>
        <w:rFonts w:ascii="Wingdings" w:hAnsi="Wingdings" w:hint="default"/>
      </w:rPr>
    </w:lvl>
  </w:abstractNum>
  <w:abstractNum w:abstractNumId="20" w15:restartNumberingAfterBreak="0">
    <w:nsid w:val="447D36F4"/>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2824E9"/>
    <w:multiLevelType w:val="hybridMultilevel"/>
    <w:tmpl w:val="E7C02DF0"/>
    <w:lvl w:ilvl="0" w:tplc="04150011">
      <w:start w:val="1"/>
      <w:numFmt w:val="decimal"/>
      <w:lvlText w:val="%1)"/>
      <w:lvlJc w:val="left"/>
      <w:pPr>
        <w:ind w:left="1177" w:hanging="360"/>
      </w:pPr>
    </w:lvl>
    <w:lvl w:ilvl="1" w:tplc="04150019" w:tentative="1">
      <w:start w:val="1"/>
      <w:numFmt w:val="lowerLetter"/>
      <w:lvlText w:val="%2."/>
      <w:lvlJc w:val="left"/>
      <w:pPr>
        <w:ind w:left="1897" w:hanging="360"/>
      </w:pPr>
    </w:lvl>
    <w:lvl w:ilvl="2" w:tplc="0415001B" w:tentative="1">
      <w:start w:val="1"/>
      <w:numFmt w:val="lowerRoman"/>
      <w:lvlText w:val="%3."/>
      <w:lvlJc w:val="right"/>
      <w:pPr>
        <w:ind w:left="2617" w:hanging="180"/>
      </w:pPr>
    </w:lvl>
    <w:lvl w:ilvl="3" w:tplc="0415000F" w:tentative="1">
      <w:start w:val="1"/>
      <w:numFmt w:val="decimal"/>
      <w:lvlText w:val="%4."/>
      <w:lvlJc w:val="left"/>
      <w:pPr>
        <w:ind w:left="3337" w:hanging="360"/>
      </w:pPr>
    </w:lvl>
    <w:lvl w:ilvl="4" w:tplc="04150019" w:tentative="1">
      <w:start w:val="1"/>
      <w:numFmt w:val="lowerLetter"/>
      <w:lvlText w:val="%5."/>
      <w:lvlJc w:val="left"/>
      <w:pPr>
        <w:ind w:left="4057" w:hanging="360"/>
      </w:pPr>
    </w:lvl>
    <w:lvl w:ilvl="5" w:tplc="0415001B" w:tentative="1">
      <w:start w:val="1"/>
      <w:numFmt w:val="lowerRoman"/>
      <w:lvlText w:val="%6."/>
      <w:lvlJc w:val="right"/>
      <w:pPr>
        <w:ind w:left="4777" w:hanging="180"/>
      </w:pPr>
    </w:lvl>
    <w:lvl w:ilvl="6" w:tplc="0415000F" w:tentative="1">
      <w:start w:val="1"/>
      <w:numFmt w:val="decimal"/>
      <w:lvlText w:val="%7."/>
      <w:lvlJc w:val="left"/>
      <w:pPr>
        <w:ind w:left="5497" w:hanging="360"/>
      </w:pPr>
    </w:lvl>
    <w:lvl w:ilvl="7" w:tplc="04150019" w:tentative="1">
      <w:start w:val="1"/>
      <w:numFmt w:val="lowerLetter"/>
      <w:lvlText w:val="%8."/>
      <w:lvlJc w:val="left"/>
      <w:pPr>
        <w:ind w:left="6217" w:hanging="360"/>
      </w:pPr>
    </w:lvl>
    <w:lvl w:ilvl="8" w:tplc="0415001B" w:tentative="1">
      <w:start w:val="1"/>
      <w:numFmt w:val="lowerRoman"/>
      <w:lvlText w:val="%9."/>
      <w:lvlJc w:val="right"/>
      <w:pPr>
        <w:ind w:left="6937" w:hanging="180"/>
      </w:pPr>
    </w:lvl>
  </w:abstractNum>
  <w:abstractNum w:abstractNumId="22" w15:restartNumberingAfterBreak="0">
    <w:nsid w:val="4BC45D6E"/>
    <w:multiLevelType w:val="hybridMultilevel"/>
    <w:tmpl w:val="F83241C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80105"/>
    <w:multiLevelType w:val="hybridMultilevel"/>
    <w:tmpl w:val="3CDAE1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E2045E"/>
    <w:multiLevelType w:val="hybridMultilevel"/>
    <w:tmpl w:val="168C79A2"/>
    <w:lvl w:ilvl="0" w:tplc="141023FE">
      <w:start w:val="1"/>
      <w:numFmt w:val="low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225E27"/>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5212B1"/>
    <w:multiLevelType w:val="hybridMultilevel"/>
    <w:tmpl w:val="BCE401AA"/>
    <w:lvl w:ilvl="0" w:tplc="298AF524">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676CD"/>
    <w:multiLevelType w:val="hybridMultilevel"/>
    <w:tmpl w:val="F6E45036"/>
    <w:lvl w:ilvl="0" w:tplc="9716CF0E">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7A9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BA0069"/>
    <w:multiLevelType w:val="hybridMultilevel"/>
    <w:tmpl w:val="0B88B8B4"/>
    <w:lvl w:ilvl="0" w:tplc="04150017">
      <w:start w:val="1"/>
      <w:numFmt w:val="lowerLetter"/>
      <w:lvlText w:val="%1)"/>
      <w:lvlJc w:val="left"/>
      <w:pPr>
        <w:ind w:left="1080" w:hanging="360"/>
      </w:pPr>
    </w:lvl>
    <w:lvl w:ilvl="1" w:tplc="3378D1B0">
      <w:start w:val="1"/>
      <w:numFmt w:val="lowerLetter"/>
      <w:lvlText w:val="%2)"/>
      <w:lvlJc w:val="left"/>
      <w:pPr>
        <w:ind w:left="1800" w:hanging="360"/>
      </w:pPr>
      <w:rPr>
        <w:rFonts w:hint="default"/>
      </w:rPr>
    </w:lvl>
    <w:lvl w:ilvl="2" w:tplc="04150011">
      <w:start w:val="1"/>
      <w:numFmt w:val="decimal"/>
      <w:lvlText w:val="%3)"/>
      <w:lvlJc w:val="lef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631A1675"/>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84852A1"/>
    <w:multiLevelType w:val="hybridMultilevel"/>
    <w:tmpl w:val="251637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8F0ED2"/>
    <w:multiLevelType w:val="hybridMultilevel"/>
    <w:tmpl w:val="6B4A7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73845B19"/>
    <w:multiLevelType w:val="hybridMultilevel"/>
    <w:tmpl w:val="3B9E73C8"/>
    <w:lvl w:ilvl="0" w:tplc="4F0CDAFC">
      <w:start w:val="1"/>
      <w:numFmt w:val="decimal"/>
      <w:lvlText w:val="%1."/>
      <w:lvlJc w:val="left"/>
      <w:pPr>
        <w:ind w:left="360" w:hanging="360"/>
      </w:pPr>
      <w:rPr>
        <w:rFonts w:hint="default"/>
        <w:b/>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5A46607"/>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057B8D"/>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2986790">
    <w:abstractNumId w:val="24"/>
  </w:num>
  <w:num w:numId="2" w16cid:durableId="1579483883">
    <w:abstractNumId w:val="18"/>
  </w:num>
  <w:num w:numId="3" w16cid:durableId="772287707">
    <w:abstractNumId w:val="35"/>
  </w:num>
  <w:num w:numId="4" w16cid:durableId="607590860">
    <w:abstractNumId w:val="16"/>
  </w:num>
  <w:num w:numId="5" w16cid:durableId="923882088">
    <w:abstractNumId w:val="32"/>
  </w:num>
  <w:num w:numId="6" w16cid:durableId="646053959">
    <w:abstractNumId w:val="3"/>
  </w:num>
  <w:num w:numId="7" w16cid:durableId="1037123289">
    <w:abstractNumId w:val="11"/>
  </w:num>
  <w:num w:numId="8" w16cid:durableId="1230114051">
    <w:abstractNumId w:val="4"/>
  </w:num>
  <w:num w:numId="9" w16cid:durableId="474639380">
    <w:abstractNumId w:val="36"/>
  </w:num>
  <w:num w:numId="10" w16cid:durableId="1697197123">
    <w:abstractNumId w:val="17"/>
  </w:num>
  <w:num w:numId="11" w16cid:durableId="237518495">
    <w:abstractNumId w:val="21"/>
  </w:num>
  <w:num w:numId="12" w16cid:durableId="1835950136">
    <w:abstractNumId w:val="27"/>
  </w:num>
  <w:num w:numId="13" w16cid:durableId="332102723">
    <w:abstractNumId w:val="28"/>
  </w:num>
  <w:num w:numId="14" w16cid:durableId="735320996">
    <w:abstractNumId w:val="2"/>
  </w:num>
  <w:num w:numId="15" w16cid:durableId="1472017210">
    <w:abstractNumId w:val="19"/>
  </w:num>
  <w:num w:numId="16" w16cid:durableId="1789355335">
    <w:abstractNumId w:val="0"/>
  </w:num>
  <w:num w:numId="17" w16cid:durableId="273362789">
    <w:abstractNumId w:val="1"/>
  </w:num>
  <w:num w:numId="18" w16cid:durableId="1609966308">
    <w:abstractNumId w:val="22"/>
  </w:num>
  <w:num w:numId="19" w16cid:durableId="593904221">
    <w:abstractNumId w:val="30"/>
  </w:num>
  <w:num w:numId="20" w16cid:durableId="1693333937">
    <w:abstractNumId w:val="33"/>
  </w:num>
  <w:num w:numId="21" w16cid:durableId="199952843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476111">
    <w:abstractNumId w:val="6"/>
  </w:num>
  <w:num w:numId="23" w16cid:durableId="316301302">
    <w:abstractNumId w:val="25"/>
  </w:num>
  <w:num w:numId="24" w16cid:durableId="1929657570">
    <w:abstractNumId w:val="37"/>
  </w:num>
  <w:num w:numId="25" w16cid:durableId="439229493">
    <w:abstractNumId w:val="5"/>
  </w:num>
  <w:num w:numId="26" w16cid:durableId="515340738">
    <w:abstractNumId w:val="14"/>
  </w:num>
  <w:num w:numId="27" w16cid:durableId="2063478566">
    <w:abstractNumId w:val="29"/>
  </w:num>
  <w:num w:numId="28" w16cid:durableId="806775333">
    <w:abstractNumId w:val="8"/>
  </w:num>
  <w:num w:numId="29" w16cid:durableId="588461923">
    <w:abstractNumId w:val="31"/>
  </w:num>
  <w:num w:numId="30" w16cid:durableId="1569534548">
    <w:abstractNumId w:val="9"/>
  </w:num>
  <w:num w:numId="31" w16cid:durableId="129061489">
    <w:abstractNumId w:val="7"/>
  </w:num>
  <w:num w:numId="32" w16cid:durableId="1392265007">
    <w:abstractNumId w:val="26"/>
  </w:num>
  <w:num w:numId="33" w16cid:durableId="1716732037">
    <w:abstractNumId w:val="20"/>
  </w:num>
  <w:num w:numId="34" w16cid:durableId="622536518">
    <w:abstractNumId w:val="38"/>
  </w:num>
  <w:num w:numId="35" w16cid:durableId="707217900">
    <w:abstractNumId w:val="15"/>
  </w:num>
  <w:num w:numId="36" w16cid:durableId="1999457200">
    <w:abstractNumId w:val="23"/>
  </w:num>
  <w:num w:numId="37" w16cid:durableId="68426168">
    <w:abstractNumId w:val="13"/>
  </w:num>
  <w:num w:numId="38" w16cid:durableId="207761708">
    <w:abstractNumId w:val="10"/>
  </w:num>
  <w:num w:numId="39" w16cid:durableId="1342780877">
    <w:abstractNumId w:val="34"/>
  </w:num>
  <w:num w:numId="40" w16cid:durableId="5357750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82F"/>
    <w:rsid w:val="0000232F"/>
    <w:rsid w:val="00011030"/>
    <w:rsid w:val="000130D3"/>
    <w:rsid w:val="000246D1"/>
    <w:rsid w:val="00024865"/>
    <w:rsid w:val="00030BD7"/>
    <w:rsid w:val="00032823"/>
    <w:rsid w:val="00032AD5"/>
    <w:rsid w:val="000436A5"/>
    <w:rsid w:val="000443EB"/>
    <w:rsid w:val="00054BAD"/>
    <w:rsid w:val="0005539C"/>
    <w:rsid w:val="00055701"/>
    <w:rsid w:val="000559D6"/>
    <w:rsid w:val="000568D3"/>
    <w:rsid w:val="0006185E"/>
    <w:rsid w:val="00064B68"/>
    <w:rsid w:val="000678E1"/>
    <w:rsid w:val="00072463"/>
    <w:rsid w:val="000753E0"/>
    <w:rsid w:val="00080129"/>
    <w:rsid w:val="0008144D"/>
    <w:rsid w:val="00087CA1"/>
    <w:rsid w:val="0009143A"/>
    <w:rsid w:val="00096788"/>
    <w:rsid w:val="000B1165"/>
    <w:rsid w:val="000B7602"/>
    <w:rsid w:val="000D10E4"/>
    <w:rsid w:val="000D19C6"/>
    <w:rsid w:val="000E05DD"/>
    <w:rsid w:val="000E6272"/>
    <w:rsid w:val="000E787D"/>
    <w:rsid w:val="000F5C73"/>
    <w:rsid w:val="000F624B"/>
    <w:rsid w:val="00100BAB"/>
    <w:rsid w:val="001023C0"/>
    <w:rsid w:val="0010255B"/>
    <w:rsid w:val="00102D7B"/>
    <w:rsid w:val="001058EC"/>
    <w:rsid w:val="00106703"/>
    <w:rsid w:val="00111ABC"/>
    <w:rsid w:val="00113CE2"/>
    <w:rsid w:val="00121446"/>
    <w:rsid w:val="00122684"/>
    <w:rsid w:val="001325E9"/>
    <w:rsid w:val="00147A45"/>
    <w:rsid w:val="001516F7"/>
    <w:rsid w:val="00160822"/>
    <w:rsid w:val="00172055"/>
    <w:rsid w:val="00172221"/>
    <w:rsid w:val="00172776"/>
    <w:rsid w:val="00182827"/>
    <w:rsid w:val="0018748A"/>
    <w:rsid w:val="0019001F"/>
    <w:rsid w:val="001912DC"/>
    <w:rsid w:val="001963C5"/>
    <w:rsid w:val="001B67E8"/>
    <w:rsid w:val="001B69A4"/>
    <w:rsid w:val="001B7998"/>
    <w:rsid w:val="001C7FA3"/>
    <w:rsid w:val="001D0FB7"/>
    <w:rsid w:val="001D77E7"/>
    <w:rsid w:val="001E0876"/>
    <w:rsid w:val="001E2F18"/>
    <w:rsid w:val="001E6FEE"/>
    <w:rsid w:val="001F519A"/>
    <w:rsid w:val="002052B5"/>
    <w:rsid w:val="00213FE8"/>
    <w:rsid w:val="002152B1"/>
    <w:rsid w:val="00224B4F"/>
    <w:rsid w:val="00234EB4"/>
    <w:rsid w:val="00237433"/>
    <w:rsid w:val="002416F1"/>
    <w:rsid w:val="0024763A"/>
    <w:rsid w:val="00272F1F"/>
    <w:rsid w:val="00273502"/>
    <w:rsid w:val="0027663D"/>
    <w:rsid w:val="0028274A"/>
    <w:rsid w:val="002844E6"/>
    <w:rsid w:val="00294D26"/>
    <w:rsid w:val="002A2C9A"/>
    <w:rsid w:val="002A42E7"/>
    <w:rsid w:val="002A5934"/>
    <w:rsid w:val="002C1BCD"/>
    <w:rsid w:val="002D3DD0"/>
    <w:rsid w:val="002D7963"/>
    <w:rsid w:val="002E3415"/>
    <w:rsid w:val="00301198"/>
    <w:rsid w:val="003017AF"/>
    <w:rsid w:val="00301FF0"/>
    <w:rsid w:val="003157B4"/>
    <w:rsid w:val="00315BA6"/>
    <w:rsid w:val="00330D8A"/>
    <w:rsid w:val="0033132E"/>
    <w:rsid w:val="00331CDD"/>
    <w:rsid w:val="00336699"/>
    <w:rsid w:val="00341224"/>
    <w:rsid w:val="003428AB"/>
    <w:rsid w:val="00342AEB"/>
    <w:rsid w:val="00347FBB"/>
    <w:rsid w:val="003509EB"/>
    <w:rsid w:val="00366028"/>
    <w:rsid w:val="00370BB6"/>
    <w:rsid w:val="00377336"/>
    <w:rsid w:val="00377D7A"/>
    <w:rsid w:val="00380258"/>
    <w:rsid w:val="00380E84"/>
    <w:rsid w:val="003836F9"/>
    <w:rsid w:val="00385CFC"/>
    <w:rsid w:val="00386C42"/>
    <w:rsid w:val="003877E0"/>
    <w:rsid w:val="00394556"/>
    <w:rsid w:val="00396081"/>
    <w:rsid w:val="003A151A"/>
    <w:rsid w:val="003A7A62"/>
    <w:rsid w:val="003B118A"/>
    <w:rsid w:val="003B7DDC"/>
    <w:rsid w:val="003C506C"/>
    <w:rsid w:val="003C6B59"/>
    <w:rsid w:val="003C7A4A"/>
    <w:rsid w:val="003D487C"/>
    <w:rsid w:val="003D7AAB"/>
    <w:rsid w:val="003E27D6"/>
    <w:rsid w:val="003E3F47"/>
    <w:rsid w:val="003F0511"/>
    <w:rsid w:val="003F11AE"/>
    <w:rsid w:val="003F4623"/>
    <w:rsid w:val="00404B3C"/>
    <w:rsid w:val="0040666F"/>
    <w:rsid w:val="00421B81"/>
    <w:rsid w:val="004257BD"/>
    <w:rsid w:val="00432EB3"/>
    <w:rsid w:val="00434C1C"/>
    <w:rsid w:val="00442DF6"/>
    <w:rsid w:val="00444502"/>
    <w:rsid w:val="004474EA"/>
    <w:rsid w:val="004476F9"/>
    <w:rsid w:val="00455160"/>
    <w:rsid w:val="00460346"/>
    <w:rsid w:val="004639A1"/>
    <w:rsid w:val="0046482F"/>
    <w:rsid w:val="00466437"/>
    <w:rsid w:val="004773C4"/>
    <w:rsid w:val="004836DB"/>
    <w:rsid w:val="00491A9D"/>
    <w:rsid w:val="004921B0"/>
    <w:rsid w:val="004A4E0A"/>
    <w:rsid w:val="004A67BB"/>
    <w:rsid w:val="004B1AC0"/>
    <w:rsid w:val="004C3668"/>
    <w:rsid w:val="004C6D9B"/>
    <w:rsid w:val="004D3E74"/>
    <w:rsid w:val="004D6AB2"/>
    <w:rsid w:val="004E616B"/>
    <w:rsid w:val="0050038C"/>
    <w:rsid w:val="00502FF4"/>
    <w:rsid w:val="00504AC3"/>
    <w:rsid w:val="005101A6"/>
    <w:rsid w:val="00511023"/>
    <w:rsid w:val="00512127"/>
    <w:rsid w:val="00515221"/>
    <w:rsid w:val="005259A7"/>
    <w:rsid w:val="005272DA"/>
    <w:rsid w:val="0053082A"/>
    <w:rsid w:val="005323B5"/>
    <w:rsid w:val="00535ECB"/>
    <w:rsid w:val="005375B5"/>
    <w:rsid w:val="0054252F"/>
    <w:rsid w:val="00553D02"/>
    <w:rsid w:val="00555325"/>
    <w:rsid w:val="00575CA3"/>
    <w:rsid w:val="00583BA9"/>
    <w:rsid w:val="005A04FC"/>
    <w:rsid w:val="005A1F04"/>
    <w:rsid w:val="005A3D73"/>
    <w:rsid w:val="005A61A2"/>
    <w:rsid w:val="005B2F41"/>
    <w:rsid w:val="005C69C0"/>
    <w:rsid w:val="005D0A7C"/>
    <w:rsid w:val="005D2878"/>
    <w:rsid w:val="005E326E"/>
    <w:rsid w:val="005E485A"/>
    <w:rsid w:val="005F06AC"/>
    <w:rsid w:val="005F72F1"/>
    <w:rsid w:val="006012F1"/>
    <w:rsid w:val="00606872"/>
    <w:rsid w:val="00621E1C"/>
    <w:rsid w:val="00625AAD"/>
    <w:rsid w:val="006334B3"/>
    <w:rsid w:val="00642160"/>
    <w:rsid w:val="00652D01"/>
    <w:rsid w:val="00653CC1"/>
    <w:rsid w:val="00655DDD"/>
    <w:rsid w:val="00661B3A"/>
    <w:rsid w:val="00661E3A"/>
    <w:rsid w:val="0066248D"/>
    <w:rsid w:val="00663254"/>
    <w:rsid w:val="00666F57"/>
    <w:rsid w:val="00671F48"/>
    <w:rsid w:val="00687E76"/>
    <w:rsid w:val="006902D2"/>
    <w:rsid w:val="006910D5"/>
    <w:rsid w:val="00697BB4"/>
    <w:rsid w:val="006B0841"/>
    <w:rsid w:val="006B1EB7"/>
    <w:rsid w:val="006B5618"/>
    <w:rsid w:val="006B6246"/>
    <w:rsid w:val="006C2DC2"/>
    <w:rsid w:val="006C7347"/>
    <w:rsid w:val="006D137E"/>
    <w:rsid w:val="006D3052"/>
    <w:rsid w:val="006D6516"/>
    <w:rsid w:val="006E0DD2"/>
    <w:rsid w:val="006E3AE5"/>
    <w:rsid w:val="006F4233"/>
    <w:rsid w:val="006F6BEA"/>
    <w:rsid w:val="0070369C"/>
    <w:rsid w:val="00712FE9"/>
    <w:rsid w:val="00714219"/>
    <w:rsid w:val="00744213"/>
    <w:rsid w:val="00755899"/>
    <w:rsid w:val="00765E6E"/>
    <w:rsid w:val="00767B3B"/>
    <w:rsid w:val="00773E07"/>
    <w:rsid w:val="00781FF7"/>
    <w:rsid w:val="007823D0"/>
    <w:rsid w:val="00784B9F"/>
    <w:rsid w:val="00784C4E"/>
    <w:rsid w:val="00795495"/>
    <w:rsid w:val="00795E22"/>
    <w:rsid w:val="007B049F"/>
    <w:rsid w:val="007B143A"/>
    <w:rsid w:val="007B34F1"/>
    <w:rsid w:val="007C3CC9"/>
    <w:rsid w:val="007E1D16"/>
    <w:rsid w:val="007F12E8"/>
    <w:rsid w:val="007F17A6"/>
    <w:rsid w:val="00800655"/>
    <w:rsid w:val="00805F0A"/>
    <w:rsid w:val="00814449"/>
    <w:rsid w:val="008147C4"/>
    <w:rsid w:val="00817ECA"/>
    <w:rsid w:val="00826E03"/>
    <w:rsid w:val="00832C83"/>
    <w:rsid w:val="0084401C"/>
    <w:rsid w:val="00844770"/>
    <w:rsid w:val="00846E3B"/>
    <w:rsid w:val="008517DE"/>
    <w:rsid w:val="00851EA8"/>
    <w:rsid w:val="008536E3"/>
    <w:rsid w:val="00856196"/>
    <w:rsid w:val="0086512F"/>
    <w:rsid w:val="00867DDA"/>
    <w:rsid w:val="008713D0"/>
    <w:rsid w:val="00875BEA"/>
    <w:rsid w:val="00877503"/>
    <w:rsid w:val="00885CD9"/>
    <w:rsid w:val="00893E8D"/>
    <w:rsid w:val="008B36E3"/>
    <w:rsid w:val="008B5C0A"/>
    <w:rsid w:val="008B6345"/>
    <w:rsid w:val="008C5BB6"/>
    <w:rsid w:val="008F2D8C"/>
    <w:rsid w:val="008F312E"/>
    <w:rsid w:val="00902F98"/>
    <w:rsid w:val="009142EA"/>
    <w:rsid w:val="0092014B"/>
    <w:rsid w:val="00927B0B"/>
    <w:rsid w:val="009373F5"/>
    <w:rsid w:val="00941E48"/>
    <w:rsid w:val="009465FD"/>
    <w:rsid w:val="00950CCA"/>
    <w:rsid w:val="00950FCA"/>
    <w:rsid w:val="00951B32"/>
    <w:rsid w:val="00954FF6"/>
    <w:rsid w:val="00963269"/>
    <w:rsid w:val="009632B0"/>
    <w:rsid w:val="00970CAF"/>
    <w:rsid w:val="00971407"/>
    <w:rsid w:val="00977C86"/>
    <w:rsid w:val="0098744A"/>
    <w:rsid w:val="009876D1"/>
    <w:rsid w:val="009907AF"/>
    <w:rsid w:val="009A5C8B"/>
    <w:rsid w:val="009A6825"/>
    <w:rsid w:val="009B6589"/>
    <w:rsid w:val="009B6D64"/>
    <w:rsid w:val="009B7380"/>
    <w:rsid w:val="009C21C0"/>
    <w:rsid w:val="009C6866"/>
    <w:rsid w:val="009D4064"/>
    <w:rsid w:val="009D5770"/>
    <w:rsid w:val="009E20CC"/>
    <w:rsid w:val="00A0092F"/>
    <w:rsid w:val="00A058A8"/>
    <w:rsid w:val="00A1424E"/>
    <w:rsid w:val="00A14B14"/>
    <w:rsid w:val="00A15F84"/>
    <w:rsid w:val="00A166AB"/>
    <w:rsid w:val="00A205A9"/>
    <w:rsid w:val="00A268B3"/>
    <w:rsid w:val="00A3388F"/>
    <w:rsid w:val="00A46901"/>
    <w:rsid w:val="00A4736A"/>
    <w:rsid w:val="00A76C4E"/>
    <w:rsid w:val="00A83052"/>
    <w:rsid w:val="00A837AB"/>
    <w:rsid w:val="00A84882"/>
    <w:rsid w:val="00A90DB5"/>
    <w:rsid w:val="00A91AF4"/>
    <w:rsid w:val="00A92750"/>
    <w:rsid w:val="00A94D22"/>
    <w:rsid w:val="00A96F29"/>
    <w:rsid w:val="00A97D2F"/>
    <w:rsid w:val="00AB04AD"/>
    <w:rsid w:val="00AB231A"/>
    <w:rsid w:val="00AC3B8C"/>
    <w:rsid w:val="00AC5430"/>
    <w:rsid w:val="00AD3675"/>
    <w:rsid w:val="00AD3ABD"/>
    <w:rsid w:val="00AD78AB"/>
    <w:rsid w:val="00AE514E"/>
    <w:rsid w:val="00AE75DA"/>
    <w:rsid w:val="00AF06E1"/>
    <w:rsid w:val="00AF2087"/>
    <w:rsid w:val="00AF5730"/>
    <w:rsid w:val="00B02EDE"/>
    <w:rsid w:val="00B118C4"/>
    <w:rsid w:val="00B138FD"/>
    <w:rsid w:val="00B2231D"/>
    <w:rsid w:val="00B33408"/>
    <w:rsid w:val="00B45A08"/>
    <w:rsid w:val="00B50D75"/>
    <w:rsid w:val="00B573AF"/>
    <w:rsid w:val="00B66ADA"/>
    <w:rsid w:val="00B7130F"/>
    <w:rsid w:val="00B719CD"/>
    <w:rsid w:val="00B838B3"/>
    <w:rsid w:val="00B84603"/>
    <w:rsid w:val="00B93D42"/>
    <w:rsid w:val="00BA46F4"/>
    <w:rsid w:val="00BB14CC"/>
    <w:rsid w:val="00BB1DAD"/>
    <w:rsid w:val="00BD0E50"/>
    <w:rsid w:val="00BD1D34"/>
    <w:rsid w:val="00BD3884"/>
    <w:rsid w:val="00BE11F5"/>
    <w:rsid w:val="00BE2364"/>
    <w:rsid w:val="00BE3243"/>
    <w:rsid w:val="00BE5B83"/>
    <w:rsid w:val="00BF0442"/>
    <w:rsid w:val="00BF2A9F"/>
    <w:rsid w:val="00C00075"/>
    <w:rsid w:val="00C009ED"/>
    <w:rsid w:val="00C00C51"/>
    <w:rsid w:val="00C03847"/>
    <w:rsid w:val="00C119E8"/>
    <w:rsid w:val="00C26A89"/>
    <w:rsid w:val="00C27815"/>
    <w:rsid w:val="00C3297C"/>
    <w:rsid w:val="00C43648"/>
    <w:rsid w:val="00C44BC7"/>
    <w:rsid w:val="00C44C1A"/>
    <w:rsid w:val="00C518B1"/>
    <w:rsid w:val="00C567A9"/>
    <w:rsid w:val="00C61920"/>
    <w:rsid w:val="00C746EC"/>
    <w:rsid w:val="00C7761D"/>
    <w:rsid w:val="00C87D6D"/>
    <w:rsid w:val="00CA4A58"/>
    <w:rsid w:val="00CA5B5C"/>
    <w:rsid w:val="00CB0086"/>
    <w:rsid w:val="00CB1FE3"/>
    <w:rsid w:val="00CC0871"/>
    <w:rsid w:val="00CC1928"/>
    <w:rsid w:val="00CE7129"/>
    <w:rsid w:val="00CF1394"/>
    <w:rsid w:val="00CF6759"/>
    <w:rsid w:val="00CF6A3C"/>
    <w:rsid w:val="00CF706A"/>
    <w:rsid w:val="00D07E59"/>
    <w:rsid w:val="00D10BA0"/>
    <w:rsid w:val="00D10F48"/>
    <w:rsid w:val="00D12C53"/>
    <w:rsid w:val="00D1341C"/>
    <w:rsid w:val="00D136EE"/>
    <w:rsid w:val="00D149B8"/>
    <w:rsid w:val="00D210B9"/>
    <w:rsid w:val="00D2149D"/>
    <w:rsid w:val="00D3270B"/>
    <w:rsid w:val="00D4150E"/>
    <w:rsid w:val="00D55F14"/>
    <w:rsid w:val="00D77360"/>
    <w:rsid w:val="00DA0C5D"/>
    <w:rsid w:val="00DA1E8B"/>
    <w:rsid w:val="00DB0DF5"/>
    <w:rsid w:val="00DB29AD"/>
    <w:rsid w:val="00DB74B5"/>
    <w:rsid w:val="00DC2930"/>
    <w:rsid w:val="00DD259E"/>
    <w:rsid w:val="00DE5014"/>
    <w:rsid w:val="00DF1C07"/>
    <w:rsid w:val="00DF21AC"/>
    <w:rsid w:val="00E008AC"/>
    <w:rsid w:val="00E0362B"/>
    <w:rsid w:val="00E1077C"/>
    <w:rsid w:val="00E20336"/>
    <w:rsid w:val="00E264F0"/>
    <w:rsid w:val="00E30D46"/>
    <w:rsid w:val="00E4522B"/>
    <w:rsid w:val="00E45EC9"/>
    <w:rsid w:val="00E562F3"/>
    <w:rsid w:val="00E61661"/>
    <w:rsid w:val="00E61B79"/>
    <w:rsid w:val="00E64007"/>
    <w:rsid w:val="00E642F3"/>
    <w:rsid w:val="00E73A4C"/>
    <w:rsid w:val="00E7752C"/>
    <w:rsid w:val="00E8036A"/>
    <w:rsid w:val="00E84074"/>
    <w:rsid w:val="00E8440C"/>
    <w:rsid w:val="00EA1324"/>
    <w:rsid w:val="00EC0A25"/>
    <w:rsid w:val="00EC5C74"/>
    <w:rsid w:val="00EC5E52"/>
    <w:rsid w:val="00EC7781"/>
    <w:rsid w:val="00ED322C"/>
    <w:rsid w:val="00EE186E"/>
    <w:rsid w:val="00EE491E"/>
    <w:rsid w:val="00EF35A1"/>
    <w:rsid w:val="00F07FA9"/>
    <w:rsid w:val="00F115D8"/>
    <w:rsid w:val="00F23E62"/>
    <w:rsid w:val="00F341DB"/>
    <w:rsid w:val="00F35513"/>
    <w:rsid w:val="00F41F20"/>
    <w:rsid w:val="00F434AF"/>
    <w:rsid w:val="00F44130"/>
    <w:rsid w:val="00F441C8"/>
    <w:rsid w:val="00F554A0"/>
    <w:rsid w:val="00F56759"/>
    <w:rsid w:val="00F644C2"/>
    <w:rsid w:val="00F670FA"/>
    <w:rsid w:val="00F677A9"/>
    <w:rsid w:val="00F75100"/>
    <w:rsid w:val="00F75DD6"/>
    <w:rsid w:val="00F77D8C"/>
    <w:rsid w:val="00F801D9"/>
    <w:rsid w:val="00F838E5"/>
    <w:rsid w:val="00F84B85"/>
    <w:rsid w:val="00F911DB"/>
    <w:rsid w:val="00F918E9"/>
    <w:rsid w:val="00F96811"/>
    <w:rsid w:val="00FA1FE2"/>
    <w:rsid w:val="00FA55FB"/>
    <w:rsid w:val="00FC0847"/>
    <w:rsid w:val="00FC51A9"/>
    <w:rsid w:val="00FC59FE"/>
    <w:rsid w:val="00FF119B"/>
    <w:rsid w:val="00FF48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A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7A4A"/>
    <w:rPr>
      <w:rFonts w:ascii="Calibri" w:eastAsia="Calibri" w:hAnsi="Calibri" w:cs="Times New Roman"/>
    </w:rPr>
  </w:style>
  <w:style w:type="paragraph" w:styleId="Nagwek1">
    <w:name w:val="heading 1"/>
    <w:basedOn w:val="Normalny"/>
    <w:link w:val="Nagwek1Znak"/>
    <w:uiPriority w:val="1"/>
    <w:qFormat/>
    <w:rsid w:val="0066248D"/>
    <w:pPr>
      <w:widowControl w:val="0"/>
      <w:autoSpaceDE w:val="0"/>
      <w:autoSpaceDN w:val="0"/>
      <w:spacing w:before="51"/>
      <w:ind w:left="280" w:right="283"/>
      <w:jc w:val="center"/>
      <w:outlineLvl w:val="0"/>
    </w:pPr>
    <w:rPr>
      <w:rFonts w:ascii="Georgia" w:eastAsia="Georgia" w:hAnsi="Georgia" w:cs="Georgia"/>
      <w:b/>
      <w:bCs/>
      <w:sz w:val="26"/>
      <w:szCs w:val="2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46482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Tekstpodstawowywcity2">
    <w:name w:val="Body Text Indent 2"/>
    <w:basedOn w:val="Normalny"/>
    <w:link w:val="Tekstpodstawowywcity2Znak"/>
    <w:rsid w:val="0046482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46482F"/>
    <w:rPr>
      <w:rFonts w:ascii="Arial" w:eastAsia="Times New Roman" w:hAnsi="Arial" w:cs="Arial"/>
      <w:sz w:val="20"/>
      <w:szCs w:val="20"/>
      <w:lang w:eastAsia="pl-PL"/>
    </w:rPr>
  </w:style>
  <w:style w:type="character" w:customStyle="1" w:styleId="BezodstpwZnak">
    <w:name w:val="Bez odstępów Znak"/>
    <w:link w:val="Bezodstpw"/>
    <w:qFormat/>
    <w:rsid w:val="0046482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nhideWhenUsed/>
    <w:rsid w:val="0046482F"/>
    <w:pPr>
      <w:tabs>
        <w:tab w:val="center" w:pos="4536"/>
        <w:tab w:val="right" w:pos="9072"/>
      </w:tabs>
    </w:pPr>
  </w:style>
  <w:style w:type="character" w:customStyle="1" w:styleId="NagwekZnak">
    <w:name w:val="Nagłówek Znak"/>
    <w:aliases w:val="Nagłówek strony Znak"/>
    <w:basedOn w:val="Domylnaczcionkaakapitu"/>
    <w:link w:val="Nagwek"/>
    <w:qFormat/>
    <w:rsid w:val="0046482F"/>
    <w:rPr>
      <w:rFonts w:ascii="Calibri" w:eastAsia="Calibri" w:hAnsi="Calibri" w:cs="Times New Roman"/>
    </w:rPr>
  </w:style>
  <w:style w:type="paragraph" w:styleId="Stopka">
    <w:name w:val="footer"/>
    <w:basedOn w:val="Normalny"/>
    <w:link w:val="StopkaZnak"/>
    <w:uiPriority w:val="99"/>
    <w:unhideWhenUsed/>
    <w:rsid w:val="0046482F"/>
    <w:pPr>
      <w:tabs>
        <w:tab w:val="center" w:pos="4536"/>
        <w:tab w:val="right" w:pos="9072"/>
      </w:tabs>
    </w:pPr>
  </w:style>
  <w:style w:type="character" w:customStyle="1" w:styleId="StopkaZnak">
    <w:name w:val="Stopka Znak"/>
    <w:basedOn w:val="Domylnaczcionkaakapitu"/>
    <w:link w:val="Stopka"/>
    <w:uiPriority w:val="99"/>
    <w:rsid w:val="0046482F"/>
    <w:rPr>
      <w:rFonts w:ascii="Calibri" w:eastAsia="Calibri" w:hAnsi="Calibri" w:cs="Times New Roman"/>
    </w:rPr>
  </w:style>
  <w:style w:type="paragraph" w:styleId="Tekstprzypisudolnego">
    <w:name w:val="footnote text"/>
    <w:basedOn w:val="Normalny"/>
    <w:link w:val="TekstprzypisudolnegoZnak"/>
    <w:uiPriority w:val="99"/>
    <w:rsid w:val="0046482F"/>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46482F"/>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6185E"/>
    <w:rPr>
      <w:rFonts w:ascii="Tahoma" w:hAnsi="Tahoma" w:cs="Tahoma"/>
      <w:sz w:val="16"/>
      <w:szCs w:val="16"/>
    </w:rPr>
  </w:style>
  <w:style w:type="character" w:customStyle="1" w:styleId="TekstdymkaZnak">
    <w:name w:val="Tekst dymka Znak"/>
    <w:basedOn w:val="Domylnaczcionkaakapitu"/>
    <w:link w:val="Tekstdymka"/>
    <w:uiPriority w:val="99"/>
    <w:semiHidden/>
    <w:rsid w:val="0006185E"/>
    <w:rPr>
      <w:rFonts w:ascii="Tahoma" w:eastAsia="Calibri" w:hAnsi="Tahoma" w:cs="Tahoma"/>
      <w:sz w:val="16"/>
      <w:szCs w:val="16"/>
    </w:rPr>
  </w:style>
  <w:style w:type="character" w:styleId="Hipercze">
    <w:name w:val="Hyperlink"/>
    <w:rsid w:val="00D3270B"/>
    <w:rPr>
      <w:u w:val="single"/>
    </w:rPr>
  </w:style>
  <w:style w:type="character" w:styleId="Odwoaniedokomentarza">
    <w:name w:val="annotation reference"/>
    <w:basedOn w:val="Domylnaczcionkaakapitu"/>
    <w:uiPriority w:val="99"/>
    <w:semiHidden/>
    <w:unhideWhenUsed/>
    <w:qFormat/>
    <w:rsid w:val="00011030"/>
    <w:rPr>
      <w:sz w:val="16"/>
      <w:szCs w:val="16"/>
    </w:rPr>
  </w:style>
  <w:style w:type="paragraph" w:styleId="Tekstkomentarza">
    <w:name w:val="annotation text"/>
    <w:basedOn w:val="Normalny"/>
    <w:link w:val="TekstkomentarzaZnak"/>
    <w:uiPriority w:val="99"/>
    <w:unhideWhenUsed/>
    <w:qFormat/>
    <w:rsid w:val="00011030"/>
    <w:rPr>
      <w:sz w:val="20"/>
      <w:szCs w:val="20"/>
    </w:rPr>
  </w:style>
  <w:style w:type="character" w:customStyle="1" w:styleId="TekstkomentarzaZnak">
    <w:name w:val="Tekst komentarza Znak"/>
    <w:basedOn w:val="Domylnaczcionkaakapitu"/>
    <w:link w:val="Tekstkomentarza"/>
    <w:uiPriority w:val="99"/>
    <w:qFormat/>
    <w:rsid w:val="0001103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11030"/>
    <w:rPr>
      <w:b/>
      <w:bCs/>
    </w:rPr>
  </w:style>
  <w:style w:type="character" w:customStyle="1" w:styleId="TematkomentarzaZnak">
    <w:name w:val="Temat komentarza Znak"/>
    <w:basedOn w:val="TekstkomentarzaZnak"/>
    <w:link w:val="Tematkomentarza"/>
    <w:uiPriority w:val="99"/>
    <w:semiHidden/>
    <w:rsid w:val="00011030"/>
    <w:rPr>
      <w:rFonts w:ascii="Calibri" w:eastAsia="Calibri" w:hAnsi="Calibri" w:cs="Times New Roman"/>
      <w:b/>
      <w:bCs/>
      <w:sz w:val="20"/>
      <w:szCs w:val="20"/>
    </w:rPr>
  </w:style>
  <w:style w:type="table" w:styleId="Tabela-Siatka">
    <w:name w:val="Table Grid"/>
    <w:basedOn w:val="Standardowy"/>
    <w:uiPriority w:val="59"/>
    <w:rsid w:val="0071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ED322C"/>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ED322C"/>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lp1"/>
    <w:basedOn w:val="Normalny"/>
    <w:link w:val="AkapitzlistZnak"/>
    <w:uiPriority w:val="34"/>
    <w:qFormat/>
    <w:rsid w:val="009D4064"/>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locked/>
    <w:rsid w:val="009D4064"/>
    <w:rPr>
      <w:rFonts w:ascii="Calibri" w:eastAsia="Calibri" w:hAnsi="Calibri" w:cs="Times New Roman"/>
    </w:rPr>
  </w:style>
  <w:style w:type="paragraph" w:customStyle="1" w:styleId="redniasiatka21">
    <w:name w:val="Średnia siatka 21"/>
    <w:link w:val="redniasiatka2Znak"/>
    <w:uiPriority w:val="99"/>
    <w:qFormat/>
    <w:rsid w:val="00642160"/>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642160"/>
    <w:rPr>
      <w:rFonts w:ascii="Times New Roman" w:eastAsia="Calibri" w:hAnsi="Times New Roman" w:cs="Times New Roman"/>
      <w:color w:val="000000"/>
      <w:sz w:val="22"/>
      <w:szCs w:val="22"/>
      <w:lang w:eastAsia="pl-PL"/>
    </w:rPr>
  </w:style>
  <w:style w:type="character" w:customStyle="1" w:styleId="Nierozpoznanawzmianka1">
    <w:name w:val="Nierozpoznana wzmianka1"/>
    <w:basedOn w:val="Domylnaczcionkaakapitu"/>
    <w:uiPriority w:val="99"/>
    <w:rsid w:val="00EC7781"/>
    <w:rPr>
      <w:color w:val="605E5C"/>
      <w:shd w:val="clear" w:color="auto" w:fill="E1DFDD"/>
    </w:rPr>
  </w:style>
  <w:style w:type="paragraph" w:styleId="Tekstpodstawowy">
    <w:name w:val="Body Text"/>
    <w:basedOn w:val="Normalny"/>
    <w:link w:val="TekstpodstawowyZnak"/>
    <w:uiPriority w:val="99"/>
    <w:semiHidden/>
    <w:unhideWhenUsed/>
    <w:rsid w:val="0066248D"/>
    <w:pPr>
      <w:spacing w:after="120"/>
    </w:pPr>
  </w:style>
  <w:style w:type="character" w:customStyle="1" w:styleId="TekstpodstawowyZnak">
    <w:name w:val="Tekst podstawowy Znak"/>
    <w:basedOn w:val="Domylnaczcionkaakapitu"/>
    <w:link w:val="Tekstpodstawowy"/>
    <w:uiPriority w:val="99"/>
    <w:semiHidden/>
    <w:rsid w:val="0066248D"/>
    <w:rPr>
      <w:rFonts w:ascii="Calibri" w:eastAsia="Calibri" w:hAnsi="Calibri" w:cs="Times New Roman"/>
    </w:rPr>
  </w:style>
  <w:style w:type="character" w:customStyle="1" w:styleId="Nagwek1Znak">
    <w:name w:val="Nagłówek 1 Znak"/>
    <w:basedOn w:val="Domylnaczcionkaakapitu"/>
    <w:link w:val="Nagwek1"/>
    <w:uiPriority w:val="1"/>
    <w:rsid w:val="0066248D"/>
    <w:rPr>
      <w:rFonts w:ascii="Georgia" w:eastAsia="Georgia" w:hAnsi="Georgia" w:cs="Georgia"/>
      <w:b/>
      <w:bCs/>
      <w:sz w:val="26"/>
      <w:szCs w:val="26"/>
      <w:lang w:eastAsia="pl-PL" w:bidi="pl-PL"/>
    </w:rPr>
  </w:style>
  <w:style w:type="character" w:styleId="Odwoanieprzypisudolnego">
    <w:name w:val="footnote reference"/>
    <w:uiPriority w:val="99"/>
    <w:qFormat/>
    <w:rsid w:val="0066248D"/>
    <w:rPr>
      <w:rFonts w:cs="Times New Roman"/>
      <w:vertAlign w:val="superscript"/>
    </w:rPr>
  </w:style>
  <w:style w:type="paragraph" w:styleId="NormalnyWeb">
    <w:name w:val="Normal (Web)"/>
    <w:basedOn w:val="Normalny"/>
    <w:uiPriority w:val="99"/>
    <w:unhideWhenUsed/>
    <w:rsid w:val="0066248D"/>
    <w:rPr>
      <w:rFonts w:ascii="Times New Roman" w:eastAsiaTheme="minorHAnsi" w:hAnsi="Times New Roman"/>
      <w:lang w:eastAsia="pl-PL"/>
    </w:rPr>
  </w:style>
  <w:style w:type="paragraph" w:styleId="Tekstpodstawowywcity">
    <w:name w:val="Body Text Indent"/>
    <w:basedOn w:val="Normalny"/>
    <w:link w:val="TekstpodstawowywcityZnak"/>
    <w:uiPriority w:val="99"/>
    <w:semiHidden/>
    <w:unhideWhenUsed/>
    <w:rsid w:val="0066248D"/>
    <w:pPr>
      <w:spacing w:after="120"/>
      <w:ind w:left="283"/>
    </w:pPr>
  </w:style>
  <w:style w:type="character" w:customStyle="1" w:styleId="TekstpodstawowywcityZnak">
    <w:name w:val="Tekst podstawowy wcięty Znak"/>
    <w:basedOn w:val="Domylnaczcionkaakapitu"/>
    <w:link w:val="Tekstpodstawowywcity"/>
    <w:uiPriority w:val="99"/>
    <w:semiHidden/>
    <w:rsid w:val="0066248D"/>
    <w:rPr>
      <w:rFonts w:ascii="Calibri" w:eastAsia="Calibri" w:hAnsi="Calibri" w:cs="Times New Roman"/>
    </w:rPr>
  </w:style>
  <w:style w:type="character" w:customStyle="1" w:styleId="WW8Num6z0">
    <w:name w:val="WW8Num6z0"/>
    <w:rsid w:val="00CF6759"/>
    <w:rPr>
      <w:rFonts w:ascii="Arial" w:eastAsia="Arial" w:hAnsi="Arial" w:cs="Arial" w:hint="default"/>
      <w:spacing w:val="-1"/>
      <w:w w:val="99"/>
      <w:sz w:val="20"/>
      <w:szCs w:val="20"/>
    </w:rPr>
  </w:style>
  <w:style w:type="character" w:customStyle="1" w:styleId="Nierozpoznanawzmianka2">
    <w:name w:val="Nierozpoznana wzmianka2"/>
    <w:basedOn w:val="Domylnaczcionkaakapitu"/>
    <w:uiPriority w:val="99"/>
    <w:semiHidden/>
    <w:unhideWhenUsed/>
    <w:rsid w:val="00BE3243"/>
    <w:rPr>
      <w:color w:val="605E5C"/>
      <w:shd w:val="clear" w:color="auto" w:fill="E1DFDD"/>
    </w:rPr>
  </w:style>
  <w:style w:type="character" w:styleId="Pogrubienie">
    <w:name w:val="Strong"/>
    <w:qFormat/>
    <w:rsid w:val="00F918E9"/>
    <w:rPr>
      <w:rFonts w:cs="Times New Roman"/>
      <w:b/>
    </w:rPr>
  </w:style>
  <w:style w:type="character" w:styleId="UyteHipercze">
    <w:name w:val="FollowedHyperlink"/>
    <w:basedOn w:val="Domylnaczcionkaakapitu"/>
    <w:uiPriority w:val="99"/>
    <w:semiHidden/>
    <w:unhideWhenUsed/>
    <w:rsid w:val="00814449"/>
    <w:rPr>
      <w:color w:val="954F72" w:themeColor="followedHyperlink"/>
      <w:u w:val="single"/>
    </w:rPr>
  </w:style>
  <w:style w:type="character" w:customStyle="1" w:styleId="Nierozpoznanawzmianka3">
    <w:name w:val="Nierozpoznana wzmianka3"/>
    <w:basedOn w:val="Domylnaczcionkaakapitu"/>
    <w:uiPriority w:val="99"/>
    <w:semiHidden/>
    <w:unhideWhenUsed/>
    <w:rsid w:val="00661E3A"/>
    <w:rPr>
      <w:color w:val="605E5C"/>
      <w:shd w:val="clear" w:color="auto" w:fill="E1DFDD"/>
    </w:rPr>
  </w:style>
  <w:style w:type="character" w:styleId="Uwydatnienie">
    <w:name w:val="Emphasis"/>
    <w:basedOn w:val="Domylnaczcionkaakapitu"/>
    <w:uiPriority w:val="20"/>
    <w:qFormat/>
    <w:rsid w:val="00460346"/>
    <w:rPr>
      <w:i/>
      <w:iCs/>
    </w:rPr>
  </w:style>
  <w:style w:type="paragraph" w:customStyle="1" w:styleId="Default">
    <w:name w:val="Default"/>
    <w:rsid w:val="008C5BB6"/>
    <w:pPr>
      <w:autoSpaceDE w:val="0"/>
      <w:autoSpaceDN w:val="0"/>
      <w:adjustRightInd w:val="0"/>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770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result.com/80plus/" TargetMode="Externa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3651</Words>
  <Characters>21910</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2026-04-02T07:52:00Z</dcterms:created>
  <dcterms:modified xsi:type="dcterms:W3CDTF">2026-04-14T08:27:00Z</dcterms:modified>
</cp:coreProperties>
</file>