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20380" w14:textId="6C947444" w:rsidR="0046482F" w:rsidRPr="00A76C4E" w:rsidRDefault="0046482F" w:rsidP="000436A5">
      <w:pPr>
        <w:pStyle w:val="Tekstpodstawowywcity2"/>
        <w:spacing w:after="0" w:line="276" w:lineRule="auto"/>
        <w:ind w:left="0"/>
        <w:jc w:val="center"/>
        <w:rPr>
          <w:rFonts w:ascii="Cambria" w:hAnsi="Cambria" w:cs="Times New Roman"/>
          <w:sz w:val="22"/>
          <w:szCs w:val="22"/>
        </w:rPr>
      </w:pPr>
      <w:r w:rsidRPr="00A76C4E">
        <w:rPr>
          <w:rFonts w:ascii="Cambria" w:hAnsi="Cambria" w:cs="Times New Roman"/>
          <w:b/>
          <w:sz w:val="22"/>
          <w:szCs w:val="22"/>
        </w:rPr>
        <w:t xml:space="preserve">Załącznik nr </w:t>
      </w:r>
      <w:r w:rsidR="000D10E4" w:rsidRPr="00A76C4E">
        <w:rPr>
          <w:rFonts w:ascii="Cambria" w:hAnsi="Cambria" w:cs="Times New Roman"/>
          <w:b/>
          <w:sz w:val="22"/>
          <w:szCs w:val="22"/>
        </w:rPr>
        <w:t>1</w:t>
      </w:r>
      <w:r w:rsidR="00F5196C">
        <w:rPr>
          <w:rFonts w:ascii="Cambria" w:hAnsi="Cambria" w:cs="Times New Roman"/>
          <w:b/>
          <w:sz w:val="22"/>
          <w:szCs w:val="22"/>
        </w:rPr>
        <w:t>.1</w:t>
      </w:r>
      <w:r w:rsidR="00A058A8" w:rsidRPr="00A76C4E">
        <w:rPr>
          <w:rFonts w:ascii="Cambria" w:hAnsi="Cambria" w:cs="Times New Roman"/>
          <w:b/>
          <w:sz w:val="22"/>
          <w:szCs w:val="22"/>
        </w:rPr>
        <w:t xml:space="preserve"> </w:t>
      </w:r>
      <w:r w:rsidRPr="00A76C4E">
        <w:rPr>
          <w:rFonts w:ascii="Cambria" w:hAnsi="Cambria" w:cs="Times New Roman"/>
          <w:b/>
          <w:sz w:val="22"/>
          <w:szCs w:val="22"/>
        </w:rPr>
        <w:t>d</w:t>
      </w:r>
      <w:r w:rsidRPr="00A76C4E">
        <w:rPr>
          <w:rFonts w:ascii="Cambria" w:hAnsi="Cambria"/>
          <w:b/>
          <w:bCs/>
          <w:sz w:val="22"/>
          <w:szCs w:val="22"/>
        </w:rPr>
        <w:t>o SWZ</w:t>
      </w:r>
    </w:p>
    <w:p w14:paraId="5EAD1898" w14:textId="54509D52" w:rsidR="0046482F" w:rsidRPr="00A76C4E" w:rsidRDefault="000D10E4" w:rsidP="000436A5">
      <w:pPr>
        <w:pStyle w:val="Tekstpodstawowywcity2"/>
        <w:pBdr>
          <w:bottom w:val="single" w:sz="4" w:space="0" w:color="auto"/>
        </w:pBdr>
        <w:spacing w:after="0" w:line="276" w:lineRule="auto"/>
        <w:ind w:left="0"/>
        <w:jc w:val="center"/>
        <w:rPr>
          <w:rFonts w:ascii="Cambria" w:hAnsi="Cambria" w:cs="Times New Roman"/>
          <w:b/>
          <w:sz w:val="22"/>
          <w:szCs w:val="22"/>
        </w:rPr>
      </w:pPr>
      <w:r w:rsidRPr="00A76C4E">
        <w:rPr>
          <w:rFonts w:ascii="Cambria" w:hAnsi="Cambria" w:cs="Times New Roman"/>
          <w:b/>
          <w:sz w:val="22"/>
          <w:szCs w:val="22"/>
        </w:rPr>
        <w:t>Opis przedmiotu zamówienia</w:t>
      </w:r>
      <w:r w:rsidR="00F5196C">
        <w:rPr>
          <w:rFonts w:ascii="Cambria" w:hAnsi="Cambria" w:cs="Times New Roman"/>
          <w:b/>
          <w:sz w:val="22"/>
          <w:szCs w:val="22"/>
        </w:rPr>
        <w:t xml:space="preserve"> - część nr 1</w:t>
      </w:r>
    </w:p>
    <w:p w14:paraId="319569EB" w14:textId="66BF2156" w:rsidR="00BE3243" w:rsidRPr="00A76C4E" w:rsidRDefault="00BE3243" w:rsidP="000436A5">
      <w:pPr>
        <w:spacing w:line="276" w:lineRule="auto"/>
        <w:contextualSpacing/>
        <w:jc w:val="center"/>
        <w:rPr>
          <w:rFonts w:ascii="Cambria" w:hAnsi="Cambria"/>
          <w:bCs/>
          <w:sz w:val="22"/>
          <w:szCs w:val="22"/>
        </w:rPr>
      </w:pPr>
      <w:bookmarkStart w:id="0" w:name="_Hlk156905265"/>
      <w:r w:rsidRPr="00A76C4E">
        <w:rPr>
          <w:rFonts w:ascii="Cambria" w:hAnsi="Cambria"/>
          <w:bCs/>
          <w:sz w:val="22"/>
          <w:szCs w:val="22"/>
        </w:rPr>
        <w:t>(Numer referencyjny:</w:t>
      </w:r>
      <w:bookmarkStart w:id="1" w:name="_Hlk150190722"/>
      <w:bookmarkStart w:id="2" w:name="_Hlk150260359"/>
      <w:r w:rsidR="00A268B3" w:rsidRPr="00A76C4E">
        <w:rPr>
          <w:rFonts w:ascii="Cambria" w:hAnsi="Cambria"/>
          <w:bCs/>
          <w:sz w:val="22"/>
          <w:szCs w:val="22"/>
        </w:rPr>
        <w:t xml:space="preserve"> </w:t>
      </w:r>
      <w:bookmarkEnd w:id="1"/>
      <w:bookmarkEnd w:id="2"/>
      <w:r w:rsidR="00F5196C">
        <w:rPr>
          <w:rFonts w:ascii="Cambria" w:eastAsia="Times New Roman" w:hAnsi="Cambria" w:cs="Cambria"/>
          <w:b/>
          <w:bCs/>
          <w:sz w:val="22"/>
          <w:szCs w:val="22"/>
          <w:lang w:eastAsia="pl-PL"/>
        </w:rPr>
        <w:t>ILO.261.1.2026</w:t>
      </w:r>
      <w:r w:rsidR="00F434AF" w:rsidRPr="00A76C4E">
        <w:rPr>
          <w:rFonts w:ascii="Cambria" w:eastAsia="Times New Roman" w:hAnsi="Cambria" w:cs="Cambria"/>
          <w:b/>
          <w:bCs/>
          <w:sz w:val="22"/>
          <w:szCs w:val="22"/>
          <w:lang w:eastAsia="pl-PL"/>
        </w:rPr>
        <w:t>.</w:t>
      </w:r>
      <w:r w:rsidRPr="00A76C4E">
        <w:rPr>
          <w:rFonts w:ascii="Cambria" w:hAnsi="Cambria"/>
          <w:bCs/>
          <w:sz w:val="22"/>
          <w:szCs w:val="22"/>
        </w:rPr>
        <w:t>)</w:t>
      </w:r>
    </w:p>
    <w:bookmarkEnd w:id="0"/>
    <w:p w14:paraId="5E61EBDE" w14:textId="68F1C391" w:rsidR="000D10E4" w:rsidRPr="00A76C4E" w:rsidRDefault="000D10E4" w:rsidP="000D10E4">
      <w:pPr>
        <w:autoSpaceDE w:val="0"/>
        <w:autoSpaceDN w:val="0"/>
        <w:adjustRightInd w:val="0"/>
        <w:spacing w:line="276" w:lineRule="auto"/>
        <w:rPr>
          <w:rFonts w:ascii="Cambria" w:hAnsi="Cambria" w:cs="Helvetica"/>
          <w:bCs/>
        </w:rPr>
      </w:pPr>
    </w:p>
    <w:tbl>
      <w:tblPr>
        <w:tblStyle w:val="Tabela-Siatka"/>
        <w:tblW w:w="0" w:type="auto"/>
        <w:tblLook w:val="04A0" w:firstRow="1" w:lastRow="0" w:firstColumn="1" w:lastColumn="0" w:noHBand="0" w:noVBand="1"/>
      </w:tblPr>
      <w:tblGrid>
        <w:gridCol w:w="562"/>
        <w:gridCol w:w="11624"/>
        <w:gridCol w:w="4172"/>
      </w:tblGrid>
      <w:tr w:rsidR="00133321" w:rsidRPr="00A76C4E" w14:paraId="3DD724B3" w14:textId="77777777" w:rsidTr="00DD259E">
        <w:tc>
          <w:tcPr>
            <w:tcW w:w="562" w:type="dxa"/>
          </w:tcPr>
          <w:p w14:paraId="356697B4" w14:textId="01A7C13F" w:rsidR="00133321" w:rsidRPr="00133321" w:rsidRDefault="00133321" w:rsidP="00133321">
            <w:pPr>
              <w:autoSpaceDE w:val="0"/>
              <w:autoSpaceDN w:val="0"/>
              <w:adjustRightInd w:val="0"/>
              <w:spacing w:line="276" w:lineRule="auto"/>
              <w:jc w:val="center"/>
              <w:rPr>
                <w:rFonts w:ascii="Cambria" w:hAnsi="Cambria" w:cs="Helvetica"/>
                <w:bCs/>
              </w:rPr>
            </w:pPr>
            <w:r w:rsidRPr="00133321">
              <w:rPr>
                <w:rFonts w:ascii="Cambria" w:hAnsi="Cambria" w:cs="Helvetica"/>
                <w:bCs/>
              </w:rPr>
              <w:t>A</w:t>
            </w:r>
          </w:p>
        </w:tc>
        <w:tc>
          <w:tcPr>
            <w:tcW w:w="11624" w:type="dxa"/>
          </w:tcPr>
          <w:p w14:paraId="3BD6B0A1" w14:textId="1BAD35AD" w:rsidR="00133321" w:rsidRPr="00133321" w:rsidRDefault="00133321" w:rsidP="00133321">
            <w:pPr>
              <w:autoSpaceDE w:val="0"/>
              <w:autoSpaceDN w:val="0"/>
              <w:adjustRightInd w:val="0"/>
              <w:spacing w:line="276" w:lineRule="auto"/>
              <w:jc w:val="center"/>
              <w:rPr>
                <w:rFonts w:ascii="Cambria" w:hAnsi="Cambria"/>
                <w:bCs/>
                <w:sz w:val="22"/>
                <w:szCs w:val="22"/>
              </w:rPr>
            </w:pPr>
            <w:r w:rsidRPr="00133321">
              <w:rPr>
                <w:rFonts w:ascii="Cambria" w:hAnsi="Cambria"/>
                <w:bCs/>
                <w:sz w:val="22"/>
                <w:szCs w:val="22"/>
              </w:rPr>
              <w:t>B</w:t>
            </w:r>
          </w:p>
        </w:tc>
        <w:tc>
          <w:tcPr>
            <w:tcW w:w="4172" w:type="dxa"/>
          </w:tcPr>
          <w:p w14:paraId="3642DAF8" w14:textId="5EF0F2A2" w:rsidR="00133321" w:rsidRPr="00133321" w:rsidRDefault="00133321" w:rsidP="00133321">
            <w:pPr>
              <w:jc w:val="center"/>
              <w:rPr>
                <w:rFonts w:ascii="Cambria" w:hAnsi="Cambria"/>
                <w:bCs/>
                <w:sz w:val="22"/>
                <w:szCs w:val="22"/>
              </w:rPr>
            </w:pPr>
            <w:r w:rsidRPr="00133321">
              <w:rPr>
                <w:rFonts w:ascii="Cambria" w:hAnsi="Cambria"/>
                <w:bCs/>
                <w:sz w:val="22"/>
                <w:szCs w:val="22"/>
              </w:rPr>
              <w:t>C</w:t>
            </w:r>
          </w:p>
        </w:tc>
      </w:tr>
      <w:tr w:rsidR="00A76C4E" w:rsidRPr="00A76C4E" w14:paraId="185D59B5" w14:textId="77777777" w:rsidTr="00DD259E">
        <w:tc>
          <w:tcPr>
            <w:tcW w:w="562" w:type="dxa"/>
          </w:tcPr>
          <w:p w14:paraId="18E976E9" w14:textId="3A8F8A9C" w:rsidR="009465FD" w:rsidRPr="00A76C4E" w:rsidRDefault="00433908" w:rsidP="009465FD">
            <w:pPr>
              <w:autoSpaceDE w:val="0"/>
              <w:autoSpaceDN w:val="0"/>
              <w:adjustRightInd w:val="0"/>
              <w:spacing w:line="276" w:lineRule="auto"/>
              <w:rPr>
                <w:rFonts w:ascii="Cambria" w:hAnsi="Cambria" w:cs="Helvetica"/>
                <w:bCs/>
              </w:rPr>
            </w:pPr>
            <w:r>
              <w:rPr>
                <w:rFonts w:ascii="Cambria" w:hAnsi="Cambria" w:cs="Helvetica"/>
                <w:bCs/>
              </w:rPr>
              <w:t>1</w:t>
            </w:r>
            <w:r w:rsidR="009465FD" w:rsidRPr="00A76C4E">
              <w:rPr>
                <w:rFonts w:ascii="Cambria" w:hAnsi="Cambria" w:cs="Helvetica"/>
                <w:bCs/>
              </w:rPr>
              <w:t>.</w:t>
            </w:r>
          </w:p>
        </w:tc>
        <w:tc>
          <w:tcPr>
            <w:tcW w:w="11624" w:type="dxa"/>
          </w:tcPr>
          <w:p w14:paraId="5483B456" w14:textId="7E07AD1C" w:rsidR="009465FD" w:rsidRPr="00A76C4E" w:rsidRDefault="009465FD" w:rsidP="009465FD">
            <w:pPr>
              <w:autoSpaceDE w:val="0"/>
              <w:autoSpaceDN w:val="0"/>
              <w:adjustRightInd w:val="0"/>
              <w:spacing w:line="276" w:lineRule="auto"/>
              <w:rPr>
                <w:rFonts w:ascii="Cambria" w:hAnsi="Cambria"/>
                <w:b/>
                <w:bCs/>
                <w:sz w:val="22"/>
                <w:szCs w:val="22"/>
              </w:rPr>
            </w:pPr>
            <w:r w:rsidRPr="00A76C4E">
              <w:rPr>
                <w:rFonts w:ascii="Cambria" w:hAnsi="Cambria"/>
                <w:b/>
                <w:bCs/>
                <w:sz w:val="22"/>
                <w:szCs w:val="22"/>
              </w:rPr>
              <w:t>Komputer stacjonarny typ 2</w:t>
            </w:r>
            <w:r w:rsidR="00466437">
              <w:rPr>
                <w:rFonts w:ascii="Cambria" w:hAnsi="Cambria"/>
                <w:b/>
                <w:bCs/>
                <w:sz w:val="22"/>
                <w:szCs w:val="22"/>
              </w:rPr>
              <w:t xml:space="preserve"> – 24 szt.</w:t>
            </w:r>
          </w:p>
          <w:tbl>
            <w:tblPr>
              <w:tblW w:w="11372" w:type="dxa"/>
              <w:tblBorders>
                <w:top w:val="dashSmallGap" w:sz="4" w:space="0" w:color="auto"/>
                <w:bottom w:val="dashSmallGap" w:sz="4" w:space="0" w:color="auto"/>
                <w:insideH w:val="dashSmallGap" w:sz="4" w:space="0" w:color="auto"/>
                <w:insideV w:val="dashSmallGap" w:sz="4" w:space="0" w:color="auto"/>
              </w:tblBorders>
              <w:tblLook w:val="04A0" w:firstRow="1" w:lastRow="0" w:firstColumn="1" w:lastColumn="0" w:noHBand="0" w:noVBand="1"/>
            </w:tblPr>
            <w:tblGrid>
              <w:gridCol w:w="2018"/>
              <w:gridCol w:w="9354"/>
            </w:tblGrid>
            <w:tr w:rsidR="00A76C4E" w:rsidRPr="00A76C4E" w14:paraId="624512E8" w14:textId="77777777" w:rsidTr="00CA6945">
              <w:trPr>
                <w:trHeight w:val="283"/>
              </w:trPr>
              <w:tc>
                <w:tcPr>
                  <w:tcW w:w="2018" w:type="dxa"/>
                </w:tcPr>
                <w:p w14:paraId="5BAA3CCE"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Nazwa komponentu</w:t>
                  </w:r>
                </w:p>
              </w:tc>
              <w:tc>
                <w:tcPr>
                  <w:tcW w:w="9354" w:type="dxa"/>
                </w:tcPr>
                <w:p w14:paraId="2CEB8474" w14:textId="77777777" w:rsidR="009465FD" w:rsidRPr="00A76C4E" w:rsidRDefault="009465FD" w:rsidP="009465FD">
                  <w:pPr>
                    <w:tabs>
                      <w:tab w:val="left" w:pos="5124"/>
                    </w:tabs>
                    <w:ind w:left="-81" w:firstLine="81"/>
                    <w:jc w:val="center"/>
                    <w:rPr>
                      <w:rFonts w:ascii="Cambria" w:hAnsi="Cambria" w:cstheme="minorHAnsi"/>
                      <w:b/>
                      <w:sz w:val="20"/>
                      <w:szCs w:val="20"/>
                    </w:rPr>
                  </w:pPr>
                  <w:r w:rsidRPr="00A76C4E">
                    <w:rPr>
                      <w:rFonts w:ascii="Cambria" w:hAnsi="Cambria" w:cstheme="minorHAnsi"/>
                      <w:b/>
                      <w:sz w:val="20"/>
                      <w:szCs w:val="20"/>
                    </w:rPr>
                    <w:t>Wymagane parametry techniczne komputerów</w:t>
                  </w:r>
                </w:p>
              </w:tc>
            </w:tr>
            <w:tr w:rsidR="00A76C4E" w:rsidRPr="00A76C4E" w14:paraId="1F3AB4D5" w14:textId="77777777" w:rsidTr="00CA6945">
              <w:tc>
                <w:tcPr>
                  <w:tcW w:w="2018" w:type="dxa"/>
                </w:tcPr>
                <w:p w14:paraId="0EF3340A"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Typ</w:t>
                  </w:r>
                </w:p>
              </w:tc>
              <w:tc>
                <w:tcPr>
                  <w:tcW w:w="9354" w:type="dxa"/>
                </w:tcPr>
                <w:p w14:paraId="23200A5F"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Komputer stacjonarny. W ofercie wymagane jest podanie modelu, symbolu oraz producenta.</w:t>
                  </w:r>
                </w:p>
              </w:tc>
            </w:tr>
            <w:tr w:rsidR="00A76C4E" w:rsidRPr="00A76C4E" w14:paraId="61846BD4" w14:textId="77777777" w:rsidTr="00CA6945">
              <w:tc>
                <w:tcPr>
                  <w:tcW w:w="2018" w:type="dxa"/>
                </w:tcPr>
                <w:p w14:paraId="2A380C72"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Zastosowanie</w:t>
                  </w:r>
                </w:p>
              </w:tc>
              <w:tc>
                <w:tcPr>
                  <w:tcW w:w="9354" w:type="dxa"/>
                </w:tcPr>
                <w:p w14:paraId="43424CAD"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Komputer będzie wykorzystywany dla potrzeb aplikacji biurowych, aplikacji edukacyjnych, aplikacji obliczeniowych, dostępu do Internetu oraz poczty elektronicznej, jako lokalna baza danych, stacja programistyczna.</w:t>
                  </w:r>
                </w:p>
              </w:tc>
            </w:tr>
            <w:tr w:rsidR="00A76C4E" w:rsidRPr="00A76C4E" w14:paraId="01B8FE77" w14:textId="77777777" w:rsidTr="00CA6945">
              <w:tc>
                <w:tcPr>
                  <w:tcW w:w="2018" w:type="dxa"/>
                </w:tcPr>
                <w:p w14:paraId="30297BD5"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Obudowa</w:t>
                  </w:r>
                </w:p>
              </w:tc>
              <w:tc>
                <w:tcPr>
                  <w:tcW w:w="9354" w:type="dxa"/>
                </w:tcPr>
                <w:p w14:paraId="42806FB9"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Typu Tower lub Mini Tower z obsługą kart PCI Express o pełnej wysokości, umożliwiająca montaż wewnątrz obudowy napędu optycznego w dedykowanej zewnętrznej wnęce 5.25” typu Slim.</w:t>
                  </w:r>
                </w:p>
                <w:p w14:paraId="544AE1C6"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Obudowa fabrycznie przystosowana do pracy w orientacji pionowej. Otwory wentylacyjne usytuowane wyłącznie na przednim oraz tylnym panelu obudowy.</w:t>
                  </w:r>
                </w:p>
                <w:p w14:paraId="57C45367"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Obudowa jednostki centralnej musi być otwierana bez konieczności użycia narzędzi (wyklucza się użycie standardowych wkrętów, śrub motylkowych).</w:t>
                  </w:r>
                </w:p>
                <w:p w14:paraId="21C07488"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xml:space="preserve">Moduł konstrukcji obudowy komputera powinien pozwalać na demontaż kart rozszerzeń  bez konieczności użycia narzędzi (wyklucza się użycia wkrętów, śrub motylkowych). </w:t>
                  </w:r>
                </w:p>
                <w:p w14:paraId="6F433E46"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Suma wymiarów obudowy mierzona po krawędziach obudowy nie może przekraczać 800 mm.</w:t>
                  </w:r>
                </w:p>
              </w:tc>
            </w:tr>
            <w:tr w:rsidR="00A76C4E" w:rsidRPr="00A76C4E" w14:paraId="7A15204D" w14:textId="77777777" w:rsidTr="00CA6945">
              <w:tc>
                <w:tcPr>
                  <w:tcW w:w="2018" w:type="dxa"/>
                </w:tcPr>
                <w:p w14:paraId="3106D899"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Płyta główna</w:t>
                  </w:r>
                </w:p>
              </w:tc>
              <w:tc>
                <w:tcPr>
                  <w:tcW w:w="9354" w:type="dxa"/>
                </w:tcPr>
                <w:p w14:paraId="6EB0365B"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Płyta główna zaprojektowana i wyprodukowana na zlecenie producenta komputera, trwale oznaczona na etapie produkcji logo producenta oferowanej jednostki  dedykowana dla danego urządzenia wyposażona w sloty i złącza:</w:t>
                  </w:r>
                </w:p>
                <w:p w14:paraId="79222A8E"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xml:space="preserve">2 złącza DIMM z obsługą do 64GB pamięci RAM DDR5, </w:t>
                  </w:r>
                </w:p>
                <w:p w14:paraId="2EC78033"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1 złącze M.2 dedykowane dla dysku SSD,</w:t>
                  </w:r>
                </w:p>
                <w:p w14:paraId="368DECAF"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1 złącze M.2 WLAN,</w:t>
                  </w:r>
                </w:p>
                <w:p w14:paraId="7DBDCC56"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1 złącze PCIe x16 Gen 3.0,</w:t>
                  </w:r>
                </w:p>
                <w:p w14:paraId="75550C7B"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2 złącza PCIe x1 Gen 3.0,</w:t>
                  </w:r>
                </w:p>
                <w:p w14:paraId="5ACCB3A8"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2 złącza SATA 3.0.</w:t>
                  </w:r>
                </w:p>
              </w:tc>
            </w:tr>
            <w:tr w:rsidR="00A76C4E" w:rsidRPr="00A76C4E" w14:paraId="36084F88" w14:textId="77777777" w:rsidTr="00CA6945">
              <w:tc>
                <w:tcPr>
                  <w:tcW w:w="2018" w:type="dxa"/>
                </w:tcPr>
                <w:p w14:paraId="178515DF"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Procesor</w:t>
                  </w:r>
                </w:p>
              </w:tc>
              <w:tc>
                <w:tcPr>
                  <w:tcW w:w="9354" w:type="dxa"/>
                </w:tcPr>
                <w:p w14:paraId="67A4D511"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Procesor musi być wyposażony w jednostki przetwarzania neuronowego (NPU) o wydajności co namniej 12 TOPS.</w:t>
                  </w:r>
                </w:p>
                <w:p w14:paraId="398ECAD6" w14:textId="4D3F777C"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lastRenderedPageBreak/>
                    <w:t xml:space="preserve">Procesor osiągający w teście Passmark CPU Mark, w kategorii Average CPU Mark wynik co najmniej 39000 pkt. według wyników opublikowanych na stronie </w:t>
                  </w:r>
                  <w:hyperlink r:id="rId7" w:history="1">
                    <w:r w:rsidRPr="00A76C4E">
                      <w:rPr>
                        <w:rStyle w:val="Hipercze"/>
                        <w:rFonts w:ascii="Cambria" w:hAnsi="Cambria" w:cstheme="minorHAnsi"/>
                        <w:sz w:val="20"/>
                        <w:szCs w:val="20"/>
                      </w:rPr>
                      <w:t>http://www.cpubenchmark.net/cpu_list.php</w:t>
                    </w:r>
                  </w:hyperlink>
                  <w:r w:rsidRPr="00133321">
                    <w:rPr>
                      <w:rFonts w:ascii="Cambria" w:hAnsi="Cambria" w:cstheme="minorHAnsi"/>
                      <w:b/>
                      <w:sz w:val="20"/>
                      <w:szCs w:val="20"/>
                    </w:rPr>
                    <w:t>.  (należy dołączyć wydruk ze st</w:t>
                  </w:r>
                  <w:r w:rsidR="00133321" w:rsidRPr="00133321">
                    <w:rPr>
                      <w:rFonts w:ascii="Cambria" w:hAnsi="Cambria" w:cstheme="minorHAnsi"/>
                      <w:b/>
                      <w:sz w:val="20"/>
                      <w:szCs w:val="20"/>
                    </w:rPr>
                    <w:t>ro</w:t>
                  </w:r>
                  <w:r w:rsidRPr="00133321">
                    <w:rPr>
                      <w:rFonts w:ascii="Cambria" w:hAnsi="Cambria" w:cstheme="minorHAnsi"/>
                      <w:b/>
                      <w:sz w:val="20"/>
                      <w:szCs w:val="20"/>
                    </w:rPr>
                    <w:t>ny)</w:t>
                  </w:r>
                </w:p>
              </w:tc>
            </w:tr>
            <w:tr w:rsidR="00A76C4E" w:rsidRPr="00A76C4E" w14:paraId="24824CDC" w14:textId="77777777" w:rsidTr="00CA6945">
              <w:trPr>
                <w:trHeight w:val="418"/>
              </w:trPr>
              <w:tc>
                <w:tcPr>
                  <w:tcW w:w="2018" w:type="dxa"/>
                </w:tcPr>
                <w:p w14:paraId="77DFDB6F"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lastRenderedPageBreak/>
                    <w:t>Pamięć RAM</w:t>
                  </w:r>
                </w:p>
              </w:tc>
              <w:tc>
                <w:tcPr>
                  <w:tcW w:w="9354" w:type="dxa"/>
                </w:tcPr>
                <w:p w14:paraId="61F23905" w14:textId="621BFA5B" w:rsidR="009465FD" w:rsidRPr="00A76C4E" w:rsidRDefault="00F5196C" w:rsidP="009465FD">
                  <w:pPr>
                    <w:ind w:left="-81" w:firstLine="81"/>
                    <w:jc w:val="both"/>
                    <w:rPr>
                      <w:rFonts w:ascii="Cambria" w:hAnsi="Cambria" w:cstheme="minorHAnsi"/>
                      <w:bCs/>
                      <w:sz w:val="20"/>
                      <w:szCs w:val="20"/>
                    </w:rPr>
                  </w:pPr>
                  <w:r>
                    <w:rPr>
                      <w:rFonts w:ascii="Cambria" w:hAnsi="Cambria" w:cstheme="minorHAnsi"/>
                      <w:bCs/>
                      <w:sz w:val="20"/>
                      <w:szCs w:val="20"/>
                    </w:rPr>
                    <w:t xml:space="preserve">Min. </w:t>
                  </w:r>
                  <w:r w:rsidR="009465FD" w:rsidRPr="00A76C4E">
                    <w:rPr>
                      <w:rFonts w:ascii="Cambria" w:hAnsi="Cambria" w:cstheme="minorHAnsi"/>
                      <w:bCs/>
                      <w:sz w:val="20"/>
                      <w:szCs w:val="20"/>
                    </w:rPr>
                    <w:t xml:space="preserve">16 </w:t>
                  </w:r>
                  <w:r w:rsidR="00133321">
                    <w:rPr>
                      <w:rFonts w:ascii="Cambria" w:hAnsi="Cambria" w:cstheme="minorHAnsi"/>
                      <w:bCs/>
                      <w:sz w:val="20"/>
                      <w:szCs w:val="20"/>
                    </w:rPr>
                    <w:t xml:space="preserve">GB </w:t>
                  </w:r>
                  <w:r w:rsidR="009465FD" w:rsidRPr="00A76C4E">
                    <w:rPr>
                      <w:rFonts w:ascii="Cambria" w:hAnsi="Cambria" w:cstheme="minorHAnsi"/>
                      <w:bCs/>
                      <w:sz w:val="20"/>
                      <w:szCs w:val="20"/>
                    </w:rPr>
                    <w:t>DDR5 5600 MT/s. Możliwość rozbudowy do min 64GB, min. dwa sloty pamięci.</w:t>
                  </w:r>
                </w:p>
              </w:tc>
            </w:tr>
            <w:tr w:rsidR="00A76C4E" w:rsidRPr="00A76C4E" w14:paraId="3F7C8004" w14:textId="77777777" w:rsidTr="00CA6945">
              <w:tc>
                <w:tcPr>
                  <w:tcW w:w="2018" w:type="dxa"/>
                </w:tcPr>
                <w:p w14:paraId="35CB57CF"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Pamięć masowa</w:t>
                  </w:r>
                </w:p>
              </w:tc>
              <w:tc>
                <w:tcPr>
                  <w:tcW w:w="9354" w:type="dxa"/>
                </w:tcPr>
                <w:p w14:paraId="54F46967" w14:textId="5C6B05D3"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xml:space="preserve">Dysk M.2 </w:t>
                  </w:r>
                  <w:r w:rsidR="00133321">
                    <w:rPr>
                      <w:rFonts w:ascii="Cambria" w:hAnsi="Cambria" w:cstheme="minorHAnsi"/>
                      <w:bCs/>
                      <w:sz w:val="20"/>
                      <w:szCs w:val="20"/>
                    </w:rPr>
                    <w:t xml:space="preserve">SSD min. 500 GB </w:t>
                  </w:r>
                  <w:r w:rsidRPr="00A76C4E">
                    <w:rPr>
                      <w:rFonts w:ascii="Cambria" w:hAnsi="Cambria" w:cstheme="minorHAnsi"/>
                      <w:bCs/>
                      <w:sz w:val="20"/>
                      <w:szCs w:val="20"/>
                    </w:rPr>
                    <w:t xml:space="preserve">PCIe NVMe </w:t>
                  </w:r>
                </w:p>
              </w:tc>
            </w:tr>
            <w:tr w:rsidR="00A76C4E" w:rsidRPr="00A76C4E" w14:paraId="416E4308" w14:textId="77777777" w:rsidTr="00CA6945">
              <w:tc>
                <w:tcPr>
                  <w:tcW w:w="2018" w:type="dxa"/>
                </w:tcPr>
                <w:p w14:paraId="2647ED00"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Wydajność grafiki</w:t>
                  </w:r>
                </w:p>
              </w:tc>
              <w:tc>
                <w:tcPr>
                  <w:tcW w:w="9354" w:type="dxa"/>
                </w:tcPr>
                <w:p w14:paraId="305BE0C8"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Zintegrowana karta graficzna.</w:t>
                  </w:r>
                </w:p>
                <w:p w14:paraId="4FCB32F2" w14:textId="77777777" w:rsidR="009465FD" w:rsidRPr="00A76C4E" w:rsidRDefault="009465FD" w:rsidP="009465FD">
                  <w:pPr>
                    <w:ind w:left="-81" w:firstLine="81"/>
                    <w:jc w:val="both"/>
                    <w:rPr>
                      <w:rFonts w:ascii="Cambria" w:hAnsi="Cambria" w:cstheme="minorHAnsi"/>
                      <w:bCs/>
                      <w:sz w:val="20"/>
                      <w:szCs w:val="20"/>
                    </w:rPr>
                  </w:pPr>
                </w:p>
              </w:tc>
            </w:tr>
            <w:tr w:rsidR="00A76C4E" w:rsidRPr="00A76C4E" w14:paraId="25AEAD99" w14:textId="77777777" w:rsidTr="00CA6945">
              <w:tc>
                <w:tcPr>
                  <w:tcW w:w="2018" w:type="dxa"/>
                </w:tcPr>
                <w:p w14:paraId="3E0E70EF"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Komunikacja</w:t>
                  </w:r>
                </w:p>
              </w:tc>
              <w:tc>
                <w:tcPr>
                  <w:tcW w:w="9354" w:type="dxa"/>
                </w:tcPr>
                <w:p w14:paraId="4B0F514C"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Karta sieciowa 10/100/1000 zintegrowana z płytą główną, wspierająca obsługę</w:t>
                  </w:r>
                  <w:r w:rsidRPr="00A76C4E">
                    <w:rPr>
                      <w:rFonts w:ascii="Cambria" w:hAnsi="Cambria" w:cstheme="minorHAnsi"/>
                      <w:bCs/>
                      <w:i/>
                      <w:sz w:val="20"/>
                      <w:szCs w:val="20"/>
                    </w:rPr>
                    <w:t xml:space="preserve"> </w:t>
                  </w:r>
                  <w:r w:rsidRPr="00A76C4E">
                    <w:rPr>
                      <w:rFonts w:ascii="Cambria" w:hAnsi="Cambria" w:cstheme="minorHAnsi"/>
                      <w:bCs/>
                      <w:sz w:val="20"/>
                      <w:szCs w:val="20"/>
                    </w:rPr>
                    <w:t xml:space="preserve">WoL (funkcja włączana przez użytkownika), </w:t>
                  </w:r>
                </w:p>
              </w:tc>
            </w:tr>
            <w:tr w:rsidR="00A76C4E" w:rsidRPr="00A76C4E" w14:paraId="730E905C" w14:textId="77777777" w:rsidTr="00CA6945">
              <w:tc>
                <w:tcPr>
                  <w:tcW w:w="2018" w:type="dxa"/>
                </w:tcPr>
                <w:p w14:paraId="39468A05"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Wyposażenie multimedialne</w:t>
                  </w:r>
                </w:p>
              </w:tc>
              <w:tc>
                <w:tcPr>
                  <w:tcW w:w="9354" w:type="dxa"/>
                </w:tcPr>
                <w:p w14:paraId="6229A793" w14:textId="77777777" w:rsidR="009465FD" w:rsidRPr="00A76C4E" w:rsidRDefault="009465FD" w:rsidP="009465FD">
                  <w:pPr>
                    <w:ind w:left="-81" w:firstLine="81"/>
                    <w:jc w:val="both"/>
                    <w:rPr>
                      <w:rFonts w:ascii="Cambria" w:hAnsi="Cambria" w:cstheme="minorHAnsi"/>
                      <w:b/>
                      <w:sz w:val="20"/>
                      <w:szCs w:val="20"/>
                    </w:rPr>
                  </w:pPr>
                  <w:r w:rsidRPr="00A76C4E">
                    <w:rPr>
                      <w:rFonts w:ascii="Cambria" w:hAnsi="Cambria" w:cstheme="minorHAnsi"/>
                      <w:bCs/>
                      <w:sz w:val="20"/>
                      <w:szCs w:val="20"/>
                    </w:rPr>
                    <w:t>Karta dźwiękowa zintegrowana z płytą główną, zgodna z High Definition.</w:t>
                  </w:r>
                  <w:r w:rsidRPr="00A76C4E">
                    <w:rPr>
                      <w:rFonts w:ascii="Cambria" w:hAnsi="Cambria" w:cstheme="minorHAnsi"/>
                      <w:b/>
                      <w:sz w:val="20"/>
                      <w:szCs w:val="20"/>
                    </w:rPr>
                    <w:t xml:space="preserve"> </w:t>
                  </w:r>
                  <w:r w:rsidRPr="00A76C4E">
                    <w:rPr>
                      <w:rFonts w:ascii="Cambria" w:hAnsi="Cambria" w:cstheme="minorHAnsi"/>
                      <w:bCs/>
                      <w:sz w:val="20"/>
                      <w:szCs w:val="20"/>
                    </w:rPr>
                    <w:t>Port słuchawek i mikrofonu (combo).</w:t>
                  </w:r>
                </w:p>
              </w:tc>
            </w:tr>
            <w:tr w:rsidR="00A76C4E" w:rsidRPr="00A76C4E" w14:paraId="126081A2" w14:textId="77777777" w:rsidTr="00CA6945">
              <w:trPr>
                <w:trHeight w:val="3136"/>
              </w:trPr>
              <w:tc>
                <w:tcPr>
                  <w:tcW w:w="2018" w:type="dxa"/>
                </w:tcPr>
                <w:p w14:paraId="10C51116"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Porty</w:t>
                  </w:r>
                </w:p>
              </w:tc>
              <w:tc>
                <w:tcPr>
                  <w:tcW w:w="9354" w:type="dxa"/>
                </w:tcPr>
                <w:p w14:paraId="732D2F9D"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Porty wlutowane w płytę główną i wyprowadzone bezpośrednio bez stosowania przejściówek, adapterów, rozgałęziaczy itp.:</w:t>
                  </w:r>
                </w:p>
                <w:p w14:paraId="278883D6"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xml:space="preserve">Panel przedni: </w:t>
                  </w:r>
                </w:p>
                <w:p w14:paraId="3B366E80"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xml:space="preserve">1 x Universal audio jack (słuchawki i mikrofon) </w:t>
                  </w:r>
                </w:p>
                <w:p w14:paraId="323A0276"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1 x USB 3.2 Gen 1 typu A</w:t>
                  </w:r>
                </w:p>
                <w:p w14:paraId="767D3A29"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1 x USB 3.2 Gen 1 typu C</w:t>
                  </w:r>
                </w:p>
                <w:p w14:paraId="3D2D3A2B"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2 x USB 2.0</w:t>
                  </w:r>
                </w:p>
                <w:p w14:paraId="0B1D6674" w14:textId="77777777" w:rsidR="009465FD" w:rsidRPr="00FF25F6" w:rsidRDefault="009465FD" w:rsidP="009465FD">
                  <w:pPr>
                    <w:ind w:left="-81" w:firstLine="81"/>
                    <w:jc w:val="both"/>
                    <w:rPr>
                      <w:rFonts w:ascii="Cambria" w:hAnsi="Cambria" w:cstheme="minorHAnsi"/>
                      <w:bCs/>
                      <w:sz w:val="20"/>
                      <w:szCs w:val="20"/>
                      <w:lang w:val="en-US"/>
                    </w:rPr>
                  </w:pPr>
                  <w:r w:rsidRPr="00FF25F6">
                    <w:rPr>
                      <w:rFonts w:ascii="Cambria" w:hAnsi="Cambria" w:cstheme="minorHAnsi"/>
                      <w:bCs/>
                      <w:sz w:val="20"/>
                      <w:szCs w:val="20"/>
                      <w:lang w:val="en-US"/>
                    </w:rPr>
                    <w:t xml:space="preserve">Panel tylny: </w:t>
                  </w:r>
                </w:p>
                <w:p w14:paraId="01F03A06" w14:textId="77777777" w:rsidR="009465FD" w:rsidRPr="00A76C4E" w:rsidRDefault="009465FD" w:rsidP="009465FD">
                  <w:pPr>
                    <w:ind w:left="-81" w:firstLine="81"/>
                    <w:jc w:val="both"/>
                    <w:rPr>
                      <w:rFonts w:ascii="Cambria" w:hAnsi="Cambria" w:cstheme="minorHAnsi"/>
                      <w:bCs/>
                      <w:sz w:val="20"/>
                      <w:szCs w:val="20"/>
                      <w:lang w:val="en-US"/>
                    </w:rPr>
                  </w:pPr>
                  <w:r w:rsidRPr="00A76C4E">
                    <w:rPr>
                      <w:rFonts w:ascii="Cambria" w:hAnsi="Cambria" w:cstheme="minorHAnsi"/>
                      <w:bCs/>
                      <w:sz w:val="20"/>
                      <w:szCs w:val="20"/>
                      <w:lang w:val="en-US"/>
                    </w:rPr>
                    <w:t>1 x DisplayPort 1.4a</w:t>
                  </w:r>
                </w:p>
                <w:p w14:paraId="77EEAF66" w14:textId="77777777" w:rsidR="009465FD" w:rsidRPr="00A76C4E" w:rsidRDefault="009465FD" w:rsidP="009465FD">
                  <w:pPr>
                    <w:ind w:left="-81" w:firstLine="81"/>
                    <w:jc w:val="both"/>
                    <w:rPr>
                      <w:rFonts w:ascii="Cambria" w:hAnsi="Cambria" w:cstheme="minorHAnsi"/>
                      <w:bCs/>
                      <w:sz w:val="20"/>
                      <w:szCs w:val="20"/>
                      <w:lang w:val="en-US"/>
                    </w:rPr>
                  </w:pPr>
                  <w:r w:rsidRPr="00A76C4E">
                    <w:rPr>
                      <w:rFonts w:ascii="Cambria" w:hAnsi="Cambria" w:cstheme="minorHAnsi"/>
                      <w:bCs/>
                      <w:sz w:val="20"/>
                      <w:szCs w:val="20"/>
                      <w:lang w:val="en-US"/>
                    </w:rPr>
                    <w:t>1 x HDMI 2.1</w:t>
                  </w:r>
                </w:p>
                <w:p w14:paraId="1ACBD73E" w14:textId="77777777" w:rsidR="009465FD" w:rsidRPr="00A76C4E" w:rsidRDefault="009465FD" w:rsidP="009465FD">
                  <w:pPr>
                    <w:ind w:left="-81" w:firstLine="81"/>
                    <w:jc w:val="both"/>
                    <w:rPr>
                      <w:rFonts w:ascii="Cambria" w:hAnsi="Cambria" w:cstheme="minorHAnsi"/>
                      <w:bCs/>
                      <w:sz w:val="20"/>
                      <w:szCs w:val="20"/>
                      <w:lang w:val="en-US"/>
                    </w:rPr>
                  </w:pPr>
                  <w:r w:rsidRPr="00A76C4E">
                    <w:rPr>
                      <w:rFonts w:ascii="Cambria" w:hAnsi="Cambria" w:cstheme="minorHAnsi"/>
                      <w:bCs/>
                      <w:sz w:val="20"/>
                      <w:szCs w:val="20"/>
                      <w:lang w:val="en-US"/>
                    </w:rPr>
                    <w:t>2 x USB 3.2 Gen 1 typ A</w:t>
                  </w:r>
                </w:p>
                <w:p w14:paraId="190D2165" w14:textId="77777777" w:rsidR="009465FD" w:rsidRPr="00A76C4E" w:rsidRDefault="009465FD" w:rsidP="009465FD">
                  <w:pPr>
                    <w:ind w:left="-81" w:firstLine="81"/>
                    <w:jc w:val="both"/>
                    <w:rPr>
                      <w:rFonts w:ascii="Cambria" w:hAnsi="Cambria" w:cstheme="minorHAnsi"/>
                      <w:bCs/>
                      <w:sz w:val="20"/>
                      <w:szCs w:val="20"/>
                      <w:lang w:val="en-US"/>
                    </w:rPr>
                  </w:pPr>
                  <w:r w:rsidRPr="00A76C4E">
                    <w:rPr>
                      <w:rFonts w:ascii="Cambria" w:hAnsi="Cambria" w:cstheme="minorHAnsi"/>
                      <w:bCs/>
                      <w:sz w:val="20"/>
                      <w:szCs w:val="20"/>
                      <w:lang w:val="en-US"/>
                    </w:rPr>
                    <w:t xml:space="preserve">2 x USB 2.0 </w:t>
                  </w:r>
                </w:p>
                <w:p w14:paraId="27C6D830"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1 x RJ45 10/100/1000</w:t>
                  </w:r>
                </w:p>
              </w:tc>
            </w:tr>
            <w:tr w:rsidR="00A76C4E" w:rsidRPr="00A76C4E" w14:paraId="4995E1CB" w14:textId="77777777" w:rsidTr="00CA6945">
              <w:tc>
                <w:tcPr>
                  <w:tcW w:w="2018" w:type="dxa"/>
                </w:tcPr>
                <w:p w14:paraId="1B59CF50"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Bezpieczeństwo</w:t>
                  </w:r>
                </w:p>
              </w:tc>
              <w:tc>
                <w:tcPr>
                  <w:tcW w:w="9354" w:type="dxa"/>
                </w:tcPr>
                <w:p w14:paraId="5F72F106" w14:textId="77777777" w:rsidR="009465FD" w:rsidRPr="00A76C4E" w:rsidRDefault="009465FD" w:rsidP="009465FD">
                  <w:pPr>
                    <w:tabs>
                      <w:tab w:val="left" w:pos="4309"/>
                    </w:tabs>
                    <w:ind w:left="-81" w:firstLine="81"/>
                    <w:jc w:val="both"/>
                    <w:rPr>
                      <w:rFonts w:ascii="Cambria" w:hAnsi="Cambria" w:cstheme="minorHAnsi"/>
                      <w:bCs/>
                      <w:sz w:val="20"/>
                      <w:szCs w:val="20"/>
                    </w:rPr>
                  </w:pPr>
                  <w:r w:rsidRPr="00A76C4E">
                    <w:rPr>
                      <w:rFonts w:ascii="Cambria" w:hAnsi="Cambria" w:cstheme="minorHAnsi"/>
                      <w:bCs/>
                      <w:sz w:val="20"/>
                      <w:szCs w:val="20"/>
                    </w:rPr>
                    <w:t>Dedykowany układ sprzętowy TPM min. 2.0.</w:t>
                  </w:r>
                  <w:r w:rsidRPr="00A76C4E">
                    <w:rPr>
                      <w:rFonts w:ascii="Cambria" w:hAnsi="Cambria" w:cstheme="minorHAnsi"/>
                      <w:bCs/>
                      <w:sz w:val="20"/>
                      <w:szCs w:val="20"/>
                    </w:rPr>
                    <w:tab/>
                  </w:r>
                </w:p>
                <w:p w14:paraId="57955F86"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Komputer musi być wyposażony w czujnik otwarcia obudowy współpracujący z oprogramowaniem zarządzająco – diagnostycznym.</w:t>
                  </w:r>
                </w:p>
                <w:p w14:paraId="187E8A8C"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Obudowa musi umożliwiać zastosowanie zabezpieczenia fizycznego w postaci linki metalowej (wbudowane w obudowę gniazdo blokady Kensington) oraz kłódki (oczko w obudowie do założenia kłódki).</w:t>
                  </w:r>
                </w:p>
              </w:tc>
            </w:tr>
            <w:tr w:rsidR="00A76C4E" w:rsidRPr="00A76C4E" w14:paraId="10347C87" w14:textId="77777777" w:rsidTr="00CA6945">
              <w:tc>
                <w:tcPr>
                  <w:tcW w:w="2018" w:type="dxa"/>
                </w:tcPr>
                <w:p w14:paraId="160406C9"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Ochrona oprogramowania układowego</w:t>
                  </w:r>
                </w:p>
              </w:tc>
              <w:tc>
                <w:tcPr>
                  <w:tcW w:w="9354" w:type="dxa"/>
                </w:tcPr>
                <w:p w14:paraId="3384FEEC" w14:textId="77777777" w:rsidR="009465FD" w:rsidRPr="00A76C4E" w:rsidRDefault="009465FD" w:rsidP="009465FD">
                  <w:p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 xml:space="preserve">Komputer wyposażony w mechanizm weryfikacji i ochrony BIOS/UEFI, działający automatycznie przy każdym uruchomieniu komputera poza warstwą systemu operacyjnego oraz w samym środowisku systemu operacyjnego. Mechanizm musi umożliwiać ochronę oprogramowania układowego poprzez weryfikację integralności BIOS/UEFI pod kątem próby jego modyfikacji oraz ataku w trakcie rozruchu komputera </w:t>
                  </w:r>
                  <w:r w:rsidRPr="00A76C4E">
                    <w:rPr>
                      <w:rFonts w:ascii="Cambria" w:hAnsi="Cambria" w:cstheme="minorHAnsi"/>
                      <w:bCs/>
                      <w:sz w:val="20"/>
                      <w:szCs w:val="20"/>
                    </w:rPr>
                    <w:lastRenderedPageBreak/>
                    <w:t>(również podczas uruchamiania systemu operacyjnego). Weryfikacja poprawności BIOS/UEFI musi odbywać się poza hostem.</w:t>
                  </w:r>
                </w:p>
              </w:tc>
            </w:tr>
            <w:tr w:rsidR="00A76C4E" w:rsidRPr="00A76C4E" w14:paraId="3A1BA3A1" w14:textId="77777777" w:rsidTr="00CA6945">
              <w:tc>
                <w:tcPr>
                  <w:tcW w:w="2018" w:type="dxa"/>
                </w:tcPr>
                <w:p w14:paraId="489A03E2"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lastRenderedPageBreak/>
                    <w:t>BIOS/UEFI</w:t>
                  </w:r>
                </w:p>
              </w:tc>
              <w:tc>
                <w:tcPr>
                  <w:tcW w:w="9354" w:type="dxa"/>
                </w:tcPr>
                <w:p w14:paraId="5793E1D2" w14:textId="77777777" w:rsidR="009465FD" w:rsidRPr="00A76C4E" w:rsidRDefault="009465FD" w:rsidP="009465FD">
                  <w:p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Możliwość odczytania z BIOS informacji o:</w:t>
                  </w:r>
                </w:p>
                <w:p w14:paraId="5F4B24A2" w14:textId="77777777" w:rsidR="009465FD" w:rsidRPr="00A76C4E" w:rsidRDefault="009465FD" w:rsidP="009465FD">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Wersji BIOS</w:t>
                  </w:r>
                </w:p>
                <w:p w14:paraId="60C9318B" w14:textId="77777777" w:rsidR="009465FD" w:rsidRPr="00A76C4E" w:rsidRDefault="009465FD" w:rsidP="009465FD">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Numerze seryjnym komputera</w:t>
                  </w:r>
                </w:p>
                <w:p w14:paraId="217E8168" w14:textId="77777777" w:rsidR="009465FD" w:rsidRPr="00A76C4E" w:rsidRDefault="009465FD" w:rsidP="009465FD">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 xml:space="preserve">Numerze inwentarzowym </w:t>
                  </w:r>
                </w:p>
                <w:p w14:paraId="0D373971" w14:textId="77777777" w:rsidR="009465FD" w:rsidRPr="00A76C4E" w:rsidRDefault="009465FD" w:rsidP="009465FD">
                  <w:pPr>
                    <w:pStyle w:val="Akapitzlist"/>
                    <w:numPr>
                      <w:ilvl w:val="0"/>
                      <w:numId w:val="37"/>
                    </w:numPr>
                    <w:spacing w:after="200" w:line="276" w:lineRule="auto"/>
                    <w:ind w:left="-81" w:firstLine="81"/>
                    <w:jc w:val="both"/>
                    <w:rPr>
                      <w:rFonts w:ascii="Cambria" w:hAnsi="Cambria" w:cstheme="minorHAnsi"/>
                      <w:bCs/>
                      <w:sz w:val="20"/>
                      <w:szCs w:val="20"/>
                    </w:rPr>
                  </w:pPr>
                  <w:r w:rsidRPr="00A76C4E">
                    <w:rPr>
                      <w:rFonts w:ascii="Cambria" w:hAnsi="Cambria" w:cstheme="minorHAnsi"/>
                      <w:bCs/>
                      <w:sz w:val="20"/>
                      <w:szCs w:val="20"/>
                    </w:rPr>
                    <w:t>Typie (modelu) procesora, ilości rdzeni.</w:t>
                  </w:r>
                </w:p>
                <w:p w14:paraId="1AA3628B" w14:textId="77777777" w:rsidR="009465FD" w:rsidRPr="00A76C4E" w:rsidRDefault="009465FD" w:rsidP="009465FD">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Ilości pamieci RAM, jej prędkości oraz obsadzeniu w slotach.</w:t>
                  </w:r>
                </w:p>
                <w:p w14:paraId="090834B5" w14:textId="77777777" w:rsidR="009465FD" w:rsidRPr="00A76C4E" w:rsidRDefault="009465FD" w:rsidP="009465FD">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Pojemności i modelu zainstalowanego dysku.</w:t>
                  </w:r>
                </w:p>
                <w:p w14:paraId="1ADABECD" w14:textId="77777777" w:rsidR="009465FD" w:rsidRPr="00A76C4E" w:rsidRDefault="009465FD" w:rsidP="009465FD">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MAC adresie zintegrowanej karty sieciowej</w:t>
                  </w:r>
                </w:p>
                <w:p w14:paraId="54D6770B" w14:textId="77777777" w:rsidR="009465FD" w:rsidRPr="00A76C4E" w:rsidRDefault="009465FD" w:rsidP="009465FD">
                  <w:pPr>
                    <w:ind w:left="-81" w:firstLine="81"/>
                    <w:jc w:val="both"/>
                    <w:rPr>
                      <w:rFonts w:ascii="Cambria" w:hAnsi="Cambria" w:cstheme="minorHAnsi"/>
                      <w:bCs/>
                      <w:sz w:val="20"/>
                      <w:szCs w:val="20"/>
                    </w:rPr>
                  </w:pPr>
                </w:p>
                <w:p w14:paraId="42A1C028" w14:textId="77777777" w:rsidR="009465FD" w:rsidRPr="00A76C4E" w:rsidRDefault="009465FD" w:rsidP="009465FD">
                  <w:p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BIOS musi umożliwiać:</w:t>
                  </w:r>
                </w:p>
                <w:p w14:paraId="52558C3B" w14:textId="77777777" w:rsidR="009465FD" w:rsidRPr="00A76C4E" w:rsidRDefault="009465FD" w:rsidP="009465FD">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Włączenie/wyłączenie zintegrowanej karty sieciowej</w:t>
                  </w:r>
                </w:p>
                <w:p w14:paraId="36F19B23" w14:textId="77777777" w:rsidR="009465FD" w:rsidRPr="00A76C4E" w:rsidRDefault="009465FD" w:rsidP="009465FD">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Włączenie/wyłączenie karty sieci bezprzewodowej oraz Bluetooth (o ile występuje)</w:t>
                  </w:r>
                </w:p>
                <w:p w14:paraId="6DD9502C" w14:textId="77777777" w:rsidR="009465FD" w:rsidRPr="00A76C4E" w:rsidRDefault="009465FD" w:rsidP="009465FD">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Włączenie/wyłączenie karty audio</w:t>
                  </w:r>
                </w:p>
                <w:p w14:paraId="44E5AC9C" w14:textId="77777777" w:rsidR="009465FD" w:rsidRPr="00A76C4E" w:rsidRDefault="009465FD" w:rsidP="009465FD">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Włączenie/wyłączenie poszczególnych portów USB</w:t>
                  </w:r>
                </w:p>
              </w:tc>
            </w:tr>
            <w:tr w:rsidR="00A76C4E" w:rsidRPr="00A76C4E" w14:paraId="460CB020" w14:textId="77777777" w:rsidTr="00CA6945">
              <w:tc>
                <w:tcPr>
                  <w:tcW w:w="2018" w:type="dxa"/>
                </w:tcPr>
                <w:p w14:paraId="516131DA"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BIOS/UEFI bezpieczeństwo</w:t>
                  </w:r>
                </w:p>
              </w:tc>
              <w:tc>
                <w:tcPr>
                  <w:tcW w:w="9354" w:type="dxa"/>
                </w:tcPr>
                <w:p w14:paraId="18C25449" w14:textId="77777777" w:rsidR="009465FD" w:rsidRPr="00A76C4E" w:rsidRDefault="009465FD" w:rsidP="009465FD">
                  <w:p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W celu zapewnienia możliwie najwyższego poziomu bezpieczeństwa danych organizacji, BIOS/UEFI musi umożliwiać:</w:t>
                  </w:r>
                </w:p>
                <w:p w14:paraId="7228310F"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Nadanie hasła administratora</w:t>
                  </w:r>
                </w:p>
                <w:p w14:paraId="0AEF03AA"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Ustawienie hasła dla  zainstalowanego dysku</w:t>
                  </w:r>
                </w:p>
                <w:p w14:paraId="0E6C43F0"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 xml:space="preserve">Ustawienie portów USB wtrybie „No BOOT” </w:t>
                  </w:r>
                </w:p>
                <w:p w14:paraId="6A7703FC"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Zarządzanie funkcją Wake on Lan oraz  PXE Boot zintegrowanej karty sieciowej</w:t>
                  </w:r>
                </w:p>
                <w:p w14:paraId="72E0C46B"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Zarządzanie funkcją Secure Boot</w:t>
                  </w:r>
                </w:p>
                <w:p w14:paraId="33DC2FF6"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Zarządzanie układem TPM</w:t>
                  </w:r>
                </w:p>
                <w:p w14:paraId="2128CA35"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Zarządzania funkcją tworzenia recovery BIOS</w:t>
                  </w:r>
                </w:p>
                <w:p w14:paraId="34E224ED"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Zarządzania funkcją downgrade BIOS.</w:t>
                  </w:r>
                </w:p>
                <w:p w14:paraId="62AF717C"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Zarządzanie czujnikiem otwarcia obudowy</w:t>
                  </w:r>
                </w:p>
                <w:p w14:paraId="7FA196A2"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Zapisywanie incydentów w formacie tzw. logów z możliwością ich przejrzenia.</w:t>
                  </w:r>
                </w:p>
                <w:p w14:paraId="751CB6F7"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Bezpieczne usuwanie danych z zainstalowanego dysku zgodnie z wytycznymi NIST 800-88r1</w:t>
                  </w:r>
                </w:p>
                <w:p w14:paraId="69A41425"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Nadanie numeru inwentarzowego bezpośrednio w BIOS bez użycia dodatkowego oprogramowania. Nadany numer nie może być edytowalny w BIOS ani nie może ulec skasowaniu po jego aktualizacji.</w:t>
                  </w:r>
                </w:p>
                <w:p w14:paraId="56A5B75E"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Możliwość nadania hasła uniemożliwiającego rozruch systemu operacyjnego, możliwość zmiany tego hasła w BIOS musi być zachowana także po nadaniu hasła administratora.</w:t>
                  </w:r>
                </w:p>
                <w:p w14:paraId="2E786884"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Możliwość blokowania upgrade BIOS przez system operacyjny.</w:t>
                  </w:r>
                </w:p>
                <w:p w14:paraId="5C4E61D9"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lastRenderedPageBreak/>
                    <w:t>Blokowanie downgrade BIOS w celu zapewnienia kompatybilności z poprawkami systemu operacyjnego.</w:t>
                  </w:r>
                </w:p>
              </w:tc>
            </w:tr>
            <w:tr w:rsidR="00A76C4E" w:rsidRPr="00A76C4E" w14:paraId="05DC90A2" w14:textId="77777777" w:rsidTr="00CA6945">
              <w:tc>
                <w:tcPr>
                  <w:tcW w:w="2018" w:type="dxa"/>
                </w:tcPr>
                <w:p w14:paraId="6FCDA3D9"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lastRenderedPageBreak/>
                    <w:t>Oprogramowanie diagnostyczne</w:t>
                  </w:r>
                </w:p>
              </w:tc>
              <w:tc>
                <w:tcPr>
                  <w:tcW w:w="9354" w:type="dxa"/>
                </w:tcPr>
                <w:p w14:paraId="3F13AF12"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xml:space="preserve">System diagnostyczny z graficznym interfejsem użytkownika, działający poza środowiskiem systemu operacyjnego, dostępny z poziomu BIOS lub szybkiego menu boot’owania. </w:t>
                  </w:r>
                </w:p>
                <w:p w14:paraId="71302D76"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System umożliwiający przetestowanie komponentów bez konieczności uruchamiania systemu operacyjnego. System musi posiadać wszystkie swoje funkcjonalności w przypadku: braku dysku, uszkodzenia dysku, sformatowania dysku, braku dostępu do sieci, internetu. Nie dopuszcza się stosowania wewnętrznych i zewnętrznych urządzeń w celu uzyskania funkcjonalności. Pełna obsługa systemu diagnostycznego za pomocą klawiatury i myszy jak i samej myszy.</w:t>
                  </w:r>
                </w:p>
                <w:p w14:paraId="604D0598"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w:t>
                  </w:r>
                  <w:r w:rsidRPr="00133321">
                    <w:rPr>
                      <w:rFonts w:ascii="Cambria" w:hAnsi="Cambria" w:cstheme="minorHAnsi"/>
                      <w:b/>
                      <w:sz w:val="20"/>
                      <w:szCs w:val="20"/>
                    </w:rPr>
                    <w:t>Wymagane dołączenie do oferty oświadczenia producenta opatrzonego numerem postępowania, potwierdzającego spełnienie powyższego wymogu</w:t>
                  </w:r>
                  <w:r w:rsidRPr="00A76C4E">
                    <w:rPr>
                      <w:rFonts w:ascii="Cambria" w:hAnsi="Cambria" w:cstheme="minorHAnsi"/>
                      <w:bCs/>
                      <w:sz w:val="20"/>
                      <w:szCs w:val="20"/>
                    </w:rPr>
                    <w:t>.</w:t>
                  </w:r>
                </w:p>
              </w:tc>
            </w:tr>
            <w:tr w:rsidR="00A76C4E" w:rsidRPr="00A76C4E" w14:paraId="3D2FEAEF" w14:textId="77777777" w:rsidTr="00CA6945">
              <w:tc>
                <w:tcPr>
                  <w:tcW w:w="2018" w:type="dxa"/>
                </w:tcPr>
                <w:p w14:paraId="79A5465A"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Zintegrowany wizualny system diagnostyczny</w:t>
                  </w:r>
                </w:p>
              </w:tc>
              <w:tc>
                <w:tcPr>
                  <w:tcW w:w="9354" w:type="dxa"/>
                </w:tcPr>
                <w:p w14:paraId="5488F10A"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xml:space="preserve">Wbudowany wizualny system diagnostyczny usytuowany na przednim panelu obudowy, działający w oparciu  sygnalizację LED wbudowaną np. w przycisk włącznika komputera. </w:t>
                  </w:r>
                </w:p>
                <w:p w14:paraId="249400B3"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System służący do sygnalizowania i diagnozowania problemów z komputerem i jego komponentami poprzez zmianę statusów wyświetlania diody (miganie w określonej sekwencji oraz zmiana barw wyświetlania).</w:t>
                  </w:r>
                </w:p>
                <w:p w14:paraId="5CEB945D"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xml:space="preserve">System diagnostyczny musi sygnalizować: uszkodzenie lub brak pamięci RAM, uszkodzenie płyty głównej, awarię BIOS’u, awarię procesora. </w:t>
                  </w:r>
                </w:p>
                <w:p w14:paraId="54A79C9C"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xml:space="preserve">Oferowany system diagnostyczny nie może wykorzystywać minimalnej ilości wolnych slotów na płycie głównej, wymaganych wnęk zewnętrznych w specyfikacji i dodatkowych oferowanych przez wykonawcę, oraz nie może być uzyskany przez konwertowanie, przerabianie innych złączy na płycie głównej nie wymienionych w specyfikacji a które nie są dedykowane dla systemu diagnostycznego. </w:t>
                  </w:r>
                </w:p>
              </w:tc>
            </w:tr>
            <w:tr w:rsidR="00A76C4E" w:rsidRPr="00A76C4E" w14:paraId="14A24428" w14:textId="77777777" w:rsidTr="00CA6945">
              <w:tc>
                <w:tcPr>
                  <w:tcW w:w="2018" w:type="dxa"/>
                </w:tcPr>
                <w:p w14:paraId="725499A1" w14:textId="77777777" w:rsidR="009465FD" w:rsidRPr="00A76C4E" w:rsidRDefault="009465FD" w:rsidP="009465FD">
                  <w:pPr>
                    <w:ind w:left="-81" w:firstLine="81"/>
                    <w:jc w:val="center"/>
                    <w:rPr>
                      <w:rFonts w:ascii="Cambria" w:hAnsi="Cambria" w:cstheme="minorHAnsi"/>
                      <w:b/>
                      <w:sz w:val="20"/>
                      <w:szCs w:val="20"/>
                      <w:lang w:val="en-US"/>
                    </w:rPr>
                  </w:pPr>
                  <w:r w:rsidRPr="00A76C4E">
                    <w:rPr>
                      <w:rFonts w:ascii="Cambria" w:hAnsi="Cambria" w:cstheme="minorHAnsi"/>
                      <w:b/>
                      <w:sz w:val="20"/>
                      <w:szCs w:val="20"/>
                      <w:lang w:val="en-US"/>
                    </w:rPr>
                    <w:t>Zasilacz</w:t>
                  </w:r>
                </w:p>
              </w:tc>
              <w:tc>
                <w:tcPr>
                  <w:tcW w:w="9354" w:type="dxa"/>
                </w:tcPr>
                <w:p w14:paraId="3296A848"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Zasilacz o mocy min. 350W pracujący w sieci 230V 50/60Hz prądu zmiennego i efektywności min. 92% przy obciążeniu zasilacza na poziomie 50% oraz o efektywności min. 89% przy obciążeniu zasilacza na poziomie 100%, EPA PLATINUM</w:t>
                  </w:r>
                </w:p>
                <w:p w14:paraId="58C2901F"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xml:space="preserve">Zasilacz w oferowanym komputerze musi się znajdować na stronie </w:t>
                  </w:r>
                  <w:hyperlink r:id="rId8" w:history="1">
                    <w:r w:rsidRPr="00A76C4E">
                      <w:rPr>
                        <w:rFonts w:ascii="Cambria" w:hAnsi="Cambria" w:cstheme="minorHAnsi"/>
                        <w:bCs/>
                        <w:sz w:val="20"/>
                        <w:szCs w:val="20"/>
                      </w:rPr>
                      <w:t>https://www.clearesult.com/80plus/</w:t>
                    </w:r>
                  </w:hyperlink>
                  <w:r w:rsidRPr="00A76C4E">
                    <w:rPr>
                      <w:rFonts w:ascii="Cambria" w:hAnsi="Cambria" w:cstheme="minorHAnsi"/>
                      <w:bCs/>
                      <w:sz w:val="20"/>
                      <w:szCs w:val="20"/>
                    </w:rPr>
                    <w:t xml:space="preserve"> lub jej podstronach. </w:t>
                  </w:r>
                </w:p>
                <w:p w14:paraId="3B1FD76B" w14:textId="77777777" w:rsidR="009465FD" w:rsidRPr="00A76C4E" w:rsidRDefault="009465FD" w:rsidP="009465FD">
                  <w:pPr>
                    <w:ind w:left="-81" w:firstLine="81"/>
                    <w:jc w:val="both"/>
                    <w:rPr>
                      <w:rFonts w:ascii="Cambria" w:hAnsi="Cambria" w:cstheme="minorHAnsi"/>
                      <w:bCs/>
                      <w:sz w:val="20"/>
                      <w:szCs w:val="20"/>
                    </w:rPr>
                  </w:pPr>
                  <w:r w:rsidRPr="00133321">
                    <w:rPr>
                      <w:rFonts w:ascii="Cambria" w:hAnsi="Cambria" w:cstheme="minorHAnsi"/>
                      <w:b/>
                      <w:sz w:val="20"/>
                      <w:szCs w:val="20"/>
                    </w:rPr>
                    <w:t>Do oferty należy dołączyć wydruk potwierdzający spełnienie wymogu 80plus</w:t>
                  </w:r>
                  <w:r w:rsidRPr="00A76C4E">
                    <w:rPr>
                      <w:rFonts w:ascii="Cambria" w:hAnsi="Cambria" w:cstheme="minorHAnsi"/>
                      <w:bCs/>
                      <w:sz w:val="20"/>
                      <w:szCs w:val="20"/>
                    </w:rPr>
                    <w:t xml:space="preserve">. W przypadku kiedy u producenta komputera występuje kilka zasilaczy, które są montowane na etapie produkcji w fabryce, należy załączyć wydruki dla wszystkich zasilaczy. </w:t>
                  </w:r>
                </w:p>
                <w:p w14:paraId="4F97FBC3" w14:textId="77777777" w:rsidR="009465FD" w:rsidRPr="00133321" w:rsidRDefault="009465FD" w:rsidP="009465FD">
                  <w:pPr>
                    <w:ind w:left="-81" w:firstLine="81"/>
                    <w:jc w:val="both"/>
                    <w:rPr>
                      <w:rFonts w:ascii="Cambria" w:hAnsi="Cambria" w:cstheme="minorHAnsi"/>
                      <w:b/>
                      <w:sz w:val="20"/>
                      <w:szCs w:val="20"/>
                    </w:rPr>
                  </w:pPr>
                  <w:r w:rsidRPr="00133321">
                    <w:rPr>
                      <w:rFonts w:ascii="Cambria" w:hAnsi="Cambria" w:cstheme="minorHAnsi"/>
                      <w:b/>
                      <w:sz w:val="20"/>
                      <w:szCs w:val="20"/>
                    </w:rPr>
                    <w:t>Wymagane dołączenie do oferty oświadczenia producenta komputera, opatrzonego numerem postępowania, potwierdzającego, iż wskazane przez wykonawcę zasilacze są montowane na etapie produkcji w fabryce oraz, że spełniają wymogi certytikatu 80 Plus.</w:t>
                  </w:r>
                </w:p>
              </w:tc>
            </w:tr>
            <w:tr w:rsidR="00A76C4E" w:rsidRPr="00A76C4E" w14:paraId="37E8CAB1" w14:textId="77777777" w:rsidTr="00CA6945">
              <w:tc>
                <w:tcPr>
                  <w:tcW w:w="2018" w:type="dxa"/>
                </w:tcPr>
                <w:p w14:paraId="301D5D9E"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Wirtualizacja</w:t>
                  </w:r>
                </w:p>
              </w:tc>
              <w:tc>
                <w:tcPr>
                  <w:tcW w:w="9354" w:type="dxa"/>
                </w:tcPr>
                <w:p w14:paraId="719D3AE1"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sz w:val="20"/>
                      <w:szCs w:val="20"/>
                    </w:rPr>
                    <w:t>Sprzętowe wsparcie technologi wirtualizacji realizowane łącznie w procesorze, chipsecie płyty główej oraz w  BIOS systemu (możliwość włączenia/wyłączenia sprzętowego wsparcia wirtualizacji dla poszczególnych komponentów systemu).</w:t>
                  </w:r>
                </w:p>
              </w:tc>
            </w:tr>
            <w:tr w:rsidR="00A76C4E" w:rsidRPr="00A76C4E" w14:paraId="1862013A" w14:textId="77777777" w:rsidTr="00CA6945">
              <w:tc>
                <w:tcPr>
                  <w:tcW w:w="2018" w:type="dxa"/>
                </w:tcPr>
                <w:p w14:paraId="78B4B300"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lastRenderedPageBreak/>
                    <w:t>System operacyjny</w:t>
                  </w:r>
                </w:p>
              </w:tc>
              <w:tc>
                <w:tcPr>
                  <w:tcW w:w="9354" w:type="dxa"/>
                </w:tcPr>
                <w:p w14:paraId="47440AE0"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bdr w:val="none" w:sz="0" w:space="0" w:color="auto" w:frame="1"/>
                    </w:rPr>
                    <w:t>Zainstalowany system operacyjny Windows 11 Pro, klucz licencyjny musi być zapisany trwale w BIOS i umożliwiać reinstalację systemu operacyjnego bez potrzeby ręcznego wpisywania klucza licencyjnego.</w:t>
                  </w:r>
                </w:p>
              </w:tc>
            </w:tr>
            <w:tr w:rsidR="00A76C4E" w:rsidRPr="00A76C4E" w14:paraId="3F60CDE0" w14:textId="77777777" w:rsidTr="00CA6945">
              <w:tc>
                <w:tcPr>
                  <w:tcW w:w="2018" w:type="dxa"/>
                </w:tcPr>
                <w:p w14:paraId="02D5DD59"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Certyfikaty i standardy</w:t>
                  </w:r>
                </w:p>
              </w:tc>
              <w:tc>
                <w:tcPr>
                  <w:tcW w:w="9354" w:type="dxa"/>
                </w:tcPr>
                <w:p w14:paraId="6199598D" w14:textId="77777777" w:rsidR="009465FD" w:rsidRPr="00133321" w:rsidRDefault="009465FD" w:rsidP="009465FD">
                  <w:pPr>
                    <w:ind w:left="-81" w:firstLine="81"/>
                    <w:jc w:val="both"/>
                    <w:rPr>
                      <w:rFonts w:ascii="Cambria" w:hAnsi="Cambria" w:cstheme="minorHAnsi"/>
                      <w:b/>
                      <w:sz w:val="20"/>
                      <w:szCs w:val="20"/>
                    </w:rPr>
                  </w:pPr>
                  <w:r w:rsidRPr="00133321">
                    <w:rPr>
                      <w:rFonts w:ascii="Cambria" w:hAnsi="Cambria" w:cstheme="minorHAnsi"/>
                      <w:b/>
                      <w:sz w:val="20"/>
                      <w:szCs w:val="20"/>
                    </w:rPr>
                    <w:t>Certyfikat ISO 9001 dla producenta komputera (załączyć dokument potwierdzający spełnianie wymogu)</w:t>
                  </w:r>
                </w:p>
                <w:p w14:paraId="530D553C" w14:textId="77777777" w:rsidR="009465FD" w:rsidRPr="00133321" w:rsidRDefault="009465FD" w:rsidP="009465FD">
                  <w:pPr>
                    <w:ind w:left="-81" w:firstLine="81"/>
                    <w:jc w:val="both"/>
                    <w:rPr>
                      <w:rFonts w:ascii="Cambria" w:hAnsi="Cambria" w:cstheme="minorHAnsi"/>
                      <w:b/>
                      <w:sz w:val="20"/>
                      <w:szCs w:val="20"/>
                    </w:rPr>
                  </w:pPr>
                  <w:r w:rsidRPr="00133321">
                    <w:rPr>
                      <w:rFonts w:ascii="Cambria" w:hAnsi="Cambria" w:cstheme="minorHAnsi"/>
                      <w:b/>
                      <w:sz w:val="20"/>
                      <w:szCs w:val="20"/>
                    </w:rPr>
                    <w:t>Certyfikat ISO 14001 dla producenta komputera (załączyć dokument potwierdzający spełnianie wymogu)</w:t>
                  </w:r>
                </w:p>
                <w:p w14:paraId="418BB590" w14:textId="77777777" w:rsidR="009465FD" w:rsidRPr="00133321" w:rsidRDefault="009465FD" w:rsidP="009465FD">
                  <w:pPr>
                    <w:ind w:left="-81" w:firstLine="81"/>
                    <w:jc w:val="both"/>
                    <w:rPr>
                      <w:rFonts w:ascii="Cambria" w:hAnsi="Cambria" w:cstheme="minorHAnsi"/>
                      <w:b/>
                      <w:sz w:val="20"/>
                      <w:szCs w:val="20"/>
                    </w:rPr>
                  </w:pPr>
                  <w:r w:rsidRPr="00133321">
                    <w:rPr>
                      <w:rFonts w:ascii="Cambria" w:hAnsi="Cambria" w:cstheme="minorHAnsi"/>
                      <w:b/>
                      <w:sz w:val="20"/>
                      <w:szCs w:val="20"/>
                    </w:rPr>
                    <w:t>Certyfikat ISO 50001 dla producenta komputera (załączyć dokument potwierdzający spełnianie wymogu)</w:t>
                  </w:r>
                </w:p>
                <w:p w14:paraId="27C13C31" w14:textId="77777777" w:rsidR="009465FD" w:rsidRPr="00133321" w:rsidRDefault="009465FD" w:rsidP="009465FD">
                  <w:pPr>
                    <w:ind w:left="-81" w:firstLine="81"/>
                    <w:jc w:val="both"/>
                    <w:rPr>
                      <w:rFonts w:ascii="Cambria" w:hAnsi="Cambria" w:cstheme="minorHAnsi"/>
                      <w:b/>
                      <w:sz w:val="20"/>
                      <w:szCs w:val="20"/>
                    </w:rPr>
                  </w:pPr>
                  <w:r w:rsidRPr="00133321">
                    <w:rPr>
                      <w:rFonts w:ascii="Cambria" w:hAnsi="Cambria" w:cstheme="minorHAnsi"/>
                      <w:b/>
                      <w:sz w:val="20"/>
                      <w:szCs w:val="20"/>
                    </w:rPr>
                    <w:t>Deklaracja zgodności CE (załączyć do oferty)</w:t>
                  </w:r>
                </w:p>
                <w:p w14:paraId="3B2EE656" w14:textId="77777777" w:rsidR="009465FD" w:rsidRPr="00133321" w:rsidRDefault="009465FD" w:rsidP="009465FD">
                  <w:pPr>
                    <w:ind w:left="-81" w:firstLine="81"/>
                    <w:jc w:val="both"/>
                    <w:rPr>
                      <w:rFonts w:ascii="Cambria" w:hAnsi="Cambria" w:cstheme="minorHAnsi"/>
                      <w:b/>
                      <w:sz w:val="20"/>
                      <w:szCs w:val="20"/>
                    </w:rPr>
                  </w:pPr>
                  <w:r w:rsidRPr="00133321">
                    <w:rPr>
                      <w:rFonts w:ascii="Cambria" w:hAnsi="Cambria" w:cstheme="minorHAnsi"/>
                      <w:b/>
                      <w:sz w:val="20"/>
                      <w:szCs w:val="20"/>
                    </w:rPr>
                    <w:t xml:space="preserve">Certyfikat EPEAT </w:t>
                  </w:r>
                  <w:r w:rsidRPr="00133321">
                    <w:rPr>
                      <w:rFonts w:ascii="Cambria" w:hAnsi="Cambria" w:cstheme="minorHAnsi"/>
                      <w:b/>
                      <w:sz w:val="20"/>
                      <w:szCs w:val="20"/>
                      <w:bdr w:val="none" w:sz="0" w:space="0" w:color="auto" w:frame="1"/>
                    </w:rPr>
                    <w:t>Silver</w:t>
                  </w:r>
                  <w:r w:rsidRPr="00133321">
                    <w:rPr>
                      <w:rFonts w:ascii="Cambria" w:hAnsi="Cambria" w:cstheme="minorHAnsi"/>
                      <w:b/>
                      <w:sz w:val="20"/>
                      <w:szCs w:val="20"/>
                    </w:rPr>
                    <w:t xml:space="preserve"> dla oferowanego modelu komputera, dla Polski lub kraju członkowskiego UE – do oferty należy załączyć wydruk ze strony https://www.epeat.net/search-computers-and-displays - załączyć do oferty wydruk z strony</w:t>
                  </w:r>
                </w:p>
                <w:p w14:paraId="11475679"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Certyfikaty ISO oraz deklaracja zgodności muszą być wystawione dla tego samego producenta sprzętu. Za producenta uznaje się każda osobę fizyczną lub prawną albo jednostkę organizacyjną nie posiadającą osobowości prawnej dla której ten wyrób zaprojektowano lub wytworzono, w celu wprowadzenia go do obrotu lub oddania do użytku pod własną nazwą lub znakiem. Certyfikaty ISO winny być możliwe do obejrzenia/pobrania z oficjalnych stron www producenta sprzętu – wymagane są wskazania adresów do stron internetowych z owymi certyfikatami ISO.</w:t>
                  </w:r>
                </w:p>
                <w:p w14:paraId="78CD22A4" w14:textId="77777777" w:rsidR="009465FD" w:rsidRPr="00A76C4E" w:rsidRDefault="009465FD" w:rsidP="009465FD">
                  <w:pPr>
                    <w:ind w:left="-81" w:firstLine="81"/>
                    <w:jc w:val="both"/>
                    <w:rPr>
                      <w:rFonts w:ascii="Cambria" w:hAnsi="Cambria" w:cstheme="minorHAnsi"/>
                      <w:bCs/>
                      <w:sz w:val="20"/>
                      <w:szCs w:val="20"/>
                    </w:rPr>
                  </w:pPr>
                </w:p>
                <w:p w14:paraId="70B6E0BE" w14:textId="77777777" w:rsidR="009465FD" w:rsidRPr="00A76C4E" w:rsidRDefault="009465FD" w:rsidP="009465FD">
                  <w:pPr>
                    <w:ind w:left="-81" w:firstLine="81"/>
                    <w:jc w:val="both"/>
                    <w:rPr>
                      <w:rFonts w:ascii="Cambria" w:hAnsi="Cambria" w:cstheme="minorHAnsi"/>
                      <w:bCs/>
                      <w:sz w:val="20"/>
                      <w:szCs w:val="20"/>
                    </w:rPr>
                  </w:pPr>
                  <w:r w:rsidRPr="00133321">
                    <w:rPr>
                      <w:rFonts w:ascii="Cambria" w:hAnsi="Cambria" w:cstheme="minorHAnsi"/>
                      <w:b/>
                      <w:sz w:val="20"/>
                      <w:szCs w:val="20"/>
                    </w:rPr>
                    <w:t>Potwierdzenie spełnienia kryteriów środowiskowych,</w:t>
                  </w:r>
                  <w:r w:rsidRPr="00A76C4E">
                    <w:rPr>
                      <w:rFonts w:ascii="Cambria" w:hAnsi="Cambria" w:cstheme="minorHAnsi"/>
                      <w:bCs/>
                      <w:sz w:val="20"/>
                      <w:szCs w:val="20"/>
                    </w:rPr>
                    <w:t xml:space="preserve"> w tym zgodności z dyrektywą RoHS Unii Europejskiej o eliminacji substancji niebezpiecznych w postaci oświadczenia producenta jednostki (wg wytycznych Krajowej Agencji Poszanowania Energii S.A., zawartych w dokumencie „Opracowanie propozycji kryteriów środowiskowych dla produktów zużywających energię możliwych do wykorzystania przy formułowaniu specyfikacji na potrzeby zamówień publicznych”, pkt. 3.4.2.1; dokument z grudnia 2006), w szczególności zgodności z normą ISO 1043-4 dla płyty głównej oraz elementów wykonanych z tworzyw sztucznych o masie powyżej 25 gramów.</w:t>
                  </w:r>
                </w:p>
                <w:p w14:paraId="32D8B9E8" w14:textId="77777777" w:rsidR="009465FD" w:rsidRPr="00A76C4E" w:rsidRDefault="009465FD" w:rsidP="009465FD">
                  <w:pPr>
                    <w:ind w:left="-81" w:firstLine="81"/>
                    <w:jc w:val="both"/>
                    <w:rPr>
                      <w:rFonts w:ascii="Cambria" w:hAnsi="Cambria" w:cstheme="minorHAnsi"/>
                      <w:bCs/>
                      <w:sz w:val="20"/>
                      <w:szCs w:val="20"/>
                    </w:rPr>
                  </w:pPr>
                </w:p>
              </w:tc>
            </w:tr>
            <w:tr w:rsidR="00A76C4E" w:rsidRPr="00A76C4E" w14:paraId="5EBA200C" w14:textId="77777777" w:rsidTr="00CA6945">
              <w:tc>
                <w:tcPr>
                  <w:tcW w:w="2018" w:type="dxa"/>
                </w:tcPr>
                <w:p w14:paraId="7FC6E6FC"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Ergonomia</w:t>
                  </w:r>
                </w:p>
              </w:tc>
              <w:tc>
                <w:tcPr>
                  <w:tcW w:w="9354" w:type="dxa"/>
                </w:tcPr>
                <w:p w14:paraId="0C983EDF" w14:textId="77777777" w:rsidR="009465FD" w:rsidRPr="00A76C4E" w:rsidRDefault="009465FD" w:rsidP="009465FD">
                  <w:pPr>
                    <w:ind w:left="-81" w:firstLine="81"/>
                    <w:jc w:val="both"/>
                    <w:rPr>
                      <w:rFonts w:ascii="Cambria" w:hAnsi="Cambria" w:cstheme="minorHAnsi"/>
                      <w:b/>
                      <w:sz w:val="20"/>
                      <w:szCs w:val="20"/>
                    </w:rPr>
                  </w:pPr>
                  <w:r w:rsidRPr="00A76C4E">
                    <w:rPr>
                      <w:rFonts w:ascii="Cambria" w:hAnsi="Cambria" w:cstheme="minorHAnsi"/>
                      <w:bCs/>
                      <w:sz w:val="20"/>
                      <w:szCs w:val="20"/>
                    </w:rPr>
                    <w:t>Głośność jednostki centralnej mierzona zgodnie z normą ISO 7779 oraz wykazana zgodnie z normą ISO 9296 w pozycji obserwatora w trybie pracy dysku twardego (IDLE) wynosząca maksymalnie 28dB.</w:t>
                  </w:r>
                </w:p>
                <w:p w14:paraId="47B0A516" w14:textId="77777777" w:rsidR="009465FD" w:rsidRPr="00133321" w:rsidRDefault="009465FD" w:rsidP="009465FD">
                  <w:pPr>
                    <w:ind w:left="-81" w:firstLine="81"/>
                    <w:jc w:val="both"/>
                    <w:rPr>
                      <w:rFonts w:ascii="Cambria" w:hAnsi="Cambria" w:cstheme="minorHAnsi"/>
                      <w:b/>
                      <w:sz w:val="20"/>
                      <w:szCs w:val="20"/>
                    </w:rPr>
                  </w:pPr>
                  <w:r w:rsidRPr="00133321">
                    <w:rPr>
                      <w:rFonts w:ascii="Cambria" w:hAnsi="Cambria" w:cstheme="minorHAnsi"/>
                      <w:b/>
                      <w:sz w:val="20"/>
                      <w:szCs w:val="20"/>
                    </w:rPr>
                    <w:t>W celu potwierdzenia spełniania powyższego wymagania, do oferty należy dołączyć oświadczenie producenta komputera opatrzone numerem postępowania.</w:t>
                  </w:r>
                </w:p>
              </w:tc>
            </w:tr>
            <w:tr w:rsidR="00A76C4E" w:rsidRPr="00A76C4E" w14:paraId="00D4B135" w14:textId="77777777" w:rsidTr="00CA6945">
              <w:tc>
                <w:tcPr>
                  <w:tcW w:w="2018" w:type="dxa"/>
                </w:tcPr>
                <w:p w14:paraId="256C4B25"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Wymagania dodatkowe</w:t>
                  </w:r>
                </w:p>
              </w:tc>
              <w:tc>
                <w:tcPr>
                  <w:tcW w:w="9354" w:type="dxa"/>
                </w:tcPr>
                <w:p w14:paraId="468B9BAA"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xml:space="preserve">Klawiatura USB w układzie polski programisty </w:t>
                  </w:r>
                </w:p>
                <w:p w14:paraId="74DF9EB3"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xml:space="preserve">Mysz USB z klawiszami oraz rolką (scroll) </w:t>
                  </w:r>
                </w:p>
                <w:p w14:paraId="41D81FFB"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Napęd optyczny DVD +/-RW o prędkości min. 8x zamontowany w dedykowanej wnęce zewnętrznej 5.25” typu slim.</w:t>
                  </w:r>
                </w:p>
                <w:p w14:paraId="1B4FA9D7"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lastRenderedPageBreak/>
                    <w:t>Opakowanie musi być wykonane z materiałów podlegających powtórnemu przetworzeniu.</w:t>
                  </w:r>
                </w:p>
                <w:p w14:paraId="5A3365C9"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Każdy komputer powinien być oznaczony niepowtarzalnym numerem seryjnym umieszczonym na obudowie, oraz musi być wpisany na stałe w BIOS.</w:t>
                  </w:r>
                </w:p>
              </w:tc>
            </w:tr>
            <w:tr w:rsidR="00A76C4E" w:rsidRPr="00A76C4E" w14:paraId="12932C63" w14:textId="77777777" w:rsidTr="00CA6945">
              <w:tc>
                <w:tcPr>
                  <w:tcW w:w="2018" w:type="dxa"/>
                </w:tcPr>
                <w:p w14:paraId="7A9EE1EB"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lastRenderedPageBreak/>
                    <w:t>Wsparcie techniczne producenta</w:t>
                  </w:r>
                </w:p>
              </w:tc>
              <w:tc>
                <w:tcPr>
                  <w:tcW w:w="9354" w:type="dxa"/>
                </w:tcPr>
                <w:p w14:paraId="3C4DDFE5"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Dedykowany portal techniczny producenta, umożliwiający Zamawiającemu zgłaszanie awarii oraz samodzielne zamawianie zamiennych komponentów. Możliwość sprawdzenia kompletnych danych o urządzeniu na jednej witrynie internetowej prowadzonej przez producenta (automatyczna identyfikacja komputera, konfiguracja fabryczna, konfiguracja bieżąca, Rodzaj gwarancji, data wygaśnięcia gwarancji, data produkcji komputera, aktualizacje, diagnostyka, dedykowane oprogramowanie).</w:t>
                  </w:r>
                </w:p>
              </w:tc>
            </w:tr>
            <w:tr w:rsidR="00A76C4E" w:rsidRPr="00A76C4E" w14:paraId="7A38307F" w14:textId="77777777" w:rsidTr="00CA6945">
              <w:tc>
                <w:tcPr>
                  <w:tcW w:w="2018" w:type="dxa"/>
                </w:tcPr>
                <w:p w14:paraId="331A7D6D"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Warunki gwarancji</w:t>
                  </w:r>
                </w:p>
              </w:tc>
              <w:tc>
                <w:tcPr>
                  <w:tcW w:w="9354" w:type="dxa"/>
                </w:tcPr>
                <w:p w14:paraId="1A4A7F90" w14:textId="77777777" w:rsidR="009465FD" w:rsidRPr="00133321" w:rsidRDefault="009465FD" w:rsidP="009465FD">
                  <w:pPr>
                    <w:ind w:left="-81" w:firstLine="81"/>
                    <w:jc w:val="both"/>
                    <w:rPr>
                      <w:rFonts w:ascii="Cambria" w:hAnsi="Cambria" w:cstheme="minorHAnsi"/>
                      <w:b/>
                      <w:bCs/>
                      <w:sz w:val="20"/>
                      <w:szCs w:val="20"/>
                    </w:rPr>
                  </w:pPr>
                  <w:r w:rsidRPr="00133321">
                    <w:rPr>
                      <w:rFonts w:ascii="Cambria" w:hAnsi="Cambria" w:cstheme="minorHAnsi"/>
                      <w:b/>
                      <w:bCs/>
                      <w:sz w:val="20"/>
                      <w:szCs w:val="20"/>
                    </w:rPr>
                    <w:t>Firma serwisująca musi posiadać ISO 9001 na świadczenie usług serwisowych oraz posiadać autoryzacje producenta urządzeń – dokumenty potwierdzające należy załączyć do oferty.</w:t>
                  </w:r>
                </w:p>
                <w:p w14:paraId="370C7D4C" w14:textId="77777777" w:rsidR="009465FD" w:rsidRPr="00A76C4E" w:rsidRDefault="009465FD" w:rsidP="009465FD">
                  <w:pPr>
                    <w:ind w:left="-81" w:firstLine="81"/>
                    <w:jc w:val="both"/>
                    <w:rPr>
                      <w:rFonts w:ascii="Cambria" w:hAnsi="Cambria" w:cstheme="minorHAnsi"/>
                      <w:sz w:val="20"/>
                      <w:szCs w:val="20"/>
                    </w:rPr>
                  </w:pPr>
                </w:p>
                <w:p w14:paraId="752F991C"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Minimalny czas trwania wsparcia technicznego producenta wynosi 3 lata, z możliwością odpłatnego  przedłużenia tego okresu do 4 lub 5 lat od daty dostawy.</w:t>
                  </w:r>
                </w:p>
                <w:p w14:paraId="3E11B278"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Sposób realizacji usług wsparcia technicznego:</w:t>
                  </w:r>
                </w:p>
                <w:p w14:paraId="47F883A1" w14:textId="77777777" w:rsidR="009465FD" w:rsidRPr="00A76C4E" w:rsidRDefault="009465FD" w:rsidP="009465FD">
                  <w:pPr>
                    <w:pStyle w:val="Akapitzlist"/>
                    <w:numPr>
                      <w:ilvl w:val="0"/>
                      <w:numId w:val="36"/>
                    </w:numPr>
                    <w:spacing w:after="160"/>
                    <w:ind w:left="-81" w:firstLine="81"/>
                    <w:jc w:val="both"/>
                    <w:rPr>
                      <w:rFonts w:ascii="Cambria" w:hAnsi="Cambria" w:cstheme="minorHAnsi"/>
                      <w:sz w:val="20"/>
                      <w:szCs w:val="20"/>
                    </w:rPr>
                  </w:pPr>
                  <w:r w:rsidRPr="00A76C4E">
                    <w:rPr>
                      <w:rFonts w:ascii="Cambria" w:hAnsi="Cambria" w:cstheme="minorHAnsi"/>
                      <w:sz w:val="20"/>
                      <w:szCs w:val="20"/>
                    </w:rPr>
                    <w:t>Telefoniczne zgłaszanie usterek w trybie 24h / dobę, 7 dni w tygodniu (w języku polskim w dni robocze w godz. 8-17).</w:t>
                  </w:r>
                </w:p>
                <w:p w14:paraId="23DE8FC1" w14:textId="77777777" w:rsidR="009465FD" w:rsidRPr="00A76C4E" w:rsidRDefault="009465FD" w:rsidP="009465FD">
                  <w:pPr>
                    <w:pStyle w:val="Akapitzlist"/>
                    <w:numPr>
                      <w:ilvl w:val="0"/>
                      <w:numId w:val="36"/>
                    </w:numPr>
                    <w:spacing w:after="160"/>
                    <w:ind w:left="-81" w:firstLine="81"/>
                    <w:jc w:val="both"/>
                    <w:rPr>
                      <w:rFonts w:ascii="Cambria" w:hAnsi="Cambria" w:cstheme="minorHAnsi"/>
                      <w:sz w:val="20"/>
                      <w:szCs w:val="20"/>
                    </w:rPr>
                  </w:pPr>
                  <w:r w:rsidRPr="00A76C4E">
                    <w:rPr>
                      <w:rFonts w:ascii="Cambria" w:hAnsi="Cambria" w:cstheme="minorHAnsi"/>
                      <w:sz w:val="20"/>
                      <w:szCs w:val="20"/>
                    </w:rPr>
                    <w:t>Dostęp do bezpłatnego portalu technicznego producenta, który umożliwi zamawianie części zamiennych i/lub wizyt technika serwisowego, mający na celu przyśpieszenie procesu diagnostyki i skrócenia czasu usunięcia usterki.</w:t>
                  </w:r>
                </w:p>
                <w:p w14:paraId="2C3DB7E8" w14:textId="77777777" w:rsidR="009465FD" w:rsidRPr="00A76C4E" w:rsidRDefault="009465FD" w:rsidP="009465FD">
                  <w:pPr>
                    <w:pStyle w:val="Akapitzlist"/>
                    <w:numPr>
                      <w:ilvl w:val="0"/>
                      <w:numId w:val="36"/>
                    </w:numPr>
                    <w:ind w:left="-81" w:firstLine="81"/>
                    <w:jc w:val="both"/>
                    <w:rPr>
                      <w:rFonts w:ascii="Cambria" w:hAnsi="Cambria" w:cstheme="minorHAnsi"/>
                      <w:sz w:val="20"/>
                      <w:szCs w:val="20"/>
                    </w:rPr>
                  </w:pPr>
                  <w:r w:rsidRPr="00A76C4E">
                    <w:rPr>
                      <w:rFonts w:ascii="Cambria" w:hAnsi="Cambria" w:cstheme="minorHAnsi"/>
                      <w:sz w:val="20"/>
                      <w:szCs w:val="20"/>
                    </w:rPr>
                    <w:t>Opcjonalna pomoc techniczna za pośrednictwem czat online.</w:t>
                  </w:r>
                </w:p>
                <w:p w14:paraId="56C4FC1F"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xml:space="preserve">Wsparcie techniczne świadczone przez pracowników producenta urządzeń dla sprzętu i wybranego oprogramowania OEM, zakupionego z urządzeniem, dostarczane zdalnie lub w miejscu instalacji urządzenia, w zależności od rodzaju zgłaszanej awarii. </w:t>
                  </w:r>
                </w:p>
                <w:p w14:paraId="5E091DFB"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W przypadku awarii zakwalifikowanej jako naprawa w miejscu instalacji urządzenia, część zamienna wymagana do naprawy i/lub technik serwisowy przybędzie na miejsce wskazane przez klienta na następny dzien roboczy od momentu skutecznego przyjęcia zgłoszenia przez Dział Wsparcia Technicznego.</w:t>
                  </w:r>
                </w:p>
                <w:p w14:paraId="1ED01588"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Możliwość sprawdzenia aktualnego okresu i poziomu wsparcia technicznego dla urządzeń za pośrednictwem strony internetowej producenta.</w:t>
                  </w:r>
                </w:p>
                <w:p w14:paraId="2FD6B2BC"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Mozliwość pobrania aktualnych wersji sterowników oraz firmware urządzenia za pośrednictwem strony internetowej producenta również dla urządzeń z nieaktywnym wsparciem technicznym.</w:t>
                  </w:r>
                </w:p>
                <w:p w14:paraId="5A93B634"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Przydzielenie zasobu w postaci kierownika technicznego w przypadku eskalacji problemów serwisowych.</w:t>
                  </w:r>
                </w:p>
                <w:p w14:paraId="6FC1D5E9"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xml:space="preserve">Dostawca zapewni bezpłatne oprogramowanie do automatycznej diagnostyki, zdalnego zgłaszania awarii do serwisu i automatycznego zakładania zgłoszeń serwisowych. </w:t>
                  </w:r>
                </w:p>
              </w:tc>
            </w:tr>
            <w:tr w:rsidR="00A76C4E" w:rsidRPr="00A76C4E" w14:paraId="68025CE7" w14:textId="77777777" w:rsidTr="00CA6945">
              <w:trPr>
                <w:trHeight w:val="3041"/>
              </w:trPr>
              <w:tc>
                <w:tcPr>
                  <w:tcW w:w="2018" w:type="dxa"/>
                </w:tcPr>
                <w:p w14:paraId="58A964DB" w14:textId="77777777" w:rsidR="009465FD" w:rsidRPr="00A76C4E" w:rsidRDefault="009465FD" w:rsidP="009465FD">
                  <w:pPr>
                    <w:ind w:left="-81" w:firstLine="81"/>
                    <w:rPr>
                      <w:rFonts w:ascii="Cambria" w:hAnsi="Cambria" w:cstheme="minorHAnsi"/>
                      <w:b/>
                      <w:sz w:val="20"/>
                      <w:szCs w:val="20"/>
                    </w:rPr>
                  </w:pPr>
                  <w:r w:rsidRPr="00A76C4E">
                    <w:rPr>
                      <w:rFonts w:ascii="Cambria" w:hAnsi="Cambria" w:cstheme="minorHAnsi"/>
                      <w:b/>
                      <w:sz w:val="20"/>
                      <w:szCs w:val="20"/>
                    </w:rPr>
                    <w:lastRenderedPageBreak/>
                    <w:t>Dodatkowe oprogramanie</w:t>
                  </w:r>
                </w:p>
              </w:tc>
              <w:tc>
                <w:tcPr>
                  <w:tcW w:w="9354" w:type="dxa"/>
                </w:tcPr>
                <w:p w14:paraId="758F14F9"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Wykonawca dostarczy wraz z komputerem oprogramowanie producenta komputera które umożliwia pełne zarządzanie, monitoring, konfigurację a w szczególności: dystrybucję ustawień BIOS (zawierającego wcześniej zdefiniowane ustawienia jednakowe dla wszystkich), jednocześnie na wszystkich komputerach zgodnie z polityką bezpieczeństwa Zamawiającego. Oprogramowanie musi w pełni integrować się z Microsoft SCCM</w:t>
                  </w:r>
                </w:p>
                <w:p w14:paraId="0D24987C"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Wykonawca dostarczy sterowniki w formacie dedykowanym dla Microsoft SCCM w celu dystrybucji za pomocą dołączonego oprogramowania producenta komputera zgodnie z polityką bezpieczeństwa Zamawiającego.</w:t>
                  </w:r>
                </w:p>
                <w:p w14:paraId="4FFA829F"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Zamawiający oczekuje oprogramowania zarządzającego produkowanego przez producenta i instalowanego przez producenta na etapie produkcji komputera. Program ma umożliwiać przynajmniej:</w:t>
                  </w:r>
                </w:p>
                <w:p w14:paraId="5871E2BB"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monitorowanie komputera i generowanie zgłoszeń o błędach / nieprawidłowym działaniu w zakresie pracy komponentów i wydajności systemów</w:t>
                  </w:r>
                </w:p>
                <w:p w14:paraId="2413F906"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powiadamiania o nowych wersjach sterowników i umożliwienie użytkownikowi wykonania upgrade systemu</w:t>
                  </w:r>
                </w:p>
                <w:p w14:paraId="2D4533E5"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powiadamianie o problemach wydajnościowych i diagnozowanie / rozwiązywanie takich problemów</w:t>
                  </w:r>
                </w:p>
                <w:p w14:paraId="52E4B46D"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śledzenia kluczowych komponentów i przewidywanie awarii przed ich wystąpieniem.</w:t>
                  </w:r>
                </w:p>
                <w:p w14:paraId="2AEAAA71"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bCs/>
                      <w:sz w:val="20"/>
                      <w:szCs w:val="20"/>
                    </w:rPr>
                    <w:t xml:space="preserve"> </w:t>
                  </w:r>
                </w:p>
                <w:p w14:paraId="079979A9"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Dołączone do oferowanego komputera oprogramowanie z nieograniczoną licencją czasowo na użytkowanie umożliwiające:</w:t>
                  </w:r>
                </w:p>
                <w:p w14:paraId="25DCFC3F"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xml:space="preserve">- upgrade i instalacje wszystkich sterowników, dostarczonych w obrazie systemu operacyjnego producenta, BIOS’u z certyfikatem zgodności producenta do najnowszej dostępnej wersji, </w:t>
                  </w:r>
                </w:p>
                <w:p w14:paraId="29C5CB0A"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możliwość przed instalacją sprawdzenia każdego sterownika, BIOS’u bezpośrednio na stronie producenta przy użyciu połączenia internetowego z automatycznym przekierowaniem a w szczególności informacji:</w:t>
                  </w:r>
                </w:p>
                <w:p w14:paraId="240B036B"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a. o poprawkach i usprawnieniach dotyczących aktualizacji</w:t>
                  </w:r>
                </w:p>
                <w:p w14:paraId="558EEFF8"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b. dacie wydania ostatniej aktualizacji</w:t>
                  </w:r>
                </w:p>
                <w:p w14:paraId="6798DD99"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c. priorytecie aktualizacji</w:t>
                  </w:r>
                </w:p>
                <w:p w14:paraId="6E7A34FC"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d. zgodność z systemami operacyjnymi</w:t>
                  </w:r>
                </w:p>
                <w:p w14:paraId="614F91CB"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e. jakiego komponentu sprzętu dotyczy aktualizacja</w:t>
                  </w:r>
                </w:p>
                <w:p w14:paraId="44990877"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Oprogramowanie umożliwiające przywrócenie obrazu systemu operacyjnego bezpośrednio z serwera producenta komputera przy wykorzystaniu bezpiecznego, szyfrowanego połączenia bez konieczności uruchamiania systemu operacyjnego.</w:t>
                  </w:r>
                </w:p>
                <w:p w14:paraId="3DE69067"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W przypadku wystąpienia awarii oprogramowanie automatycznie uruchomi się i zapewni możliwość naprawy systemu operacyjnego lub przywrócenie go do stanu fabrycznego z możliwością dokonania kopii zapasowej plików przed uruchomieniem procesu.</w:t>
                  </w:r>
                </w:p>
                <w:p w14:paraId="513E8AB8"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lastRenderedPageBreak/>
                    <w:t>Dodatkową funkcją oprogramowania jest możliwość wykonania kopii dysku (tzw. klonowania) wraz z plikami, ustawieniami aplikacji, systemem operacyjnym i jego ustawieniami.</w:t>
                  </w:r>
                </w:p>
                <w:p w14:paraId="675CA3BC"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Licencja pozwalająca na bezpłatne korzystanie z oprogramowania przez cały okres gwarancji komputera.</w:t>
                  </w:r>
                </w:p>
              </w:tc>
            </w:tr>
            <w:tr w:rsidR="00A76C4E" w:rsidRPr="00A76C4E" w14:paraId="51D3C101" w14:textId="77777777" w:rsidTr="00CA6945">
              <w:trPr>
                <w:trHeight w:val="1792"/>
              </w:trPr>
              <w:tc>
                <w:tcPr>
                  <w:tcW w:w="2018" w:type="dxa"/>
                </w:tcPr>
                <w:p w14:paraId="3DB3028E" w14:textId="77777777" w:rsidR="009465FD" w:rsidRPr="00A76C4E" w:rsidRDefault="009465FD" w:rsidP="009465FD">
                  <w:pPr>
                    <w:ind w:left="-81" w:firstLine="81"/>
                    <w:rPr>
                      <w:rFonts w:ascii="Cambria" w:hAnsi="Cambria" w:cstheme="minorHAnsi"/>
                      <w:b/>
                      <w:sz w:val="20"/>
                      <w:szCs w:val="20"/>
                    </w:rPr>
                  </w:pPr>
                  <w:r w:rsidRPr="00A76C4E">
                    <w:rPr>
                      <w:rFonts w:ascii="Cambria" w:hAnsi="Cambria" w:cstheme="minorHAnsi"/>
                      <w:b/>
                      <w:sz w:val="20"/>
                      <w:szCs w:val="20"/>
                    </w:rPr>
                    <w:lastRenderedPageBreak/>
                    <w:t>Monitor</w:t>
                  </w:r>
                </w:p>
              </w:tc>
              <w:tc>
                <w:tcPr>
                  <w:tcW w:w="9354" w:type="dxa"/>
                </w:tcPr>
                <w:p w14:paraId="1775C600"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 Wielkość: min. 23,7”</w:t>
                  </w:r>
                </w:p>
                <w:p w14:paraId="1C399B42"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 Rozdzielczość: min. 1920x1080</w:t>
                  </w:r>
                </w:p>
                <w:p w14:paraId="690601B9"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 Jasność: min. 350 cd/m2</w:t>
                  </w:r>
                </w:p>
                <w:p w14:paraId="267D12BD"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 Czas reakcji: max. 1ms</w:t>
                  </w:r>
                </w:p>
                <w:p w14:paraId="2744B228"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 Kąty widzenia: 178/178</w:t>
                  </w:r>
                </w:p>
                <w:p w14:paraId="117365AD"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 Regulacja: wysokości min. 140mm, obrót min. 40 stopni, pochylenie -20/+5 stopni</w:t>
                  </w:r>
                </w:p>
                <w:p w14:paraId="131059B8"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 Zużycie energii: max. 15W typowo, 0,5W stand by</w:t>
                  </w:r>
                </w:p>
                <w:p w14:paraId="754EA056"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 Redukcja niebieskiego światła, redukcja migotania obrazu</w:t>
                  </w:r>
                </w:p>
                <w:p w14:paraId="646A01CB"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sz w:val="20"/>
                      <w:szCs w:val="20"/>
                    </w:rPr>
                    <w:t>- Złącza: HDMI, DP, 2x USB</w:t>
                  </w:r>
                </w:p>
              </w:tc>
            </w:tr>
            <w:tr w:rsidR="00A76C4E" w:rsidRPr="00A76C4E" w14:paraId="3A557CC4" w14:textId="77777777" w:rsidTr="00CA6945">
              <w:trPr>
                <w:trHeight w:val="1792"/>
              </w:trPr>
              <w:tc>
                <w:tcPr>
                  <w:tcW w:w="2018" w:type="dxa"/>
                </w:tcPr>
                <w:p w14:paraId="43A031A8" w14:textId="77777777" w:rsidR="009465FD" w:rsidRPr="00A76C4E" w:rsidRDefault="009465FD" w:rsidP="009465FD">
                  <w:pPr>
                    <w:ind w:left="-81" w:firstLine="81"/>
                    <w:rPr>
                      <w:rFonts w:ascii="Cambria" w:hAnsi="Cambria" w:cstheme="minorHAnsi"/>
                      <w:b/>
                      <w:sz w:val="20"/>
                      <w:szCs w:val="20"/>
                    </w:rPr>
                  </w:pPr>
                  <w:r w:rsidRPr="00A76C4E">
                    <w:rPr>
                      <w:rFonts w:ascii="Cambria" w:hAnsi="Cambria" w:cstheme="minorHAnsi"/>
                      <w:b/>
                      <w:sz w:val="20"/>
                      <w:szCs w:val="20"/>
                    </w:rPr>
                    <w:t>Oprogramowanie biurowe</w:t>
                  </w:r>
                </w:p>
              </w:tc>
              <w:tc>
                <w:tcPr>
                  <w:tcW w:w="9354" w:type="dxa"/>
                </w:tcPr>
                <w:p w14:paraId="739DE241"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Pakiet biurowy w najnowszej dostępnej wersji musi spełniać następujące wymagania:</w:t>
                  </w:r>
                </w:p>
                <w:p w14:paraId="0AFDCADB"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1. Wymagania odnośnie interfejsu użytkownika:</w:t>
                  </w:r>
                </w:p>
                <w:p w14:paraId="455BF51F"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a. Pełna polska wersja językowa interfejsu użytkownika</w:t>
                  </w:r>
                </w:p>
                <w:p w14:paraId="73D77DA0"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b. Prostota i intuicyjność obsługi, pozwalająca na pracę osobom nieposiadającym umiejętności technicznych</w:t>
                  </w:r>
                </w:p>
                <w:p w14:paraId="2CFB5B63"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c. Możliwość zintegrowania uwierzytelniania użytkowników z usługą katalogową (Active Directory lub funkcjonalnie równoważną) – użytkownik raz zalogowany z poziomu systemu operacyjnego stacji roboczej ma być automatycznie rozpoznawany we wszystkich modułach oferowanego rozwiązania bez potrzeby oddzielnego monitowania go o ponowne uwierzytelnienie się.</w:t>
                  </w:r>
                </w:p>
                <w:p w14:paraId="41EDACF9"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2. Oprogramowanie musi umożliwiać tworzenie i edycję dokumentów elektronicznych w ustalonym formacie, który spełnia następujące warunki:</w:t>
                  </w:r>
                </w:p>
                <w:p w14:paraId="56119549"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a. posiada kompletny i publicznie dostępny opis formatu,</w:t>
                  </w:r>
                </w:p>
                <w:p w14:paraId="7B9900A3"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b. ma zdefiniowany układ informacji w postaci XML zgodnie z Tabelą B1 załącznika 2 Rozporządzenia w sprawie minimalnych wymagań dla systemów teleinformatycznych (Dz.U.05.212.1766)</w:t>
                  </w:r>
                </w:p>
                <w:p w14:paraId="37BA555E"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c. umożliwia wykorzystanie schematów XML</w:t>
                  </w:r>
                </w:p>
                <w:p w14:paraId="0269BD36"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d. wspiera w swojej specyfikacji podpis elektroniczny zgodnie z Tabelą A.1.1 załącznika 2 Rozporządzenia w sprawie minimalnych wymagań dla systemów teleinformatycznych (Dz.U.05.212.1766)</w:t>
                  </w:r>
                </w:p>
                <w:p w14:paraId="2D8C6DBA"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3. Oprogramowanie musi umożliwiać dostosowanie dokumentów i szablonów do potrzeb instytucji oraz udostępniać narzędzia umożliwiające dystrybucję odpowiednich szablonów do właściwych odbiorców.</w:t>
                  </w:r>
                </w:p>
                <w:p w14:paraId="7F5A3962"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4. W skład oprogramowania muszą wchodzić narzędzia programistyczne umożliwiające automatyzację pracy i wymianę danych pomiędzy dokumentami i aplikacjami (język makropoleceń, język skryptowy)</w:t>
                  </w:r>
                </w:p>
                <w:p w14:paraId="43585A04"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5. Do aplikacji musi być dostępna pełna dokumentacja w języku polskim.</w:t>
                  </w:r>
                </w:p>
                <w:p w14:paraId="2F821735"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6. Pakiet zintegrowanych aplikacji biurowych musi zawierać:</w:t>
                  </w:r>
                </w:p>
                <w:p w14:paraId="2CC1183C"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a. Edytor tekstów</w:t>
                  </w:r>
                </w:p>
                <w:p w14:paraId="06CB7052"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b. Arkusz kalkulacyjny</w:t>
                  </w:r>
                </w:p>
                <w:p w14:paraId="45A0A7F2"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c. Narzędzie do przygotowywania i prowadzenia prezentacji</w:t>
                  </w:r>
                </w:p>
                <w:p w14:paraId="3F57C48F"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d. Narzędzie do zarządzania informacją prywatą (pocztą elektroniczną, kalendarzem, kontaktami i zadaniami)</w:t>
                  </w:r>
                </w:p>
                <w:p w14:paraId="251C6D08"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e. Narzędzie do tworzenia notatek przy pomocy klawiatury lub notatek odręcznych na ekranie urządzenia typu tablet PC z mechanizmem OCR.</w:t>
                  </w:r>
                </w:p>
                <w:p w14:paraId="4E8F7F88"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7. Edytor tekstów musi umożliwiać:</w:t>
                  </w:r>
                </w:p>
                <w:p w14:paraId="721C6403"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a. Edycję i formatowanie tekstu w języku polskim wraz z obsługą języka polskiego w zakresie sprawdzania pisowni i poprawności gramatycznej oraz funkcjonalnością słownika wyrazów bliskoznacznych i autokorekty</w:t>
                  </w:r>
                </w:p>
                <w:p w14:paraId="4635BE9A"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b. Wstawianie oraz formatowanie tabel</w:t>
                  </w:r>
                </w:p>
                <w:p w14:paraId="16DDE8FF"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c. Wstawianie oraz formatowanie obiektów graficznych</w:t>
                  </w:r>
                </w:p>
                <w:p w14:paraId="5A404A50"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d. Wstawianie wykresów i tabel z arkusza kalkulacyjnego (wliczając tabele przestawne)</w:t>
                  </w:r>
                </w:p>
                <w:p w14:paraId="6F6FCA6F"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e. Automatyczne numerowanie rozdziałów, punktów, akapitów, tabel i rysunków</w:t>
                  </w:r>
                </w:p>
                <w:p w14:paraId="2EB5E954"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f. Automatyczne tworzenie spisów treści</w:t>
                  </w:r>
                </w:p>
                <w:p w14:paraId="13C50FAA"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g. Formatowanie nagłówków i stopek stron</w:t>
                  </w:r>
                </w:p>
                <w:p w14:paraId="09F69F90"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h. Sprawdzanie pisowni w języku polskim</w:t>
                  </w:r>
                </w:p>
                <w:p w14:paraId="555410A2"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i. Śledzenie zmian wprowadzonych przez użytkowników</w:t>
                  </w:r>
                </w:p>
                <w:p w14:paraId="150EEEF8"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j. Nagrywanie, tworzenie i edycję makr automatyzujących wykonywanie czynności</w:t>
                  </w:r>
                </w:p>
                <w:p w14:paraId="78F26AF2"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k. Określenie układu strony (pionowa/ pozioma)</w:t>
                  </w:r>
                </w:p>
                <w:p w14:paraId="06FDB15D"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l. Wydruk dokumentów</w:t>
                  </w:r>
                </w:p>
                <w:p w14:paraId="4D8A028B"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m. Wykonywanie korespondencji seryjnej bazując na danych adresowych pochodzących z arkusza kalkulacyjnego i z narzędzia do zarządzania informacją prywatną</w:t>
                  </w:r>
                </w:p>
                <w:p w14:paraId="42906C75"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n. Pracę na dokumentach utworzonych przy pomocy Microsoft Word 2003 lub Microsoft Word 2007, 2010, 2013 z zapewnieniem bezproblemowej konwersji wszystkich elementów i atrybutów dokumentu</w:t>
                  </w:r>
                </w:p>
                <w:p w14:paraId="399D95CD"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o. Zabezpieczenie dokumentów hasłem przed odczytem oraz przed wprowadzaniem modyfikacji</w:t>
                  </w:r>
                </w:p>
                <w:p w14:paraId="6D88B662"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p. Wymagana jest dostępność do oferowanego edytora tekstu bezpłatnych narzędzi umożliwiających wykorzystanie go, jako środowiska udostępniającego formularze bazujące na schematach XML z Centralnego Repozytorium Wzorów Dokumentów Elektronicznych, które po wypełnieniu umożliwiają zapisanie pliku XML w zgodzie z obowiązującym prawem.</w:t>
                  </w:r>
                </w:p>
                <w:p w14:paraId="30C9B06F"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q. Wymagana jest dostępność do oferowanego edytora tekstu bezpłatnych narzędzi (kontrolki) umożliwiających podpisanie podpisem elektronicznym pliku z zapisanym dokumentem przy pomocy certyfikatu kwalifikowanego zgodnie z wymaganiami obowiązującego w Polsce prawa.</w:t>
                  </w:r>
                </w:p>
                <w:p w14:paraId="44825C47"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r. Wymagana jest dostępność do oferowanego edytora tekstu bezpłatnych narzędzi umożliwiających wykorzystanie go, jako środowiska udostępniającego formularze i pozwalające zapisać plik wynikowy w zgodzie z Rozporządzeniem o Aktach Normatywnych i Prawnych.</w:t>
                  </w:r>
                </w:p>
                <w:p w14:paraId="581AF458"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8. Arkusz kalkulacyjny musi umożliwiać:</w:t>
                  </w:r>
                </w:p>
                <w:p w14:paraId="1D1CCB08"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a. Tworzenie raportów tabelarycznych</w:t>
                  </w:r>
                </w:p>
                <w:p w14:paraId="74A5BD6E"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b. Tworzenie wykresów liniowych (wraz linią trendu), słupkowych, kołowych</w:t>
                  </w:r>
                </w:p>
                <w:p w14:paraId="156128C3"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c. Tworzenie arkuszy kalkulacyjnych zawierających teksty, dane liczbowe oraz formuły przeprowadzające operacje matematyczne, logiczne, tekstowe, statystyczne oraz operacje na danych finansowych i na miarach czasu.</w:t>
                  </w:r>
                </w:p>
                <w:p w14:paraId="4B6587CC"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d. Tworzenie raportów z zewnętrznych źródeł danych (inne arkusze kalkulacyjne, bazy danych zgodne z ODBC, pliki tekstowe, pliki XML, webservice)</w:t>
                  </w:r>
                </w:p>
                <w:p w14:paraId="1117777A"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e. Obsługę kostek OLAP oraz tworzenie i edycję kwerend bazodanowych i webowych. Narzędzia wspomagające analizę statystyczną i finansową, analizę wariantową i rozwiązywanie problemów optymalizacyjnych</w:t>
                  </w:r>
                </w:p>
                <w:p w14:paraId="4C4F390B"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f. Tworzenie raportów tabeli przestawnych umożliwiających dynamiczną zmianę wymiarów oraz wykresów bazujących na danych z tabeli przestawnych</w:t>
                  </w:r>
                </w:p>
                <w:p w14:paraId="164C3DE8"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g. Wyszukiwanie i zamianę danych</w:t>
                  </w:r>
                </w:p>
                <w:p w14:paraId="05EF97C5"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h. Wykonywanie analiz danych przy użyciu formatowania warunkowego</w:t>
                  </w:r>
                </w:p>
                <w:p w14:paraId="539E13AB"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i. Nazywanie komórek arkusza i odwoływanie się w formułach po takiej nazwie</w:t>
                  </w:r>
                </w:p>
                <w:p w14:paraId="72655C50"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j. Nagrywanie, tworzenie i edycję makr automatyzujących wykonywanie czynności</w:t>
                  </w:r>
                </w:p>
                <w:p w14:paraId="3593570F"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k. Formatowanie czasu, daty i wartości finansowych z polskim formatem</w:t>
                  </w:r>
                </w:p>
                <w:p w14:paraId="707FA6CC"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l. Zapis wielu arkuszy kalkulacyjnych w jednym pliku.</w:t>
                  </w:r>
                </w:p>
                <w:p w14:paraId="6C2EE3D5"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m. Zachowanie pełnej zgodności z formatami plików utworzonych za pomocą oprogramowania Microsoft Excel 2003 oraz Microsoft Excel 2007 i 2010, z uwzględnieniem poprawnej realizacji użytych w nich funkcji specjalnych i makropoleceń.</w:t>
                  </w:r>
                </w:p>
                <w:p w14:paraId="5DE748CE"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n. Zabezpieczenie dokumentów hasłem przed odczytem oraz przed wprowadzaniem modyfikacji</w:t>
                  </w:r>
                </w:p>
                <w:p w14:paraId="0CE0EC5E"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9. Narzędzie do przygotowywania i prowadzenia prezentacji musi umożliwiać:</w:t>
                  </w:r>
                </w:p>
                <w:p w14:paraId="2BD88A59"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a. Przygotowywanie prezentacji multimedialnych, które będą:</w:t>
                  </w:r>
                </w:p>
                <w:p w14:paraId="2D4034A7"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b. Prezentowanie przy użyciu projektora multimedialnego</w:t>
                  </w:r>
                </w:p>
                <w:p w14:paraId="1330A69D"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c. Drukowanie w formacie umożliwiającym robienie notatek</w:t>
                  </w:r>
                </w:p>
                <w:p w14:paraId="4C749480"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d. Zapisanie jako prezentacja tylko do odczytu.</w:t>
                  </w:r>
                </w:p>
                <w:p w14:paraId="2F71C692"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e. Nagrywanie narracji i dołączanie jej do prezentacji</w:t>
                  </w:r>
                </w:p>
                <w:p w14:paraId="3ADBA13C"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f. Opatrywanie slajdów notatkami dla prezentera</w:t>
                  </w:r>
                </w:p>
                <w:p w14:paraId="16C55E9B"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g. Umieszczanie i formatowanie tekstów, obiektów graficznych, tabel, nagrań dźwiękowych i wideo</w:t>
                  </w:r>
                </w:p>
                <w:p w14:paraId="2CCB11B0"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h. Umieszczanie tabel i wykresów pochodzących z arkusza kalkulacyjnego</w:t>
                  </w:r>
                </w:p>
                <w:p w14:paraId="05725B51"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i. Odświeżenie wykresu znajdującego się w prezentacji po zmianie danych w źródłowym arkuszu kalkulacyjnym</w:t>
                  </w:r>
                </w:p>
                <w:p w14:paraId="0F25E5C1"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j. Możliwość tworzenia animacji obiektów i całych slajdów</w:t>
                  </w:r>
                </w:p>
                <w:p w14:paraId="3BEBE0D9"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k. Prowadzenie prezentacji w trybie prezentera, gdzie slajdy są widoczne na jednym monitorze lub projektorze, a na drugim widoczne są slajdy i notatki prezentera</w:t>
                  </w:r>
                </w:p>
                <w:p w14:paraId="631DC676"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l. Pełna zgodność z formatami plików utworzonych za pomocą oprogramowania MS PowerPoint 2003, MS PowerPoint 2007 i 2010.</w:t>
                  </w:r>
                </w:p>
                <w:p w14:paraId="085390B6"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10. Narzędzie do zarządzania informacją prywatną (pocztą elektroniczną, kalendarzem, kontaktami i zadaniami) musi umożliwiać:</w:t>
                  </w:r>
                </w:p>
                <w:p w14:paraId="08E3428E"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a. Pobieranie i wysyłanie poczty elektronicznej z serwera pocztowego</w:t>
                  </w:r>
                </w:p>
                <w:p w14:paraId="117CEA0D"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b. Filtrowanie niechcianej poczty elektronicznej (SPAM) oraz określanie listy zablokowanych i bezpiecznych nadawców</w:t>
                  </w:r>
                </w:p>
                <w:p w14:paraId="002BAB80"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c. Tworzenie katalogów, pozwalających katalogować pocztę elektroniczną</w:t>
                  </w:r>
                </w:p>
                <w:p w14:paraId="265EF883"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d. Automatyczne grupowanie poczty o tym samym tytule</w:t>
                  </w:r>
                </w:p>
                <w:p w14:paraId="2470771C"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e. Tworzenie reguł przenoszących automatycznie nową pocztę elektroniczną do określonych katalogów bazując na słowach zawartych w tytule, adresie nadawcy i odbiorcy</w:t>
                  </w:r>
                </w:p>
                <w:p w14:paraId="099633E8"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f. Oflagowanie poczty elektronicznej z określeniem terminu przypomnienia</w:t>
                  </w:r>
                </w:p>
                <w:p w14:paraId="625210BD"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g. Zarządzanie kalendarzem</w:t>
                  </w:r>
                </w:p>
                <w:p w14:paraId="01590B1D"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h. Udostępnianie kalendarza innym użytkownikom</w:t>
                  </w:r>
                </w:p>
                <w:p w14:paraId="500C12F4"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i. Przeglądanie kalendarza innych użytkowników</w:t>
                  </w:r>
                </w:p>
                <w:p w14:paraId="7A3FF60D"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j. Zapraszanie uczestników na spotkanie, co po ich akceptacji powoduje automatyczne wprowadzenie spotkania w ich kalendarzach</w:t>
                  </w:r>
                </w:p>
                <w:p w14:paraId="02CF4D1C"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k. Zarządzanie listą zadań</w:t>
                  </w:r>
                </w:p>
                <w:p w14:paraId="65CDCC5D"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l. Zlecanie zadań innym użytkownikom</w:t>
                  </w:r>
                </w:p>
                <w:p w14:paraId="2325F789"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m. Zarządzanie listą kontaktów</w:t>
                  </w:r>
                </w:p>
                <w:p w14:paraId="029614E5"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n. Udostępnianie listy kontaktów innym użytkownikom</w:t>
                  </w:r>
                </w:p>
                <w:p w14:paraId="52AC4BAA"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o. Przeglądanie listy kontaktów innych użytkowników</w:t>
                  </w:r>
                </w:p>
                <w:p w14:paraId="36DF94A0"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sz w:val="20"/>
                      <w:szCs w:val="20"/>
                    </w:rPr>
                    <w:t>p. Możliwość przesyłania kontaktów innym użytkowników</w:t>
                  </w:r>
                </w:p>
              </w:tc>
            </w:tr>
          </w:tbl>
          <w:p w14:paraId="4F83876F" w14:textId="1B778DB2" w:rsidR="009465FD" w:rsidRPr="00A76C4E" w:rsidRDefault="009465FD" w:rsidP="009465FD">
            <w:pPr>
              <w:autoSpaceDE w:val="0"/>
              <w:autoSpaceDN w:val="0"/>
              <w:adjustRightInd w:val="0"/>
              <w:spacing w:line="276" w:lineRule="auto"/>
              <w:rPr>
                <w:rFonts w:ascii="Cambria" w:hAnsi="Cambria" w:cs="Helvetica"/>
                <w:bCs/>
              </w:rPr>
            </w:pPr>
          </w:p>
        </w:tc>
        <w:tc>
          <w:tcPr>
            <w:tcW w:w="4172" w:type="dxa"/>
          </w:tcPr>
          <w:p w14:paraId="7CA03F58" w14:textId="77777777" w:rsidR="009465FD" w:rsidRPr="00A76C4E" w:rsidRDefault="009465FD" w:rsidP="009465FD">
            <w:pPr>
              <w:rPr>
                <w:rFonts w:ascii="Cambria" w:hAnsi="Cambria"/>
                <w:b/>
                <w:sz w:val="22"/>
                <w:szCs w:val="22"/>
              </w:rPr>
            </w:pPr>
            <w:r w:rsidRPr="00A76C4E">
              <w:rPr>
                <w:rFonts w:ascii="Cambria" w:hAnsi="Cambria"/>
                <w:b/>
                <w:sz w:val="22"/>
                <w:szCs w:val="22"/>
              </w:rPr>
              <w:lastRenderedPageBreak/>
              <w:t xml:space="preserve">Komputer </w:t>
            </w:r>
          </w:p>
          <w:p w14:paraId="2AAB1280" w14:textId="77777777" w:rsidR="009465FD" w:rsidRPr="00A76C4E" w:rsidRDefault="009465FD" w:rsidP="009465FD">
            <w:pPr>
              <w:rPr>
                <w:rFonts w:ascii="Cambria" w:eastAsia="Times New Roman" w:hAnsi="Cambria"/>
                <w:bCs/>
                <w:sz w:val="22"/>
                <w:szCs w:val="22"/>
              </w:rPr>
            </w:pPr>
            <w:r w:rsidRPr="00A76C4E">
              <w:rPr>
                <w:rFonts w:ascii="Cambria" w:eastAsia="Times New Roman" w:hAnsi="Cambria"/>
                <w:bCs/>
                <w:sz w:val="22"/>
                <w:szCs w:val="22"/>
              </w:rPr>
              <w:t>Producent: …………………………..</w:t>
            </w:r>
          </w:p>
          <w:p w14:paraId="7FF171F7" w14:textId="77777777" w:rsidR="009465FD" w:rsidRPr="00A76C4E" w:rsidRDefault="009465FD" w:rsidP="009465FD">
            <w:pPr>
              <w:rPr>
                <w:rFonts w:ascii="Cambria" w:eastAsia="Times New Roman" w:hAnsi="Cambria"/>
                <w:bCs/>
                <w:sz w:val="22"/>
                <w:szCs w:val="22"/>
              </w:rPr>
            </w:pPr>
            <w:r w:rsidRPr="00A76C4E">
              <w:rPr>
                <w:rFonts w:ascii="Cambria" w:eastAsia="Times New Roman" w:hAnsi="Cambria"/>
                <w:bCs/>
                <w:sz w:val="22"/>
                <w:szCs w:val="22"/>
              </w:rPr>
              <w:t>Model: …………………………………</w:t>
            </w:r>
          </w:p>
          <w:p w14:paraId="6CAE1D25" w14:textId="77777777" w:rsidR="009465FD" w:rsidRPr="00A76C4E" w:rsidRDefault="009465FD" w:rsidP="009465FD">
            <w:pPr>
              <w:rPr>
                <w:rFonts w:ascii="Cambria" w:eastAsia="Times New Roman" w:hAnsi="Cambria"/>
                <w:b/>
                <w:sz w:val="22"/>
                <w:szCs w:val="22"/>
              </w:rPr>
            </w:pPr>
          </w:p>
          <w:p w14:paraId="6EA0FD90" w14:textId="77777777" w:rsidR="009465FD" w:rsidRPr="00A76C4E" w:rsidRDefault="009465FD" w:rsidP="009465FD">
            <w:pPr>
              <w:rPr>
                <w:rFonts w:ascii="Cambria" w:eastAsia="Times New Roman" w:hAnsi="Cambria"/>
                <w:b/>
                <w:sz w:val="22"/>
                <w:szCs w:val="22"/>
              </w:rPr>
            </w:pPr>
            <w:r w:rsidRPr="00A76C4E">
              <w:rPr>
                <w:rFonts w:ascii="Cambria" w:eastAsia="Times New Roman" w:hAnsi="Cambria"/>
                <w:b/>
                <w:sz w:val="22"/>
                <w:szCs w:val="22"/>
              </w:rPr>
              <w:t>Procesor</w:t>
            </w:r>
          </w:p>
          <w:p w14:paraId="312C7786" w14:textId="77777777" w:rsidR="009465FD" w:rsidRPr="00A76C4E" w:rsidRDefault="009465FD" w:rsidP="009465FD">
            <w:pPr>
              <w:rPr>
                <w:rFonts w:ascii="Cambria" w:eastAsia="Times New Roman" w:hAnsi="Cambria"/>
                <w:bCs/>
                <w:sz w:val="22"/>
                <w:szCs w:val="22"/>
              </w:rPr>
            </w:pPr>
            <w:r w:rsidRPr="00A76C4E">
              <w:rPr>
                <w:rFonts w:ascii="Cambria" w:eastAsia="Times New Roman" w:hAnsi="Cambria"/>
                <w:bCs/>
                <w:sz w:val="22"/>
                <w:szCs w:val="22"/>
              </w:rPr>
              <w:t>Producent: …………………………..</w:t>
            </w:r>
          </w:p>
          <w:p w14:paraId="11F20D0D" w14:textId="77777777" w:rsidR="009465FD" w:rsidRPr="00A76C4E" w:rsidRDefault="009465FD" w:rsidP="009465FD">
            <w:pPr>
              <w:rPr>
                <w:rFonts w:ascii="Cambria" w:eastAsia="Times New Roman" w:hAnsi="Cambria"/>
                <w:bCs/>
                <w:sz w:val="22"/>
                <w:szCs w:val="22"/>
              </w:rPr>
            </w:pPr>
            <w:r w:rsidRPr="00A76C4E">
              <w:rPr>
                <w:rFonts w:ascii="Cambria" w:eastAsia="Times New Roman" w:hAnsi="Cambria"/>
                <w:bCs/>
                <w:sz w:val="22"/>
                <w:szCs w:val="22"/>
              </w:rPr>
              <w:t>Model: …………………………………</w:t>
            </w:r>
          </w:p>
          <w:p w14:paraId="0DEB5623" w14:textId="77777777" w:rsidR="009465FD" w:rsidRPr="00A76C4E" w:rsidRDefault="009465FD" w:rsidP="009465FD">
            <w:pPr>
              <w:rPr>
                <w:rFonts w:ascii="Cambria" w:eastAsia="Times New Roman" w:hAnsi="Cambria"/>
                <w:bCs/>
                <w:sz w:val="22"/>
                <w:szCs w:val="22"/>
              </w:rPr>
            </w:pPr>
          </w:p>
          <w:p w14:paraId="185428DA" w14:textId="77777777" w:rsidR="009465FD" w:rsidRPr="00A76C4E" w:rsidRDefault="009465FD" w:rsidP="009465FD">
            <w:pPr>
              <w:rPr>
                <w:rFonts w:ascii="Cambria" w:eastAsia="Times New Roman" w:hAnsi="Cambria"/>
                <w:bCs/>
                <w:sz w:val="22"/>
                <w:szCs w:val="22"/>
              </w:rPr>
            </w:pPr>
            <w:r w:rsidRPr="00A76C4E">
              <w:rPr>
                <w:rFonts w:ascii="Cambria" w:eastAsia="Times New Roman" w:hAnsi="Cambria"/>
                <w:b/>
                <w:sz w:val="22"/>
                <w:szCs w:val="22"/>
              </w:rPr>
              <w:t>Moc zasilacza</w:t>
            </w:r>
            <w:r w:rsidRPr="00A76C4E">
              <w:rPr>
                <w:rFonts w:ascii="Cambria" w:eastAsia="Times New Roman" w:hAnsi="Cambria"/>
                <w:bCs/>
                <w:sz w:val="22"/>
                <w:szCs w:val="22"/>
              </w:rPr>
              <w:t xml:space="preserve"> ……………………..</w:t>
            </w:r>
          </w:p>
          <w:p w14:paraId="6FAFE625" w14:textId="77777777" w:rsidR="009465FD" w:rsidRPr="00A76C4E" w:rsidRDefault="009465FD" w:rsidP="009465FD">
            <w:pPr>
              <w:rPr>
                <w:rFonts w:ascii="Cambria" w:eastAsia="Times New Roman" w:hAnsi="Cambria"/>
                <w:b/>
                <w:sz w:val="22"/>
                <w:szCs w:val="22"/>
              </w:rPr>
            </w:pPr>
          </w:p>
          <w:p w14:paraId="4A1D0710" w14:textId="77777777" w:rsidR="009465FD" w:rsidRPr="00A76C4E" w:rsidRDefault="009465FD" w:rsidP="009465FD">
            <w:pPr>
              <w:rPr>
                <w:rFonts w:ascii="Cambria" w:eastAsia="Times New Roman" w:hAnsi="Cambria"/>
                <w:b/>
                <w:sz w:val="22"/>
                <w:szCs w:val="22"/>
              </w:rPr>
            </w:pPr>
            <w:r w:rsidRPr="00A76C4E">
              <w:rPr>
                <w:rFonts w:ascii="Cambria" w:eastAsia="Times New Roman" w:hAnsi="Cambria"/>
                <w:b/>
                <w:sz w:val="22"/>
                <w:szCs w:val="22"/>
              </w:rPr>
              <w:t>Oprogramowanie biurowe:</w:t>
            </w:r>
          </w:p>
          <w:p w14:paraId="56A4C0C3" w14:textId="77777777" w:rsidR="009465FD" w:rsidRPr="00A76C4E" w:rsidRDefault="009465FD" w:rsidP="009465FD">
            <w:pPr>
              <w:rPr>
                <w:rFonts w:ascii="Cambria" w:eastAsia="Times New Roman" w:hAnsi="Cambria"/>
                <w:bCs/>
                <w:sz w:val="22"/>
                <w:szCs w:val="22"/>
              </w:rPr>
            </w:pPr>
            <w:r w:rsidRPr="00A76C4E">
              <w:rPr>
                <w:rFonts w:ascii="Cambria" w:eastAsia="Times New Roman" w:hAnsi="Cambria"/>
                <w:bCs/>
                <w:sz w:val="22"/>
                <w:szCs w:val="22"/>
              </w:rPr>
              <w:t>Producent: …………………………..</w:t>
            </w:r>
          </w:p>
          <w:p w14:paraId="0983CB6A" w14:textId="77777777" w:rsidR="009465FD" w:rsidRPr="00A76C4E" w:rsidRDefault="009465FD" w:rsidP="009465FD">
            <w:pPr>
              <w:rPr>
                <w:rFonts w:ascii="Cambria" w:eastAsia="Times New Roman" w:hAnsi="Cambria"/>
                <w:bCs/>
                <w:sz w:val="22"/>
                <w:szCs w:val="22"/>
              </w:rPr>
            </w:pPr>
            <w:r w:rsidRPr="00A76C4E">
              <w:rPr>
                <w:rFonts w:ascii="Cambria" w:eastAsia="Times New Roman" w:hAnsi="Cambria"/>
                <w:bCs/>
                <w:sz w:val="22"/>
                <w:szCs w:val="22"/>
              </w:rPr>
              <w:t>Model: …………………………………</w:t>
            </w:r>
          </w:p>
          <w:p w14:paraId="201F5B6E" w14:textId="77777777" w:rsidR="009465FD" w:rsidRPr="00A76C4E" w:rsidRDefault="009465FD" w:rsidP="009465FD">
            <w:pPr>
              <w:rPr>
                <w:rFonts w:ascii="Cambria" w:eastAsia="Times New Roman" w:hAnsi="Cambria"/>
                <w:b/>
                <w:sz w:val="22"/>
                <w:szCs w:val="22"/>
              </w:rPr>
            </w:pPr>
          </w:p>
          <w:p w14:paraId="6E034E18" w14:textId="77777777" w:rsidR="009465FD" w:rsidRPr="00A76C4E" w:rsidRDefault="009465FD" w:rsidP="009465FD">
            <w:pPr>
              <w:rPr>
                <w:rFonts w:ascii="Cambria" w:eastAsia="Times New Roman" w:hAnsi="Cambria"/>
                <w:b/>
                <w:sz w:val="22"/>
                <w:szCs w:val="22"/>
              </w:rPr>
            </w:pPr>
            <w:r w:rsidRPr="00A76C4E">
              <w:rPr>
                <w:rFonts w:ascii="Cambria" w:eastAsia="Times New Roman" w:hAnsi="Cambria"/>
                <w:b/>
                <w:sz w:val="22"/>
                <w:szCs w:val="22"/>
              </w:rPr>
              <w:t>Monitor</w:t>
            </w:r>
          </w:p>
          <w:p w14:paraId="0FD7E555" w14:textId="77777777" w:rsidR="009465FD" w:rsidRPr="00A76C4E" w:rsidRDefault="009465FD" w:rsidP="009465FD">
            <w:pPr>
              <w:rPr>
                <w:rFonts w:ascii="Cambria" w:eastAsia="Times New Roman" w:hAnsi="Cambria"/>
                <w:bCs/>
                <w:sz w:val="22"/>
                <w:szCs w:val="22"/>
              </w:rPr>
            </w:pPr>
            <w:r w:rsidRPr="00A76C4E">
              <w:rPr>
                <w:rFonts w:ascii="Cambria" w:eastAsia="Times New Roman" w:hAnsi="Cambria"/>
                <w:bCs/>
                <w:sz w:val="22"/>
                <w:szCs w:val="22"/>
              </w:rPr>
              <w:t>Producent: …………………………..</w:t>
            </w:r>
          </w:p>
          <w:p w14:paraId="6885B608" w14:textId="77777777" w:rsidR="009465FD" w:rsidRPr="00A76C4E" w:rsidRDefault="009465FD" w:rsidP="009465FD">
            <w:pPr>
              <w:rPr>
                <w:rFonts w:ascii="Cambria" w:eastAsia="Times New Roman" w:hAnsi="Cambria"/>
                <w:bCs/>
                <w:sz w:val="22"/>
                <w:szCs w:val="22"/>
              </w:rPr>
            </w:pPr>
            <w:r w:rsidRPr="00A76C4E">
              <w:rPr>
                <w:rFonts w:ascii="Cambria" w:eastAsia="Times New Roman" w:hAnsi="Cambria"/>
                <w:bCs/>
                <w:sz w:val="22"/>
                <w:szCs w:val="22"/>
              </w:rPr>
              <w:t>Model: …………………………………</w:t>
            </w:r>
          </w:p>
          <w:p w14:paraId="03EF8F69" w14:textId="77777777" w:rsidR="009465FD" w:rsidRPr="00A76C4E" w:rsidRDefault="009465FD" w:rsidP="009465FD">
            <w:pPr>
              <w:autoSpaceDE w:val="0"/>
              <w:autoSpaceDN w:val="0"/>
              <w:adjustRightInd w:val="0"/>
              <w:spacing w:line="276" w:lineRule="auto"/>
              <w:rPr>
                <w:rFonts w:ascii="Cambria" w:hAnsi="Cambria" w:cs="Helvetica"/>
                <w:bCs/>
              </w:rPr>
            </w:pPr>
          </w:p>
        </w:tc>
      </w:tr>
      <w:tr w:rsidR="00A76C4E" w:rsidRPr="00A76C4E" w14:paraId="0D3EF39A" w14:textId="77777777" w:rsidTr="00DD259E">
        <w:tc>
          <w:tcPr>
            <w:tcW w:w="562" w:type="dxa"/>
          </w:tcPr>
          <w:p w14:paraId="0DDBAE99" w14:textId="40F3C557" w:rsidR="00DD259E" w:rsidRPr="00A76C4E" w:rsidRDefault="00433908" w:rsidP="00DD259E">
            <w:pPr>
              <w:autoSpaceDE w:val="0"/>
              <w:autoSpaceDN w:val="0"/>
              <w:adjustRightInd w:val="0"/>
              <w:spacing w:line="276" w:lineRule="auto"/>
              <w:rPr>
                <w:rFonts w:ascii="Cambria" w:hAnsi="Cambria" w:cs="Helvetica"/>
                <w:bCs/>
              </w:rPr>
            </w:pPr>
            <w:r>
              <w:rPr>
                <w:rFonts w:ascii="Cambria" w:hAnsi="Cambria" w:cs="Helvetica"/>
                <w:bCs/>
              </w:rPr>
              <w:lastRenderedPageBreak/>
              <w:t>2</w:t>
            </w:r>
            <w:r w:rsidR="00DD259E" w:rsidRPr="00A76C4E">
              <w:rPr>
                <w:rFonts w:ascii="Cambria" w:hAnsi="Cambria" w:cs="Helvetica"/>
                <w:bCs/>
              </w:rPr>
              <w:t>.</w:t>
            </w:r>
          </w:p>
        </w:tc>
        <w:tc>
          <w:tcPr>
            <w:tcW w:w="11624" w:type="dxa"/>
          </w:tcPr>
          <w:p w14:paraId="657D36E0" w14:textId="14E1B08D" w:rsidR="00DD259E" w:rsidRPr="00A76C4E" w:rsidRDefault="00DD259E" w:rsidP="00DD259E">
            <w:pPr>
              <w:autoSpaceDE w:val="0"/>
              <w:autoSpaceDN w:val="0"/>
              <w:adjustRightInd w:val="0"/>
              <w:spacing w:line="276" w:lineRule="auto"/>
              <w:rPr>
                <w:rFonts w:ascii="Cambria" w:hAnsi="Cambria"/>
                <w:b/>
                <w:bCs/>
                <w:sz w:val="22"/>
                <w:szCs w:val="22"/>
              </w:rPr>
            </w:pPr>
            <w:r w:rsidRPr="00A76C4E">
              <w:rPr>
                <w:rFonts w:ascii="Cambria" w:hAnsi="Cambria"/>
                <w:b/>
                <w:bCs/>
                <w:sz w:val="22"/>
                <w:szCs w:val="22"/>
              </w:rPr>
              <w:t>Komputer stacjonarny typ 3</w:t>
            </w:r>
            <w:r w:rsidR="00466437">
              <w:rPr>
                <w:rFonts w:ascii="Cambria" w:hAnsi="Cambria"/>
                <w:b/>
                <w:bCs/>
                <w:sz w:val="22"/>
                <w:szCs w:val="22"/>
              </w:rPr>
              <w:t xml:space="preserve"> – 1 szt.</w:t>
            </w:r>
          </w:p>
          <w:tbl>
            <w:tblPr>
              <w:tblW w:w="11372" w:type="dxa"/>
              <w:tblBorders>
                <w:top w:val="dashSmallGap" w:sz="4" w:space="0" w:color="auto"/>
                <w:bottom w:val="dashSmallGap" w:sz="4" w:space="0" w:color="auto"/>
                <w:insideH w:val="dashSmallGap" w:sz="4" w:space="0" w:color="auto"/>
                <w:insideV w:val="dashSmallGap" w:sz="4" w:space="0" w:color="auto"/>
              </w:tblBorders>
              <w:tblLook w:val="04A0" w:firstRow="1" w:lastRow="0" w:firstColumn="1" w:lastColumn="0" w:noHBand="0" w:noVBand="1"/>
            </w:tblPr>
            <w:tblGrid>
              <w:gridCol w:w="2018"/>
              <w:gridCol w:w="9354"/>
            </w:tblGrid>
            <w:tr w:rsidR="00A76C4E" w:rsidRPr="00A76C4E" w14:paraId="13AF7EC6" w14:textId="77777777" w:rsidTr="00DD259E">
              <w:trPr>
                <w:trHeight w:val="283"/>
              </w:trPr>
              <w:tc>
                <w:tcPr>
                  <w:tcW w:w="2018" w:type="dxa"/>
                </w:tcPr>
                <w:p w14:paraId="0FAF192D"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t>Nazwa komponentu</w:t>
                  </w:r>
                </w:p>
              </w:tc>
              <w:tc>
                <w:tcPr>
                  <w:tcW w:w="9354" w:type="dxa"/>
                </w:tcPr>
                <w:p w14:paraId="4B65991B" w14:textId="77777777" w:rsidR="00DD259E" w:rsidRPr="00A76C4E" w:rsidRDefault="00DD259E" w:rsidP="00DD259E">
                  <w:pPr>
                    <w:tabs>
                      <w:tab w:val="left" w:pos="5124"/>
                    </w:tabs>
                    <w:ind w:left="-81" w:firstLine="81"/>
                    <w:jc w:val="center"/>
                    <w:rPr>
                      <w:rFonts w:ascii="Cambria" w:hAnsi="Cambria" w:cstheme="minorHAnsi"/>
                      <w:b/>
                      <w:sz w:val="20"/>
                      <w:szCs w:val="20"/>
                    </w:rPr>
                  </w:pPr>
                  <w:r w:rsidRPr="00A76C4E">
                    <w:rPr>
                      <w:rFonts w:ascii="Cambria" w:hAnsi="Cambria" w:cstheme="minorHAnsi"/>
                      <w:b/>
                      <w:sz w:val="20"/>
                      <w:szCs w:val="20"/>
                    </w:rPr>
                    <w:t>Wymagane parametry techniczne komputerów</w:t>
                  </w:r>
                </w:p>
              </w:tc>
            </w:tr>
            <w:tr w:rsidR="00A76C4E" w:rsidRPr="00A76C4E" w14:paraId="64A38BFE" w14:textId="77777777" w:rsidTr="00DD259E">
              <w:tc>
                <w:tcPr>
                  <w:tcW w:w="2018" w:type="dxa"/>
                </w:tcPr>
                <w:p w14:paraId="4E9F1CDD"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t>Typ</w:t>
                  </w:r>
                </w:p>
              </w:tc>
              <w:tc>
                <w:tcPr>
                  <w:tcW w:w="9354" w:type="dxa"/>
                </w:tcPr>
                <w:p w14:paraId="49232732"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Komputer stacjonarny. W ofercie wymagane jest podanie modelu, symbolu oraz producenta.</w:t>
                  </w:r>
                </w:p>
              </w:tc>
            </w:tr>
            <w:tr w:rsidR="00A76C4E" w:rsidRPr="00A76C4E" w14:paraId="1D502B07" w14:textId="77777777" w:rsidTr="00DD259E">
              <w:tc>
                <w:tcPr>
                  <w:tcW w:w="2018" w:type="dxa"/>
                </w:tcPr>
                <w:p w14:paraId="713E7F83"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t>Zastosowanie</w:t>
                  </w:r>
                </w:p>
              </w:tc>
              <w:tc>
                <w:tcPr>
                  <w:tcW w:w="9354" w:type="dxa"/>
                </w:tcPr>
                <w:p w14:paraId="05AEC88B"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Komputer będzie wykorzystywany dla potrzeb aplikacji biurowych, aplikacji edukacyjnych, aplikacji obliczeniowych, dostępu do Internetu oraz poczty elektronicznej, jako lokalna baza danych, stacja programistyczna.</w:t>
                  </w:r>
                </w:p>
              </w:tc>
            </w:tr>
            <w:tr w:rsidR="00A76C4E" w:rsidRPr="00A76C4E" w14:paraId="7210A8AA" w14:textId="77777777" w:rsidTr="00DD259E">
              <w:tc>
                <w:tcPr>
                  <w:tcW w:w="2018" w:type="dxa"/>
                </w:tcPr>
                <w:p w14:paraId="278F7DAB"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t>Obudowa</w:t>
                  </w:r>
                </w:p>
              </w:tc>
              <w:tc>
                <w:tcPr>
                  <w:tcW w:w="9354" w:type="dxa"/>
                </w:tcPr>
                <w:p w14:paraId="46D4BF98"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Typu Tower lub Mini Tower z obsługą kart PCI Express o pełnej wysokości, umożliwiająca montaż wewnątrz obudowy napędu optycznego w dedykowanej zewnętrznej wnęce 5.25” typu Slim.</w:t>
                  </w:r>
                </w:p>
                <w:p w14:paraId="6AC70614"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Obudowa fabrycznie przystosowana do pracy w orientacji pionowej. Otwory wentylacyjne usytuowane wyłącznie na przednim oraz tylnym panelu obudowy.</w:t>
                  </w:r>
                </w:p>
                <w:p w14:paraId="704121A0"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Obudowa jednostki centralnej musi być otwierana bez konieczności użycia narzędzi (wyklucza się użycie standardowych wkrętów, śrub motylkowych).</w:t>
                  </w:r>
                </w:p>
                <w:p w14:paraId="0DB3FAC7"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lastRenderedPageBreak/>
                    <w:t xml:space="preserve">Moduł konstrukcji obudowy komputera powinien pozwalać na demontaż kart rozszerzeń  bez konieczności użycia narzędzi (wyklucza się użycia wkrętów, śrub motylkowych). </w:t>
                  </w:r>
                </w:p>
                <w:p w14:paraId="4CA85D50"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Suma wymiarów obudowy mierzona po krawędziach obudowy nie może przekraczać 800 mm.</w:t>
                  </w:r>
                </w:p>
              </w:tc>
            </w:tr>
            <w:tr w:rsidR="00A76C4E" w:rsidRPr="00A76C4E" w14:paraId="28DEB104" w14:textId="77777777" w:rsidTr="00DD259E">
              <w:tc>
                <w:tcPr>
                  <w:tcW w:w="2018" w:type="dxa"/>
                </w:tcPr>
                <w:p w14:paraId="04238376"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lastRenderedPageBreak/>
                    <w:t>Płyta główna</w:t>
                  </w:r>
                </w:p>
              </w:tc>
              <w:tc>
                <w:tcPr>
                  <w:tcW w:w="9354" w:type="dxa"/>
                </w:tcPr>
                <w:p w14:paraId="61770987"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Płyta główna zaprojektowana i wyprodukowana na zlecenie producenta komputera, trwale oznaczona na etapie produkcji logo producenta oferowanej jednostki  dedykowana dla danego urządzenia wyposażona w sloty i złącza:</w:t>
                  </w:r>
                </w:p>
                <w:p w14:paraId="2EB55AB5"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 xml:space="preserve">2 złącza DIMM z obsługą do 64GB pamięci RAM DDR5, </w:t>
                  </w:r>
                </w:p>
                <w:p w14:paraId="7E65A359"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1 złącze M.2 dedykowane dla dysku SSD,</w:t>
                  </w:r>
                </w:p>
                <w:p w14:paraId="1C38861E"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1 złącze M.2 WLAN,</w:t>
                  </w:r>
                </w:p>
                <w:p w14:paraId="3F7DFF3F"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1 złącze PCIe x16 Gen 3.0,</w:t>
                  </w:r>
                </w:p>
                <w:p w14:paraId="5FB5DF43"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2 złącza PCIe x1 Gen 3.0,</w:t>
                  </w:r>
                </w:p>
                <w:p w14:paraId="5F430333"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2 złącza SATA 3.0.</w:t>
                  </w:r>
                </w:p>
              </w:tc>
            </w:tr>
            <w:tr w:rsidR="00A76C4E" w:rsidRPr="00A76C4E" w14:paraId="44BB989A" w14:textId="77777777" w:rsidTr="00DD259E">
              <w:tc>
                <w:tcPr>
                  <w:tcW w:w="2018" w:type="dxa"/>
                </w:tcPr>
                <w:p w14:paraId="0239B91A"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t>Procesor</w:t>
                  </w:r>
                </w:p>
              </w:tc>
              <w:tc>
                <w:tcPr>
                  <w:tcW w:w="9354" w:type="dxa"/>
                </w:tcPr>
                <w:p w14:paraId="7B7EDB54"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Procesor musi być wyposażony w jednostki przetwarzania neuronowego (NPU) o wydajności co namniej 12 TOPS.</w:t>
                  </w:r>
                </w:p>
                <w:p w14:paraId="4CB13142"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 xml:space="preserve">Procesor osiągający w teście Passmark CPU Mark, w kategorii Average CPU Mark wynik co najmniej 39000 pkt. według wyników opublikowanych na stronie </w:t>
                  </w:r>
                  <w:hyperlink r:id="rId9" w:history="1">
                    <w:r w:rsidRPr="00A76C4E">
                      <w:rPr>
                        <w:rStyle w:val="Hipercze"/>
                        <w:rFonts w:ascii="Cambria" w:hAnsi="Cambria" w:cstheme="minorHAnsi"/>
                        <w:sz w:val="20"/>
                        <w:szCs w:val="20"/>
                      </w:rPr>
                      <w:t>http://www.cpubenchmark.net/cpu_list.php</w:t>
                    </w:r>
                  </w:hyperlink>
                  <w:r w:rsidRPr="00A76C4E">
                    <w:rPr>
                      <w:rFonts w:ascii="Cambria" w:hAnsi="Cambria" w:cstheme="minorHAnsi"/>
                      <w:bCs/>
                      <w:sz w:val="20"/>
                      <w:szCs w:val="20"/>
                    </w:rPr>
                    <w:t>.  (należy dołączyć wydruk ze storny)</w:t>
                  </w:r>
                </w:p>
              </w:tc>
            </w:tr>
            <w:tr w:rsidR="00A76C4E" w:rsidRPr="00A76C4E" w14:paraId="4766DF11" w14:textId="77777777" w:rsidTr="00DD259E">
              <w:trPr>
                <w:trHeight w:val="418"/>
              </w:trPr>
              <w:tc>
                <w:tcPr>
                  <w:tcW w:w="2018" w:type="dxa"/>
                </w:tcPr>
                <w:p w14:paraId="6BDA2DCD"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t>Pamięć RAM</w:t>
                  </w:r>
                </w:p>
              </w:tc>
              <w:tc>
                <w:tcPr>
                  <w:tcW w:w="9354" w:type="dxa"/>
                </w:tcPr>
                <w:p w14:paraId="2C1BF3DB" w14:textId="08D83C04" w:rsidR="00DD259E" w:rsidRPr="00A76C4E" w:rsidRDefault="00F5196C" w:rsidP="00DD259E">
                  <w:pPr>
                    <w:ind w:left="-81" w:firstLine="81"/>
                    <w:jc w:val="both"/>
                    <w:rPr>
                      <w:rFonts w:ascii="Cambria" w:hAnsi="Cambria" w:cstheme="minorHAnsi"/>
                      <w:bCs/>
                      <w:sz w:val="20"/>
                      <w:szCs w:val="20"/>
                    </w:rPr>
                  </w:pPr>
                  <w:r>
                    <w:rPr>
                      <w:rFonts w:ascii="Cambria" w:hAnsi="Cambria" w:cstheme="minorHAnsi"/>
                      <w:bCs/>
                      <w:sz w:val="20"/>
                      <w:szCs w:val="20"/>
                    </w:rPr>
                    <w:t xml:space="preserve">Min. </w:t>
                  </w:r>
                  <w:r w:rsidR="00DD259E" w:rsidRPr="00A76C4E">
                    <w:rPr>
                      <w:rFonts w:ascii="Cambria" w:hAnsi="Cambria" w:cstheme="minorHAnsi"/>
                      <w:bCs/>
                      <w:sz w:val="20"/>
                      <w:szCs w:val="20"/>
                    </w:rPr>
                    <w:t xml:space="preserve">16 </w:t>
                  </w:r>
                  <w:r w:rsidR="00133321">
                    <w:rPr>
                      <w:rFonts w:ascii="Cambria" w:hAnsi="Cambria" w:cstheme="minorHAnsi"/>
                      <w:bCs/>
                      <w:sz w:val="20"/>
                      <w:szCs w:val="20"/>
                    </w:rPr>
                    <w:t xml:space="preserve">GB </w:t>
                  </w:r>
                  <w:r w:rsidR="00DD259E" w:rsidRPr="00A76C4E">
                    <w:rPr>
                      <w:rFonts w:ascii="Cambria" w:hAnsi="Cambria" w:cstheme="minorHAnsi"/>
                      <w:bCs/>
                      <w:sz w:val="20"/>
                      <w:szCs w:val="20"/>
                    </w:rPr>
                    <w:t>DDR5 5600 MT/s. Możliwość rozbudowy do min 64GB, min. dwa sloty pamięci.</w:t>
                  </w:r>
                </w:p>
              </w:tc>
            </w:tr>
            <w:tr w:rsidR="00A76C4E" w:rsidRPr="00A76C4E" w14:paraId="67B8D347" w14:textId="77777777" w:rsidTr="00DD259E">
              <w:tc>
                <w:tcPr>
                  <w:tcW w:w="2018" w:type="dxa"/>
                </w:tcPr>
                <w:p w14:paraId="50886618"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t>Pamięć masowa</w:t>
                  </w:r>
                </w:p>
              </w:tc>
              <w:tc>
                <w:tcPr>
                  <w:tcW w:w="9354" w:type="dxa"/>
                </w:tcPr>
                <w:p w14:paraId="1BC1752C" w14:textId="3EFB04D0"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 xml:space="preserve">Dysk M.2 SSD </w:t>
                  </w:r>
                  <w:r w:rsidR="00133321">
                    <w:rPr>
                      <w:rFonts w:ascii="Cambria" w:hAnsi="Cambria" w:cstheme="minorHAnsi"/>
                      <w:bCs/>
                      <w:sz w:val="20"/>
                      <w:szCs w:val="20"/>
                    </w:rPr>
                    <w:t xml:space="preserve">min. </w:t>
                  </w:r>
                  <w:r w:rsidRPr="00A76C4E">
                    <w:rPr>
                      <w:rFonts w:ascii="Cambria" w:hAnsi="Cambria" w:cstheme="minorHAnsi"/>
                      <w:bCs/>
                      <w:sz w:val="20"/>
                      <w:szCs w:val="20"/>
                    </w:rPr>
                    <w:t>5</w:t>
                  </w:r>
                  <w:r w:rsidR="00133321">
                    <w:rPr>
                      <w:rFonts w:ascii="Cambria" w:hAnsi="Cambria" w:cstheme="minorHAnsi"/>
                      <w:bCs/>
                      <w:sz w:val="20"/>
                      <w:szCs w:val="20"/>
                    </w:rPr>
                    <w:t xml:space="preserve">00 </w:t>
                  </w:r>
                  <w:r w:rsidRPr="00A76C4E">
                    <w:rPr>
                      <w:rFonts w:ascii="Cambria" w:hAnsi="Cambria" w:cstheme="minorHAnsi"/>
                      <w:bCs/>
                      <w:sz w:val="20"/>
                      <w:szCs w:val="20"/>
                    </w:rPr>
                    <w:t xml:space="preserve">GB PCIe NVMe </w:t>
                  </w:r>
                </w:p>
              </w:tc>
            </w:tr>
            <w:tr w:rsidR="00A76C4E" w:rsidRPr="00A76C4E" w14:paraId="5D63439C" w14:textId="77777777" w:rsidTr="00DD259E">
              <w:tc>
                <w:tcPr>
                  <w:tcW w:w="2018" w:type="dxa"/>
                </w:tcPr>
                <w:p w14:paraId="388E30C5"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t>Wydajność grafiki</w:t>
                  </w:r>
                </w:p>
              </w:tc>
              <w:tc>
                <w:tcPr>
                  <w:tcW w:w="9354" w:type="dxa"/>
                </w:tcPr>
                <w:p w14:paraId="41F1D793"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Zintegrowana karta graficzna.</w:t>
                  </w:r>
                </w:p>
                <w:p w14:paraId="75E7EC5B" w14:textId="77777777" w:rsidR="00DD259E" w:rsidRPr="00A76C4E" w:rsidRDefault="00DD259E" w:rsidP="00DD259E">
                  <w:pPr>
                    <w:ind w:left="-81" w:firstLine="81"/>
                    <w:jc w:val="both"/>
                    <w:rPr>
                      <w:rFonts w:ascii="Cambria" w:hAnsi="Cambria" w:cstheme="minorHAnsi"/>
                      <w:bCs/>
                      <w:sz w:val="20"/>
                      <w:szCs w:val="20"/>
                    </w:rPr>
                  </w:pPr>
                </w:p>
              </w:tc>
            </w:tr>
            <w:tr w:rsidR="00A76C4E" w:rsidRPr="00A76C4E" w14:paraId="0F50A8DF" w14:textId="77777777" w:rsidTr="00DD259E">
              <w:tc>
                <w:tcPr>
                  <w:tcW w:w="2018" w:type="dxa"/>
                </w:tcPr>
                <w:p w14:paraId="4425AEE2"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t>Komunikacja</w:t>
                  </w:r>
                </w:p>
              </w:tc>
              <w:tc>
                <w:tcPr>
                  <w:tcW w:w="9354" w:type="dxa"/>
                </w:tcPr>
                <w:p w14:paraId="74B2ED90"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Karta sieciowa 10/100/1000 zintegrowana z płytą główną, wspierająca obsługę</w:t>
                  </w:r>
                  <w:r w:rsidRPr="00A76C4E">
                    <w:rPr>
                      <w:rFonts w:ascii="Cambria" w:hAnsi="Cambria" w:cstheme="minorHAnsi"/>
                      <w:bCs/>
                      <w:i/>
                      <w:sz w:val="20"/>
                      <w:szCs w:val="20"/>
                    </w:rPr>
                    <w:t xml:space="preserve"> </w:t>
                  </w:r>
                  <w:r w:rsidRPr="00A76C4E">
                    <w:rPr>
                      <w:rFonts w:ascii="Cambria" w:hAnsi="Cambria" w:cstheme="minorHAnsi"/>
                      <w:bCs/>
                      <w:sz w:val="20"/>
                      <w:szCs w:val="20"/>
                    </w:rPr>
                    <w:t xml:space="preserve">WoL (funkcja włączana przez użytkownika), </w:t>
                  </w:r>
                </w:p>
              </w:tc>
            </w:tr>
            <w:tr w:rsidR="00A76C4E" w:rsidRPr="00A76C4E" w14:paraId="7FE6BC7E" w14:textId="77777777" w:rsidTr="00DD259E">
              <w:tc>
                <w:tcPr>
                  <w:tcW w:w="2018" w:type="dxa"/>
                </w:tcPr>
                <w:p w14:paraId="246B3AB8"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t>Wyposażenie multimedialne</w:t>
                  </w:r>
                </w:p>
              </w:tc>
              <w:tc>
                <w:tcPr>
                  <w:tcW w:w="9354" w:type="dxa"/>
                </w:tcPr>
                <w:p w14:paraId="40B8782A" w14:textId="77777777" w:rsidR="00DD259E" w:rsidRPr="00A76C4E" w:rsidRDefault="00DD259E" w:rsidP="00DD259E">
                  <w:pPr>
                    <w:ind w:left="-81" w:firstLine="81"/>
                    <w:jc w:val="both"/>
                    <w:rPr>
                      <w:rFonts w:ascii="Cambria" w:hAnsi="Cambria" w:cstheme="minorHAnsi"/>
                      <w:b/>
                      <w:sz w:val="20"/>
                      <w:szCs w:val="20"/>
                    </w:rPr>
                  </w:pPr>
                  <w:r w:rsidRPr="00A76C4E">
                    <w:rPr>
                      <w:rFonts w:ascii="Cambria" w:hAnsi="Cambria" w:cstheme="minorHAnsi"/>
                      <w:bCs/>
                      <w:sz w:val="20"/>
                      <w:szCs w:val="20"/>
                    </w:rPr>
                    <w:t>Karta dźwiękowa zintegrowana z płytą główną, zgodna z High Definition.</w:t>
                  </w:r>
                  <w:r w:rsidRPr="00A76C4E">
                    <w:rPr>
                      <w:rFonts w:ascii="Cambria" w:hAnsi="Cambria" w:cstheme="minorHAnsi"/>
                      <w:b/>
                      <w:sz w:val="20"/>
                      <w:szCs w:val="20"/>
                    </w:rPr>
                    <w:t xml:space="preserve"> </w:t>
                  </w:r>
                  <w:r w:rsidRPr="00A76C4E">
                    <w:rPr>
                      <w:rFonts w:ascii="Cambria" w:hAnsi="Cambria" w:cstheme="minorHAnsi"/>
                      <w:bCs/>
                      <w:sz w:val="20"/>
                      <w:szCs w:val="20"/>
                    </w:rPr>
                    <w:t>Port słuchawek i mikrofonu (combo).</w:t>
                  </w:r>
                </w:p>
              </w:tc>
            </w:tr>
            <w:tr w:rsidR="00A76C4E" w:rsidRPr="00A76C4E" w14:paraId="7EB6C3BB" w14:textId="77777777" w:rsidTr="00DD259E">
              <w:trPr>
                <w:trHeight w:val="3136"/>
              </w:trPr>
              <w:tc>
                <w:tcPr>
                  <w:tcW w:w="2018" w:type="dxa"/>
                </w:tcPr>
                <w:p w14:paraId="51DA3ACA"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lastRenderedPageBreak/>
                    <w:t>Porty</w:t>
                  </w:r>
                </w:p>
              </w:tc>
              <w:tc>
                <w:tcPr>
                  <w:tcW w:w="9354" w:type="dxa"/>
                </w:tcPr>
                <w:p w14:paraId="3C0E2B87"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Porty wlutowane w płytę główną i wyprowadzone bezpośrednio bez stosowania przejściówek, adapterów, rozgałęziaczy itp.:</w:t>
                  </w:r>
                </w:p>
                <w:p w14:paraId="06A8B336"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 xml:space="preserve">Panel przedni: </w:t>
                  </w:r>
                </w:p>
                <w:p w14:paraId="10EFD7F1"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 xml:space="preserve">1 x Universal audio jack (słuchawki i mikrofon) </w:t>
                  </w:r>
                </w:p>
                <w:p w14:paraId="5C3BEA4D"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1 x USB 3.2 Gen 1 typu A</w:t>
                  </w:r>
                </w:p>
                <w:p w14:paraId="01987D32"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1 x USB 3.2 Gen 1 typu C</w:t>
                  </w:r>
                </w:p>
                <w:p w14:paraId="520785E2"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2 x USB 2.0</w:t>
                  </w:r>
                </w:p>
                <w:p w14:paraId="05A81B14" w14:textId="77777777" w:rsidR="00DD259E" w:rsidRPr="00FF25F6" w:rsidRDefault="00DD259E" w:rsidP="00DD259E">
                  <w:pPr>
                    <w:ind w:left="-81" w:firstLine="81"/>
                    <w:jc w:val="both"/>
                    <w:rPr>
                      <w:rFonts w:ascii="Cambria" w:hAnsi="Cambria" w:cstheme="minorHAnsi"/>
                      <w:bCs/>
                      <w:sz w:val="20"/>
                      <w:szCs w:val="20"/>
                      <w:lang w:val="en-US"/>
                    </w:rPr>
                  </w:pPr>
                  <w:r w:rsidRPr="00FF25F6">
                    <w:rPr>
                      <w:rFonts w:ascii="Cambria" w:hAnsi="Cambria" w:cstheme="minorHAnsi"/>
                      <w:bCs/>
                      <w:sz w:val="20"/>
                      <w:szCs w:val="20"/>
                      <w:lang w:val="en-US"/>
                    </w:rPr>
                    <w:t xml:space="preserve">Panel tylny: </w:t>
                  </w:r>
                </w:p>
                <w:p w14:paraId="1D238364" w14:textId="77777777" w:rsidR="00DD259E" w:rsidRPr="00A76C4E" w:rsidRDefault="00DD259E" w:rsidP="00DD259E">
                  <w:pPr>
                    <w:ind w:left="-81" w:firstLine="81"/>
                    <w:jc w:val="both"/>
                    <w:rPr>
                      <w:rFonts w:ascii="Cambria" w:hAnsi="Cambria" w:cstheme="minorHAnsi"/>
                      <w:bCs/>
                      <w:sz w:val="20"/>
                      <w:szCs w:val="20"/>
                      <w:lang w:val="en-US"/>
                    </w:rPr>
                  </w:pPr>
                  <w:r w:rsidRPr="00A76C4E">
                    <w:rPr>
                      <w:rFonts w:ascii="Cambria" w:hAnsi="Cambria" w:cstheme="minorHAnsi"/>
                      <w:bCs/>
                      <w:sz w:val="20"/>
                      <w:szCs w:val="20"/>
                      <w:lang w:val="en-US"/>
                    </w:rPr>
                    <w:t>1 x DisplayPort 1.4a</w:t>
                  </w:r>
                </w:p>
                <w:p w14:paraId="767464D9" w14:textId="77777777" w:rsidR="00DD259E" w:rsidRPr="00A76C4E" w:rsidRDefault="00DD259E" w:rsidP="00DD259E">
                  <w:pPr>
                    <w:ind w:left="-81" w:firstLine="81"/>
                    <w:jc w:val="both"/>
                    <w:rPr>
                      <w:rFonts w:ascii="Cambria" w:hAnsi="Cambria" w:cstheme="minorHAnsi"/>
                      <w:bCs/>
                      <w:sz w:val="20"/>
                      <w:szCs w:val="20"/>
                      <w:lang w:val="en-US"/>
                    </w:rPr>
                  </w:pPr>
                  <w:r w:rsidRPr="00A76C4E">
                    <w:rPr>
                      <w:rFonts w:ascii="Cambria" w:hAnsi="Cambria" w:cstheme="minorHAnsi"/>
                      <w:bCs/>
                      <w:sz w:val="20"/>
                      <w:szCs w:val="20"/>
                      <w:lang w:val="en-US"/>
                    </w:rPr>
                    <w:t>1 x HDMI 2.1</w:t>
                  </w:r>
                </w:p>
                <w:p w14:paraId="6A4DCAA5" w14:textId="77777777" w:rsidR="00DD259E" w:rsidRPr="00A76C4E" w:rsidRDefault="00DD259E" w:rsidP="00DD259E">
                  <w:pPr>
                    <w:ind w:left="-81" w:firstLine="81"/>
                    <w:jc w:val="both"/>
                    <w:rPr>
                      <w:rFonts w:ascii="Cambria" w:hAnsi="Cambria" w:cstheme="minorHAnsi"/>
                      <w:bCs/>
                      <w:sz w:val="20"/>
                      <w:szCs w:val="20"/>
                      <w:lang w:val="en-US"/>
                    </w:rPr>
                  </w:pPr>
                  <w:r w:rsidRPr="00A76C4E">
                    <w:rPr>
                      <w:rFonts w:ascii="Cambria" w:hAnsi="Cambria" w:cstheme="minorHAnsi"/>
                      <w:bCs/>
                      <w:sz w:val="20"/>
                      <w:szCs w:val="20"/>
                      <w:lang w:val="en-US"/>
                    </w:rPr>
                    <w:t>2 x USB 3.2 Gen 1 typ A</w:t>
                  </w:r>
                </w:p>
                <w:p w14:paraId="456418D9" w14:textId="77777777" w:rsidR="00DD259E" w:rsidRPr="00A76C4E" w:rsidRDefault="00DD259E" w:rsidP="00DD259E">
                  <w:pPr>
                    <w:ind w:left="-81" w:firstLine="81"/>
                    <w:jc w:val="both"/>
                    <w:rPr>
                      <w:rFonts w:ascii="Cambria" w:hAnsi="Cambria" w:cstheme="minorHAnsi"/>
                      <w:bCs/>
                      <w:sz w:val="20"/>
                      <w:szCs w:val="20"/>
                      <w:lang w:val="en-US"/>
                    </w:rPr>
                  </w:pPr>
                  <w:r w:rsidRPr="00A76C4E">
                    <w:rPr>
                      <w:rFonts w:ascii="Cambria" w:hAnsi="Cambria" w:cstheme="minorHAnsi"/>
                      <w:bCs/>
                      <w:sz w:val="20"/>
                      <w:szCs w:val="20"/>
                      <w:lang w:val="en-US"/>
                    </w:rPr>
                    <w:t xml:space="preserve">2 x USB 2.0 </w:t>
                  </w:r>
                </w:p>
                <w:p w14:paraId="2C1A0ECE"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1 x RJ45 10/100/1000</w:t>
                  </w:r>
                </w:p>
              </w:tc>
            </w:tr>
            <w:tr w:rsidR="00A76C4E" w:rsidRPr="00A76C4E" w14:paraId="08A9EE92" w14:textId="77777777" w:rsidTr="00DD259E">
              <w:tc>
                <w:tcPr>
                  <w:tcW w:w="2018" w:type="dxa"/>
                </w:tcPr>
                <w:p w14:paraId="447FE767"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t>Bezpieczeństwo</w:t>
                  </w:r>
                </w:p>
              </w:tc>
              <w:tc>
                <w:tcPr>
                  <w:tcW w:w="9354" w:type="dxa"/>
                </w:tcPr>
                <w:p w14:paraId="79DD27AA" w14:textId="32CC8A44" w:rsidR="00DD259E" w:rsidRPr="00A76C4E" w:rsidRDefault="00DD259E" w:rsidP="00DD259E">
                  <w:pPr>
                    <w:tabs>
                      <w:tab w:val="left" w:pos="4309"/>
                    </w:tabs>
                    <w:ind w:left="-81" w:firstLine="81"/>
                    <w:jc w:val="both"/>
                    <w:rPr>
                      <w:rFonts w:ascii="Cambria" w:hAnsi="Cambria" w:cstheme="minorHAnsi"/>
                      <w:bCs/>
                      <w:sz w:val="20"/>
                      <w:szCs w:val="20"/>
                    </w:rPr>
                  </w:pPr>
                  <w:r w:rsidRPr="00A76C4E">
                    <w:rPr>
                      <w:rFonts w:ascii="Cambria" w:hAnsi="Cambria" w:cstheme="minorHAnsi"/>
                      <w:bCs/>
                      <w:sz w:val="20"/>
                      <w:szCs w:val="20"/>
                    </w:rPr>
                    <w:t>Dedykowany układ sprzętowy TPM min. 2.0.</w:t>
                  </w:r>
                  <w:r w:rsidRPr="00A76C4E">
                    <w:rPr>
                      <w:rFonts w:ascii="Cambria" w:hAnsi="Cambria" w:cstheme="minorHAnsi"/>
                      <w:bCs/>
                      <w:sz w:val="20"/>
                      <w:szCs w:val="20"/>
                    </w:rPr>
                    <w:tab/>
                  </w:r>
                </w:p>
                <w:p w14:paraId="3447AF60"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Komputer musi być wyposażony w czujnik otwarcia obudowy współpracujący z oprogramowaniem zarządzająco – diagnostycznym.</w:t>
                  </w:r>
                </w:p>
                <w:p w14:paraId="3D1FD137"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Obudowa musi umożliwiać zastosowanie zabezpieczenia fizycznego w postaci linki metalowej (wbudowane w obudowę gniazdo blokady Kensington) oraz kłódki (oczko w obudowie do założenia kłódki).</w:t>
                  </w:r>
                </w:p>
              </w:tc>
            </w:tr>
            <w:tr w:rsidR="00A76C4E" w:rsidRPr="00A76C4E" w14:paraId="52D0577B" w14:textId="77777777" w:rsidTr="00DD259E">
              <w:tc>
                <w:tcPr>
                  <w:tcW w:w="2018" w:type="dxa"/>
                </w:tcPr>
                <w:p w14:paraId="7A32045E"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t>Ochrona oprogramowania układowego</w:t>
                  </w:r>
                </w:p>
              </w:tc>
              <w:tc>
                <w:tcPr>
                  <w:tcW w:w="9354" w:type="dxa"/>
                </w:tcPr>
                <w:p w14:paraId="6BDE863A" w14:textId="77777777" w:rsidR="00DD259E" w:rsidRPr="00A76C4E" w:rsidRDefault="00DD259E" w:rsidP="00DD259E">
                  <w:p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Komputer wyposażony w mechanizm weryfikacji i ochrony BIOS/UEFI, działający automatycznie przy każdym uruchomieniu komputera poza warstwą systemu operacyjnego oraz w samym środowisku systemu operacyjnego. Mechanizm musi umożliwiać ochronę oprogramowania układowego poprzez weryfikację integralności BIOS/UEFI pod kątem próby jego modyfikacji oraz ataku w trakcie rozruchu komputera (również podczas uruchamiania systemu operacyjnego). Weryfikacja poprawności BIOS/UEFI musi odbywać się poza hostem.</w:t>
                  </w:r>
                </w:p>
              </w:tc>
            </w:tr>
            <w:tr w:rsidR="00A76C4E" w:rsidRPr="00A76C4E" w14:paraId="589840DA" w14:textId="77777777" w:rsidTr="00DD259E">
              <w:tc>
                <w:tcPr>
                  <w:tcW w:w="2018" w:type="dxa"/>
                </w:tcPr>
                <w:p w14:paraId="1DB8DFA1"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t>BIOS/UEFI</w:t>
                  </w:r>
                </w:p>
              </w:tc>
              <w:tc>
                <w:tcPr>
                  <w:tcW w:w="9354" w:type="dxa"/>
                </w:tcPr>
                <w:p w14:paraId="5867E413" w14:textId="77777777" w:rsidR="00DD259E" w:rsidRPr="00A76C4E" w:rsidRDefault="00DD259E" w:rsidP="00DD259E">
                  <w:p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Możliwość odczytania z BIOS informacji o:</w:t>
                  </w:r>
                </w:p>
                <w:p w14:paraId="24A59CC6" w14:textId="77777777" w:rsidR="00DD259E" w:rsidRPr="00A76C4E" w:rsidRDefault="00DD259E" w:rsidP="00DD259E">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Wersji BIOS</w:t>
                  </w:r>
                </w:p>
                <w:p w14:paraId="007C12AD" w14:textId="77777777" w:rsidR="00DD259E" w:rsidRPr="00A76C4E" w:rsidRDefault="00DD259E" w:rsidP="00DD259E">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Numerze seryjnym komputera</w:t>
                  </w:r>
                </w:p>
                <w:p w14:paraId="32E539E9" w14:textId="77777777" w:rsidR="00DD259E" w:rsidRPr="00A76C4E" w:rsidRDefault="00DD259E" w:rsidP="00DD259E">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 xml:space="preserve">Numerze inwentarzowym </w:t>
                  </w:r>
                </w:p>
                <w:p w14:paraId="1EEB68EE" w14:textId="77777777" w:rsidR="00DD259E" w:rsidRPr="00A76C4E" w:rsidRDefault="00DD259E" w:rsidP="00DD259E">
                  <w:pPr>
                    <w:pStyle w:val="Akapitzlist"/>
                    <w:numPr>
                      <w:ilvl w:val="0"/>
                      <w:numId w:val="37"/>
                    </w:numPr>
                    <w:spacing w:after="200" w:line="276" w:lineRule="auto"/>
                    <w:ind w:left="-81" w:firstLine="81"/>
                    <w:jc w:val="both"/>
                    <w:rPr>
                      <w:rFonts w:ascii="Cambria" w:hAnsi="Cambria" w:cstheme="minorHAnsi"/>
                      <w:bCs/>
                      <w:sz w:val="20"/>
                      <w:szCs w:val="20"/>
                    </w:rPr>
                  </w:pPr>
                  <w:r w:rsidRPr="00A76C4E">
                    <w:rPr>
                      <w:rFonts w:ascii="Cambria" w:hAnsi="Cambria" w:cstheme="minorHAnsi"/>
                      <w:bCs/>
                      <w:sz w:val="20"/>
                      <w:szCs w:val="20"/>
                    </w:rPr>
                    <w:t>Typie (modelu) procesora, ilości rdzeni.</w:t>
                  </w:r>
                </w:p>
                <w:p w14:paraId="482523CD" w14:textId="77777777" w:rsidR="00DD259E" w:rsidRPr="00A76C4E" w:rsidRDefault="00DD259E" w:rsidP="00DD259E">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Ilości pamieci RAM, jej prędkości oraz obsadzeniu w slotach.</w:t>
                  </w:r>
                </w:p>
                <w:p w14:paraId="53DB4D8B" w14:textId="77777777" w:rsidR="00DD259E" w:rsidRPr="00A76C4E" w:rsidRDefault="00DD259E" w:rsidP="00DD259E">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Pojemności i modelu zainstalowanego dysku.</w:t>
                  </w:r>
                </w:p>
                <w:p w14:paraId="1F3ABC64" w14:textId="77777777" w:rsidR="00DD259E" w:rsidRPr="00A76C4E" w:rsidRDefault="00DD259E" w:rsidP="00DD259E">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MAC adresie zintegrowanej karty sieciowej</w:t>
                  </w:r>
                </w:p>
                <w:p w14:paraId="2B5A1B93" w14:textId="77777777" w:rsidR="00DD259E" w:rsidRPr="00A76C4E" w:rsidRDefault="00DD259E" w:rsidP="00DD259E">
                  <w:pPr>
                    <w:ind w:left="-81" w:firstLine="81"/>
                    <w:jc w:val="both"/>
                    <w:rPr>
                      <w:rFonts w:ascii="Cambria" w:hAnsi="Cambria" w:cstheme="minorHAnsi"/>
                      <w:bCs/>
                      <w:sz w:val="20"/>
                      <w:szCs w:val="20"/>
                    </w:rPr>
                  </w:pPr>
                </w:p>
                <w:p w14:paraId="3AE0A8AD" w14:textId="77777777" w:rsidR="00DD259E" w:rsidRPr="00A76C4E" w:rsidRDefault="00DD259E" w:rsidP="00DD259E">
                  <w:p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BIOS musi umożliwiać:</w:t>
                  </w:r>
                </w:p>
                <w:p w14:paraId="57B3B942" w14:textId="77777777" w:rsidR="00DD259E" w:rsidRPr="00A76C4E" w:rsidRDefault="00DD259E" w:rsidP="00DD259E">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lastRenderedPageBreak/>
                    <w:t>Włączenie/wyłączenie zintegrowanej karty sieciowej</w:t>
                  </w:r>
                </w:p>
                <w:p w14:paraId="24D6EC99" w14:textId="77777777" w:rsidR="00DD259E" w:rsidRPr="00A76C4E" w:rsidRDefault="00DD259E" w:rsidP="00DD259E">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Włączenie/wyłączenie karty sieci bezprzewodowej oraz Bluetooth (o ile występuje)</w:t>
                  </w:r>
                </w:p>
                <w:p w14:paraId="643F7854" w14:textId="77777777" w:rsidR="00DD259E" w:rsidRPr="00A76C4E" w:rsidRDefault="00DD259E" w:rsidP="00DD259E">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Włączenie/wyłączenie karty audio</w:t>
                  </w:r>
                </w:p>
                <w:p w14:paraId="71F82B0B" w14:textId="77777777" w:rsidR="00DD259E" w:rsidRPr="00A76C4E" w:rsidRDefault="00DD259E" w:rsidP="00DD259E">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Włączenie/wyłączenie poszczególnych portów USB</w:t>
                  </w:r>
                </w:p>
              </w:tc>
            </w:tr>
            <w:tr w:rsidR="00A76C4E" w:rsidRPr="00A76C4E" w14:paraId="4608F947" w14:textId="77777777" w:rsidTr="00DD259E">
              <w:tc>
                <w:tcPr>
                  <w:tcW w:w="2018" w:type="dxa"/>
                </w:tcPr>
                <w:p w14:paraId="63FCCEC6"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lastRenderedPageBreak/>
                    <w:t>BIOS/UEFI bezpieczeństwo</w:t>
                  </w:r>
                </w:p>
              </w:tc>
              <w:tc>
                <w:tcPr>
                  <w:tcW w:w="9354" w:type="dxa"/>
                </w:tcPr>
                <w:p w14:paraId="74956B20" w14:textId="77777777" w:rsidR="00DD259E" w:rsidRPr="00A76C4E" w:rsidRDefault="00DD259E" w:rsidP="00DD259E">
                  <w:p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W celu zapewnienia możliwie najwyższego poziomu bezpieczeństwa danych organizacji, BIOS/UEFI musi umożliwiać:</w:t>
                  </w:r>
                </w:p>
                <w:p w14:paraId="233BABBB" w14:textId="77777777" w:rsidR="00DD259E" w:rsidRPr="00A76C4E" w:rsidRDefault="00DD259E" w:rsidP="00DD259E">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Nadanie hasła administratora</w:t>
                  </w:r>
                </w:p>
                <w:p w14:paraId="4337D736" w14:textId="77777777" w:rsidR="00DD259E" w:rsidRPr="00A76C4E" w:rsidRDefault="00DD259E" w:rsidP="00DD259E">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Ustawienie hasła dla  zainstalowanego dysku</w:t>
                  </w:r>
                </w:p>
                <w:p w14:paraId="504807E3" w14:textId="77777777" w:rsidR="00DD259E" w:rsidRPr="00A76C4E" w:rsidRDefault="00DD259E" w:rsidP="00DD259E">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 xml:space="preserve">Ustawienie portów USB wtrybie „No BOOT” </w:t>
                  </w:r>
                </w:p>
                <w:p w14:paraId="76635E10" w14:textId="77777777" w:rsidR="00DD259E" w:rsidRPr="00A76C4E" w:rsidRDefault="00DD259E" w:rsidP="00DD259E">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Zarządzanie funkcją Wake on Lan oraz  PXE Boot zintegrowanej karty sieciowej</w:t>
                  </w:r>
                </w:p>
                <w:p w14:paraId="5D1C7A68" w14:textId="77777777" w:rsidR="00DD259E" w:rsidRPr="00A76C4E" w:rsidRDefault="00DD259E" w:rsidP="00DD259E">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Zarządzanie funkcją Secure Boot</w:t>
                  </w:r>
                </w:p>
                <w:p w14:paraId="2890C585" w14:textId="77777777" w:rsidR="00DD259E" w:rsidRPr="00A76C4E" w:rsidRDefault="00DD259E" w:rsidP="00DD259E">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Zarządzanie układem TPM</w:t>
                  </w:r>
                </w:p>
                <w:p w14:paraId="54F63BB5" w14:textId="77777777" w:rsidR="00DD259E" w:rsidRPr="00A76C4E" w:rsidRDefault="00DD259E" w:rsidP="00DD259E">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Zarządzania funkcją tworzenia recovery BIOS</w:t>
                  </w:r>
                </w:p>
                <w:p w14:paraId="055D7808" w14:textId="77777777" w:rsidR="00DD259E" w:rsidRPr="00A76C4E" w:rsidRDefault="00DD259E" w:rsidP="00DD259E">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Zarządzania funkcją downgrade BIOS.</w:t>
                  </w:r>
                </w:p>
                <w:p w14:paraId="6DD2863F" w14:textId="77777777" w:rsidR="00DD259E" w:rsidRPr="00A76C4E" w:rsidRDefault="00DD259E" w:rsidP="00DD259E">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Zarządzanie czujnikiem otwarcia obudowy</w:t>
                  </w:r>
                </w:p>
                <w:p w14:paraId="407519B2" w14:textId="77777777" w:rsidR="00DD259E" w:rsidRPr="00A76C4E" w:rsidRDefault="00DD259E" w:rsidP="00DD259E">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Zapisywanie incydentów w formacie tzw. logów z możliwością ich przejrzenia.</w:t>
                  </w:r>
                </w:p>
                <w:p w14:paraId="67679069" w14:textId="77777777" w:rsidR="00DD259E" w:rsidRPr="00A76C4E" w:rsidRDefault="00DD259E" w:rsidP="00DD259E">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Bezpieczne usuwanie danych z zainstalowanego dysku zgodnie z wytycznymi NIST 800-88r1</w:t>
                  </w:r>
                </w:p>
                <w:p w14:paraId="0B1C08AE" w14:textId="77777777" w:rsidR="00DD259E" w:rsidRPr="00A76C4E" w:rsidRDefault="00DD259E" w:rsidP="00DD259E">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Nadanie numeru inwentarzowego bezpośrednio w BIOS bez użycia dodatkowego oprogramowania. Nadany numer nie może być edytowalny w BIOS ani nie może ulec skasowaniu po jego aktualizacji.</w:t>
                  </w:r>
                </w:p>
                <w:p w14:paraId="4D85AA57" w14:textId="77777777" w:rsidR="00DD259E" w:rsidRPr="00A76C4E" w:rsidRDefault="00DD259E" w:rsidP="00DD259E">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Możliwość nadania hasła uniemożliwiającego rozruch systemu operacyjnego, możliwość zmiany tego hasła w BIOS musi być zachowana także po nadaniu hasła administratora.</w:t>
                  </w:r>
                </w:p>
                <w:p w14:paraId="1BE4AF1D" w14:textId="77777777" w:rsidR="00DD259E" w:rsidRPr="00A76C4E" w:rsidRDefault="00DD259E" w:rsidP="00DD259E">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Możliwość blokowania upgrade BIOS przez system operacyjny.</w:t>
                  </w:r>
                </w:p>
                <w:p w14:paraId="2F1EA767" w14:textId="77777777" w:rsidR="00DD259E" w:rsidRPr="00A76C4E" w:rsidRDefault="00DD259E" w:rsidP="00DD259E">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Blokowanie downgrade BIOS w celu zapewnienia kompatybilności z poprawkami systemu operacyjnego.</w:t>
                  </w:r>
                </w:p>
              </w:tc>
            </w:tr>
            <w:tr w:rsidR="00A76C4E" w:rsidRPr="00A76C4E" w14:paraId="00A610FE" w14:textId="77777777" w:rsidTr="00DD259E">
              <w:tc>
                <w:tcPr>
                  <w:tcW w:w="2018" w:type="dxa"/>
                </w:tcPr>
                <w:p w14:paraId="614FF0FB"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t>Oprogramowanie diagnostyczne</w:t>
                  </w:r>
                </w:p>
              </w:tc>
              <w:tc>
                <w:tcPr>
                  <w:tcW w:w="9354" w:type="dxa"/>
                </w:tcPr>
                <w:p w14:paraId="52DCC55E"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 xml:space="preserve">System diagnostyczny z graficznym interfejsem użytkownika, działający poza środowiskiem systemu operacyjnego, dostępny z poziomu BIOS lub szybkiego menu boot’owania. </w:t>
                  </w:r>
                </w:p>
                <w:p w14:paraId="7A8C8E79"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System umożliwiający przetestowanie komponentów bez konieczności uruchamiania systemu operacyjnego. System musi posiadać wszystkie swoje funkcjonalności w przypadku: braku dysku, uszkodzenia dysku, sformatowania dysku, braku dostępu do sieci, internetu. Nie dopuszcza się stosowania wewnętrznych i zewnętrznych urządzeń w celu uzyskania funkcjonalności. Pełna obsługa systemu diagnostycznego za pomocą klawiatury i myszy jak i samej myszy.</w:t>
                  </w:r>
                </w:p>
                <w:p w14:paraId="7D42A44D" w14:textId="77777777" w:rsidR="00DD259E" w:rsidRPr="00133321" w:rsidRDefault="00DD259E" w:rsidP="00DD259E">
                  <w:pPr>
                    <w:ind w:left="-81" w:firstLine="81"/>
                    <w:jc w:val="both"/>
                    <w:rPr>
                      <w:rFonts w:ascii="Cambria" w:hAnsi="Cambria" w:cstheme="minorHAnsi"/>
                      <w:b/>
                      <w:sz w:val="20"/>
                      <w:szCs w:val="20"/>
                    </w:rPr>
                  </w:pPr>
                  <w:r w:rsidRPr="00A76C4E">
                    <w:rPr>
                      <w:rFonts w:ascii="Cambria" w:hAnsi="Cambria" w:cstheme="minorHAnsi"/>
                      <w:bCs/>
                      <w:sz w:val="20"/>
                      <w:szCs w:val="20"/>
                    </w:rPr>
                    <w:t> </w:t>
                  </w:r>
                  <w:r w:rsidRPr="00133321">
                    <w:rPr>
                      <w:rFonts w:ascii="Cambria" w:hAnsi="Cambria" w:cstheme="minorHAnsi"/>
                      <w:b/>
                      <w:sz w:val="20"/>
                      <w:szCs w:val="20"/>
                    </w:rPr>
                    <w:t>Wymagane dołączenie do oferty oświadczenia producenta opatrzonego numerem postępowania, potwierdzającego spełnienie powyższego wymogu.</w:t>
                  </w:r>
                </w:p>
              </w:tc>
            </w:tr>
            <w:tr w:rsidR="00A76C4E" w:rsidRPr="00A76C4E" w14:paraId="63FBF196" w14:textId="77777777" w:rsidTr="00DD259E">
              <w:tc>
                <w:tcPr>
                  <w:tcW w:w="2018" w:type="dxa"/>
                </w:tcPr>
                <w:p w14:paraId="7DE68CDA"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lastRenderedPageBreak/>
                    <w:t>Zintegrowany wizualny system diagnostyczny</w:t>
                  </w:r>
                </w:p>
              </w:tc>
              <w:tc>
                <w:tcPr>
                  <w:tcW w:w="9354" w:type="dxa"/>
                </w:tcPr>
                <w:p w14:paraId="10B68A53"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 xml:space="preserve">Wbudowany wizualny system diagnostyczny usytuowany na przednim panelu obudowy, działający w oparciu  sygnalizację LED wbudowaną np. w przycisk włącznika komputera. </w:t>
                  </w:r>
                </w:p>
                <w:p w14:paraId="45E54C39"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System służący do sygnalizowania i diagnozowania problemów z komputerem i jego komponentami poprzez zmianę statusów wyświetlania diody (miganie w określonej sekwencji oraz zmiana barw wyświetlania).</w:t>
                  </w:r>
                </w:p>
                <w:p w14:paraId="08A9F7C8"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 xml:space="preserve">System diagnostyczny musi sygnalizować: uszkodzenie lub brak pamięci RAM, uszkodzenie płyty głównej, awarię BIOS’u, awarię procesora. </w:t>
                  </w:r>
                </w:p>
                <w:p w14:paraId="7B937BA9"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 xml:space="preserve">Oferowany system diagnostyczny nie może wykorzystywać minimalnej ilości wolnych slotów na płycie głównej, wymaganych wnęk zewnętrznych w specyfikacji i dodatkowych oferowanych przez wykonawcę, oraz nie może być uzyskany przez konwertowanie, przerabianie innych złączy na płycie głównej nie wymienionych w specyfikacji a które nie są dedykowane dla systemu diagnostycznego. </w:t>
                  </w:r>
                </w:p>
              </w:tc>
            </w:tr>
            <w:tr w:rsidR="00A76C4E" w:rsidRPr="00A76C4E" w14:paraId="53A23620" w14:textId="77777777" w:rsidTr="00DD259E">
              <w:tc>
                <w:tcPr>
                  <w:tcW w:w="2018" w:type="dxa"/>
                </w:tcPr>
                <w:p w14:paraId="536FF69C" w14:textId="77777777" w:rsidR="00DD259E" w:rsidRPr="00A76C4E" w:rsidRDefault="00DD259E" w:rsidP="00DD259E">
                  <w:pPr>
                    <w:ind w:left="-81" w:firstLine="81"/>
                    <w:jc w:val="center"/>
                    <w:rPr>
                      <w:rFonts w:ascii="Cambria" w:hAnsi="Cambria" w:cstheme="minorHAnsi"/>
                      <w:b/>
                      <w:sz w:val="20"/>
                      <w:szCs w:val="20"/>
                      <w:lang w:val="en-US"/>
                    </w:rPr>
                  </w:pPr>
                  <w:r w:rsidRPr="00A76C4E">
                    <w:rPr>
                      <w:rFonts w:ascii="Cambria" w:hAnsi="Cambria" w:cstheme="minorHAnsi"/>
                      <w:b/>
                      <w:sz w:val="20"/>
                      <w:szCs w:val="20"/>
                      <w:lang w:val="en-US"/>
                    </w:rPr>
                    <w:t>Zasilacz</w:t>
                  </w:r>
                </w:p>
              </w:tc>
              <w:tc>
                <w:tcPr>
                  <w:tcW w:w="9354" w:type="dxa"/>
                </w:tcPr>
                <w:p w14:paraId="0954A6D3"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Zasilacz o mocy min. 350W pracujący w sieci 230V 50/60Hz prądu zmiennego i efektywności min. 92% przy obciążeniu zasilacza na poziomie 50% oraz o efektywności min. 89% przy obciążeniu zasilacza na poziomie 100%, EPA PLATINUM</w:t>
                  </w:r>
                </w:p>
                <w:p w14:paraId="0F90B290"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 xml:space="preserve">Zasilacz w oferowanym komputerze musi się znajdować na stronie </w:t>
                  </w:r>
                  <w:hyperlink r:id="rId10" w:history="1">
                    <w:r w:rsidRPr="00A76C4E">
                      <w:rPr>
                        <w:rFonts w:ascii="Cambria" w:hAnsi="Cambria" w:cstheme="minorHAnsi"/>
                        <w:bCs/>
                        <w:sz w:val="20"/>
                        <w:szCs w:val="20"/>
                      </w:rPr>
                      <w:t>https://www.clearesult.com/80plus/</w:t>
                    </w:r>
                  </w:hyperlink>
                  <w:r w:rsidRPr="00A76C4E">
                    <w:rPr>
                      <w:rFonts w:ascii="Cambria" w:hAnsi="Cambria" w:cstheme="minorHAnsi"/>
                      <w:bCs/>
                      <w:sz w:val="20"/>
                      <w:szCs w:val="20"/>
                    </w:rPr>
                    <w:t xml:space="preserve"> lub jej podstronach. </w:t>
                  </w:r>
                </w:p>
                <w:p w14:paraId="3D1F03D9" w14:textId="77777777" w:rsidR="00DD259E" w:rsidRPr="00A76C4E" w:rsidRDefault="00DD259E" w:rsidP="00DD259E">
                  <w:pPr>
                    <w:ind w:left="-81" w:firstLine="81"/>
                    <w:jc w:val="both"/>
                    <w:rPr>
                      <w:rFonts w:ascii="Cambria" w:hAnsi="Cambria" w:cstheme="minorHAnsi"/>
                      <w:bCs/>
                      <w:sz w:val="20"/>
                      <w:szCs w:val="20"/>
                    </w:rPr>
                  </w:pPr>
                  <w:r w:rsidRPr="00F16EC3">
                    <w:rPr>
                      <w:rFonts w:ascii="Cambria" w:hAnsi="Cambria" w:cstheme="minorHAnsi"/>
                      <w:b/>
                      <w:sz w:val="20"/>
                      <w:szCs w:val="20"/>
                    </w:rPr>
                    <w:t>Do oferty należy dołączyć wydruk potwierdzający spełnienie wymogu 80plus.</w:t>
                  </w:r>
                  <w:r w:rsidRPr="00A76C4E">
                    <w:rPr>
                      <w:rFonts w:ascii="Cambria" w:hAnsi="Cambria" w:cstheme="minorHAnsi"/>
                      <w:bCs/>
                      <w:sz w:val="20"/>
                      <w:szCs w:val="20"/>
                    </w:rPr>
                    <w:t xml:space="preserve"> W przypadku kiedy u producenta komputera występuje kilka zasilaczy, które są montowane na etapie produkcji w fabryce, należy załączyć wydruki dla wszystkich zasilaczy. </w:t>
                  </w:r>
                </w:p>
                <w:p w14:paraId="69E364E3" w14:textId="35773558" w:rsidR="00DD259E" w:rsidRPr="00F16EC3" w:rsidRDefault="00DD259E" w:rsidP="00DD259E">
                  <w:pPr>
                    <w:ind w:left="-81" w:firstLine="81"/>
                    <w:jc w:val="both"/>
                    <w:rPr>
                      <w:rFonts w:ascii="Cambria" w:hAnsi="Cambria" w:cstheme="minorHAnsi"/>
                      <w:b/>
                      <w:sz w:val="20"/>
                      <w:szCs w:val="20"/>
                    </w:rPr>
                  </w:pPr>
                  <w:r w:rsidRPr="00F16EC3">
                    <w:rPr>
                      <w:rFonts w:ascii="Cambria" w:hAnsi="Cambria" w:cstheme="minorHAnsi"/>
                      <w:b/>
                      <w:sz w:val="20"/>
                      <w:szCs w:val="20"/>
                    </w:rPr>
                    <w:t xml:space="preserve">Wymagane dołączenie do oferty oświadczenia producenta komputera, opatrzonego numerem postępowania, potwierdzającego, iż wskazane przez wykonawcę zasilacze są montowane na etapie produkcji w fabryce oraz, że spełniają wymogi </w:t>
                  </w:r>
                  <w:r w:rsidR="00F16EC3" w:rsidRPr="00F16EC3">
                    <w:rPr>
                      <w:rFonts w:ascii="Cambria" w:hAnsi="Cambria" w:cstheme="minorHAnsi"/>
                      <w:b/>
                      <w:sz w:val="20"/>
                      <w:szCs w:val="20"/>
                    </w:rPr>
                    <w:t>certyfikatu</w:t>
                  </w:r>
                  <w:r w:rsidRPr="00F16EC3">
                    <w:rPr>
                      <w:rFonts w:ascii="Cambria" w:hAnsi="Cambria" w:cstheme="minorHAnsi"/>
                      <w:b/>
                      <w:sz w:val="20"/>
                      <w:szCs w:val="20"/>
                    </w:rPr>
                    <w:t xml:space="preserve"> 80 Plus.</w:t>
                  </w:r>
                </w:p>
              </w:tc>
            </w:tr>
            <w:tr w:rsidR="00A76C4E" w:rsidRPr="00A76C4E" w14:paraId="76232176" w14:textId="77777777" w:rsidTr="00DD259E">
              <w:tc>
                <w:tcPr>
                  <w:tcW w:w="2018" w:type="dxa"/>
                </w:tcPr>
                <w:p w14:paraId="1103456A"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t>Wirtualizacja</w:t>
                  </w:r>
                </w:p>
              </w:tc>
              <w:tc>
                <w:tcPr>
                  <w:tcW w:w="9354" w:type="dxa"/>
                </w:tcPr>
                <w:p w14:paraId="458ABA8A" w14:textId="344966E6"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sz w:val="20"/>
                      <w:szCs w:val="20"/>
                    </w:rPr>
                    <w:t xml:space="preserve">Sprzętowe wsparcie </w:t>
                  </w:r>
                  <w:r w:rsidR="00F16EC3" w:rsidRPr="00A76C4E">
                    <w:rPr>
                      <w:rFonts w:ascii="Cambria" w:hAnsi="Cambria" w:cstheme="minorHAnsi"/>
                      <w:sz w:val="20"/>
                      <w:szCs w:val="20"/>
                    </w:rPr>
                    <w:t>technologii</w:t>
                  </w:r>
                  <w:r w:rsidRPr="00A76C4E">
                    <w:rPr>
                      <w:rFonts w:ascii="Cambria" w:hAnsi="Cambria" w:cstheme="minorHAnsi"/>
                      <w:sz w:val="20"/>
                      <w:szCs w:val="20"/>
                    </w:rPr>
                    <w:t xml:space="preserve"> wirtualizacji realizowane łącznie w procesorze, chipsecie płyty główej oraz w  BIOS systemu (możliwość włączenia/wyłączenia sprzętowego wsparcia wirtualizacji dla poszczególnych komponentów systemu).</w:t>
                  </w:r>
                </w:p>
              </w:tc>
            </w:tr>
            <w:tr w:rsidR="00A76C4E" w:rsidRPr="00A76C4E" w14:paraId="6F37597B" w14:textId="77777777" w:rsidTr="00DD259E">
              <w:tc>
                <w:tcPr>
                  <w:tcW w:w="2018" w:type="dxa"/>
                </w:tcPr>
                <w:p w14:paraId="3CC7AA32"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t>System operacyjny</w:t>
                  </w:r>
                </w:p>
              </w:tc>
              <w:tc>
                <w:tcPr>
                  <w:tcW w:w="9354" w:type="dxa"/>
                </w:tcPr>
                <w:p w14:paraId="52D92398"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bdr w:val="none" w:sz="0" w:space="0" w:color="auto" w:frame="1"/>
                    </w:rPr>
                    <w:t>Zainstalowany system operacyjny Windows 11 Pro, klucz licencyjny musi być zapisany trwale w BIOS i umożliwiać reinstalację systemu operacyjnego bez potrzeby ręcznego wpisywania klucza licencyjnego.</w:t>
                  </w:r>
                </w:p>
              </w:tc>
            </w:tr>
            <w:tr w:rsidR="00A76C4E" w:rsidRPr="00A76C4E" w14:paraId="753E5018" w14:textId="77777777" w:rsidTr="00DD259E">
              <w:tc>
                <w:tcPr>
                  <w:tcW w:w="2018" w:type="dxa"/>
                </w:tcPr>
                <w:p w14:paraId="3970A6AA"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t>Certyfikaty i standardy</w:t>
                  </w:r>
                </w:p>
              </w:tc>
              <w:tc>
                <w:tcPr>
                  <w:tcW w:w="9354" w:type="dxa"/>
                </w:tcPr>
                <w:p w14:paraId="31B69FA6" w14:textId="77777777" w:rsidR="00DD259E" w:rsidRPr="00F16EC3" w:rsidRDefault="00DD259E" w:rsidP="00DD259E">
                  <w:pPr>
                    <w:ind w:left="-81" w:firstLine="81"/>
                    <w:jc w:val="both"/>
                    <w:rPr>
                      <w:rFonts w:ascii="Cambria" w:hAnsi="Cambria" w:cstheme="minorHAnsi"/>
                      <w:b/>
                      <w:sz w:val="20"/>
                      <w:szCs w:val="20"/>
                    </w:rPr>
                  </w:pPr>
                  <w:r w:rsidRPr="00F16EC3">
                    <w:rPr>
                      <w:rFonts w:ascii="Cambria" w:hAnsi="Cambria" w:cstheme="minorHAnsi"/>
                      <w:b/>
                      <w:sz w:val="20"/>
                      <w:szCs w:val="20"/>
                    </w:rPr>
                    <w:t>Certyfikat ISO 9001 dla producenta komputera (załączyć dokument potwierdzający spełnianie wymogu)</w:t>
                  </w:r>
                </w:p>
                <w:p w14:paraId="46177F9E" w14:textId="77777777" w:rsidR="00DD259E" w:rsidRPr="00F16EC3" w:rsidRDefault="00DD259E" w:rsidP="00DD259E">
                  <w:pPr>
                    <w:ind w:left="-81" w:firstLine="81"/>
                    <w:jc w:val="both"/>
                    <w:rPr>
                      <w:rFonts w:ascii="Cambria" w:hAnsi="Cambria" w:cstheme="minorHAnsi"/>
                      <w:b/>
                      <w:sz w:val="20"/>
                      <w:szCs w:val="20"/>
                    </w:rPr>
                  </w:pPr>
                  <w:r w:rsidRPr="00F16EC3">
                    <w:rPr>
                      <w:rFonts w:ascii="Cambria" w:hAnsi="Cambria" w:cstheme="minorHAnsi"/>
                      <w:b/>
                      <w:sz w:val="20"/>
                      <w:szCs w:val="20"/>
                    </w:rPr>
                    <w:t>Certyfikat ISO 14001 dla producenta komputera (załączyć dokument potwierdzający spełnianie wymogu)</w:t>
                  </w:r>
                </w:p>
                <w:p w14:paraId="0E87A1D9" w14:textId="77777777" w:rsidR="00DD259E" w:rsidRPr="00F16EC3" w:rsidRDefault="00DD259E" w:rsidP="00DD259E">
                  <w:pPr>
                    <w:ind w:left="-81" w:firstLine="81"/>
                    <w:jc w:val="both"/>
                    <w:rPr>
                      <w:rFonts w:ascii="Cambria" w:hAnsi="Cambria" w:cstheme="minorHAnsi"/>
                      <w:b/>
                      <w:sz w:val="20"/>
                      <w:szCs w:val="20"/>
                    </w:rPr>
                  </w:pPr>
                  <w:r w:rsidRPr="00F16EC3">
                    <w:rPr>
                      <w:rFonts w:ascii="Cambria" w:hAnsi="Cambria" w:cstheme="minorHAnsi"/>
                      <w:b/>
                      <w:sz w:val="20"/>
                      <w:szCs w:val="20"/>
                    </w:rPr>
                    <w:t>Certyfikat ISO 50001 dla producenta komputera (załączyć dokument potwierdzający spełnianie wymogu)</w:t>
                  </w:r>
                </w:p>
                <w:p w14:paraId="0458C652" w14:textId="77777777" w:rsidR="00DD259E" w:rsidRPr="00F16EC3" w:rsidRDefault="00DD259E" w:rsidP="00DD259E">
                  <w:pPr>
                    <w:ind w:left="-81" w:firstLine="81"/>
                    <w:jc w:val="both"/>
                    <w:rPr>
                      <w:rFonts w:ascii="Cambria" w:hAnsi="Cambria" w:cstheme="minorHAnsi"/>
                      <w:b/>
                      <w:sz w:val="20"/>
                      <w:szCs w:val="20"/>
                    </w:rPr>
                  </w:pPr>
                  <w:r w:rsidRPr="00F16EC3">
                    <w:rPr>
                      <w:rFonts w:ascii="Cambria" w:hAnsi="Cambria" w:cstheme="minorHAnsi"/>
                      <w:b/>
                      <w:sz w:val="20"/>
                      <w:szCs w:val="20"/>
                    </w:rPr>
                    <w:t>Deklaracja zgodności CE (załączyć do oferty)</w:t>
                  </w:r>
                </w:p>
                <w:p w14:paraId="5CBCEC03" w14:textId="77777777" w:rsidR="00DD259E" w:rsidRPr="00F16EC3" w:rsidRDefault="00DD259E" w:rsidP="00DD259E">
                  <w:pPr>
                    <w:ind w:left="-81" w:firstLine="81"/>
                    <w:jc w:val="both"/>
                    <w:rPr>
                      <w:rFonts w:ascii="Cambria" w:hAnsi="Cambria" w:cstheme="minorHAnsi"/>
                      <w:b/>
                      <w:sz w:val="20"/>
                      <w:szCs w:val="20"/>
                    </w:rPr>
                  </w:pPr>
                  <w:r w:rsidRPr="00F16EC3">
                    <w:rPr>
                      <w:rFonts w:ascii="Cambria" w:hAnsi="Cambria" w:cstheme="minorHAnsi"/>
                      <w:b/>
                      <w:sz w:val="20"/>
                      <w:szCs w:val="20"/>
                    </w:rPr>
                    <w:lastRenderedPageBreak/>
                    <w:t xml:space="preserve">Certyfikat EPEAT </w:t>
                  </w:r>
                  <w:r w:rsidRPr="00F16EC3">
                    <w:rPr>
                      <w:rFonts w:ascii="Cambria" w:hAnsi="Cambria" w:cstheme="minorHAnsi"/>
                      <w:b/>
                      <w:sz w:val="20"/>
                      <w:szCs w:val="20"/>
                      <w:bdr w:val="none" w:sz="0" w:space="0" w:color="auto" w:frame="1"/>
                    </w:rPr>
                    <w:t>Silver</w:t>
                  </w:r>
                  <w:r w:rsidRPr="00F16EC3">
                    <w:rPr>
                      <w:rFonts w:ascii="Cambria" w:hAnsi="Cambria" w:cstheme="minorHAnsi"/>
                      <w:b/>
                      <w:sz w:val="20"/>
                      <w:szCs w:val="20"/>
                    </w:rPr>
                    <w:t xml:space="preserve"> dla oferowanego modelu komputera, dla Polski lub kraju członkowskiego UE – do oferty należy załączyć wydruk ze strony https://www.epeat.net/search-computers-and-displays - załączyć do oferty wydruk z strony</w:t>
                  </w:r>
                </w:p>
                <w:p w14:paraId="56B72015"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Certyfikaty ISO oraz deklaracja zgodności muszą być wystawione dla tego samego producenta sprzętu. Za producenta uznaje się każda osobę fizyczną lub prawną albo jednostkę organizacyjną nie posiadającą osobowości prawnej dla której ten wyrób zaprojektowano lub wytworzono, w celu wprowadzenia go do obrotu lub oddania do użytku pod własną nazwą lub znakiem. Certyfikaty ISO winny być możliwe do obejrzenia/pobrania z oficjalnych stron www producenta sprzętu – wymagane są wskazania adresów do stron internetowych z owymi certyfikatami ISO.</w:t>
                  </w:r>
                </w:p>
                <w:p w14:paraId="4A569C2C" w14:textId="77777777" w:rsidR="00DD259E" w:rsidRPr="00A76C4E" w:rsidRDefault="00DD259E" w:rsidP="00DD259E">
                  <w:pPr>
                    <w:ind w:left="-81" w:firstLine="81"/>
                    <w:jc w:val="both"/>
                    <w:rPr>
                      <w:rFonts w:ascii="Cambria" w:hAnsi="Cambria" w:cstheme="minorHAnsi"/>
                      <w:bCs/>
                      <w:sz w:val="20"/>
                      <w:szCs w:val="20"/>
                    </w:rPr>
                  </w:pPr>
                </w:p>
                <w:p w14:paraId="77B215F4" w14:textId="77777777" w:rsidR="00DD259E" w:rsidRPr="00A76C4E" w:rsidRDefault="00DD259E" w:rsidP="00DD259E">
                  <w:pPr>
                    <w:ind w:left="-81" w:firstLine="81"/>
                    <w:jc w:val="both"/>
                    <w:rPr>
                      <w:rFonts w:ascii="Cambria" w:hAnsi="Cambria" w:cstheme="minorHAnsi"/>
                      <w:bCs/>
                      <w:sz w:val="20"/>
                      <w:szCs w:val="20"/>
                    </w:rPr>
                  </w:pPr>
                  <w:r w:rsidRPr="00F16EC3">
                    <w:rPr>
                      <w:rFonts w:ascii="Cambria" w:hAnsi="Cambria" w:cstheme="minorHAnsi"/>
                      <w:b/>
                      <w:sz w:val="20"/>
                      <w:szCs w:val="20"/>
                    </w:rPr>
                    <w:t>Potwierdzenie spełnienia kryteriów środowiskowych,</w:t>
                  </w:r>
                  <w:r w:rsidRPr="00A76C4E">
                    <w:rPr>
                      <w:rFonts w:ascii="Cambria" w:hAnsi="Cambria" w:cstheme="minorHAnsi"/>
                      <w:bCs/>
                      <w:sz w:val="20"/>
                      <w:szCs w:val="20"/>
                    </w:rPr>
                    <w:t xml:space="preserve"> w tym zgodności z dyrektywą RoHS Unii Europejskiej o eliminacji substancji niebezpiecznych w postaci oświadczenia producenta jednostki (wg wytycznych Krajowej Agencji Poszanowania Energii S.A., zawartych w dokumencie „Opracowanie propozycji kryteriów środowiskowych dla produktów zużywających energię możliwych do wykorzystania przy formułowaniu specyfikacji na potrzeby zamówień publicznych”, pkt. 3.4.2.1; dokument z grudnia 2006), w szczególności zgodności z normą ISO 1043-4 dla płyty głównej oraz elementów wykonanych z tworzyw sztucznych o masie powyżej 25 gramów.</w:t>
                  </w:r>
                </w:p>
                <w:p w14:paraId="060126E8" w14:textId="77777777" w:rsidR="00DD259E" w:rsidRPr="00A76C4E" w:rsidRDefault="00DD259E" w:rsidP="00DD259E">
                  <w:pPr>
                    <w:ind w:left="-81" w:firstLine="81"/>
                    <w:jc w:val="both"/>
                    <w:rPr>
                      <w:rFonts w:ascii="Cambria" w:hAnsi="Cambria" w:cstheme="minorHAnsi"/>
                      <w:bCs/>
                      <w:sz w:val="20"/>
                      <w:szCs w:val="20"/>
                    </w:rPr>
                  </w:pPr>
                </w:p>
              </w:tc>
            </w:tr>
            <w:tr w:rsidR="00A76C4E" w:rsidRPr="00A76C4E" w14:paraId="423348DF" w14:textId="77777777" w:rsidTr="00DD259E">
              <w:tc>
                <w:tcPr>
                  <w:tcW w:w="2018" w:type="dxa"/>
                </w:tcPr>
                <w:p w14:paraId="7293A34C"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lastRenderedPageBreak/>
                    <w:t>Ergonomia</w:t>
                  </w:r>
                </w:p>
              </w:tc>
              <w:tc>
                <w:tcPr>
                  <w:tcW w:w="9354" w:type="dxa"/>
                </w:tcPr>
                <w:p w14:paraId="24ECA11C" w14:textId="77777777" w:rsidR="00DD259E" w:rsidRPr="00A76C4E" w:rsidRDefault="00DD259E" w:rsidP="00DD259E">
                  <w:pPr>
                    <w:ind w:left="-81" w:firstLine="81"/>
                    <w:jc w:val="both"/>
                    <w:rPr>
                      <w:rFonts w:ascii="Cambria" w:hAnsi="Cambria" w:cstheme="minorHAnsi"/>
                      <w:b/>
                      <w:sz w:val="20"/>
                      <w:szCs w:val="20"/>
                    </w:rPr>
                  </w:pPr>
                  <w:r w:rsidRPr="00A76C4E">
                    <w:rPr>
                      <w:rFonts w:ascii="Cambria" w:hAnsi="Cambria" w:cstheme="minorHAnsi"/>
                      <w:bCs/>
                      <w:sz w:val="20"/>
                      <w:szCs w:val="20"/>
                    </w:rPr>
                    <w:t>Głośność jednostki centralnej mierzona zgodnie z normą ISO 7779 oraz wykazana zgodnie z normą ISO 9296 w pozycji obserwatora w trybie pracy dysku twardego (IDLE) wynosząca maksymalnie 28dB.</w:t>
                  </w:r>
                </w:p>
                <w:p w14:paraId="24ED6473" w14:textId="77777777" w:rsidR="00DD259E" w:rsidRPr="00F16EC3" w:rsidRDefault="00DD259E" w:rsidP="00DD259E">
                  <w:pPr>
                    <w:ind w:left="-81" w:firstLine="81"/>
                    <w:jc w:val="both"/>
                    <w:rPr>
                      <w:rFonts w:ascii="Cambria" w:hAnsi="Cambria" w:cstheme="minorHAnsi"/>
                      <w:b/>
                      <w:sz w:val="20"/>
                      <w:szCs w:val="20"/>
                    </w:rPr>
                  </w:pPr>
                  <w:r w:rsidRPr="00F16EC3">
                    <w:rPr>
                      <w:rFonts w:ascii="Cambria" w:hAnsi="Cambria" w:cstheme="minorHAnsi"/>
                      <w:b/>
                      <w:sz w:val="20"/>
                      <w:szCs w:val="20"/>
                    </w:rPr>
                    <w:t>W celu potwierdzenia spełniania powyższego wymagania, do oferty należy dołączyć oświadczenie producenta komputera opatrzone numerem postępowania.</w:t>
                  </w:r>
                </w:p>
              </w:tc>
            </w:tr>
            <w:tr w:rsidR="00A76C4E" w:rsidRPr="00A76C4E" w14:paraId="20FD69F9" w14:textId="77777777" w:rsidTr="00DD259E">
              <w:tc>
                <w:tcPr>
                  <w:tcW w:w="2018" w:type="dxa"/>
                </w:tcPr>
                <w:p w14:paraId="447F7C96"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t>Wymagania dodatkowe</w:t>
                  </w:r>
                </w:p>
              </w:tc>
              <w:tc>
                <w:tcPr>
                  <w:tcW w:w="9354" w:type="dxa"/>
                </w:tcPr>
                <w:p w14:paraId="69DB5DB5"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 xml:space="preserve">Klawiatura USB w układzie polski programisty </w:t>
                  </w:r>
                </w:p>
                <w:p w14:paraId="1FA6D314"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 xml:space="preserve">Mysz USB z klawiszami oraz rolką (scroll) </w:t>
                  </w:r>
                </w:p>
                <w:p w14:paraId="5DFC7670"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Napęd optyczny DVD +/-RW o prędkości min. 8x zamontowany w dedykowanej wnęce zewnętrznej 5.25” typu slim.</w:t>
                  </w:r>
                </w:p>
                <w:p w14:paraId="39588E2A"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Opakowanie musi być wykonane z materiałów podlegających powtórnemu przetworzeniu.</w:t>
                  </w:r>
                </w:p>
                <w:p w14:paraId="1552B52E"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Każdy komputer powinien być oznaczony niepowtarzalnym numerem seryjnym umieszczonym na obudowie, oraz musi być wpisany na stałe w BIOS.</w:t>
                  </w:r>
                </w:p>
              </w:tc>
            </w:tr>
            <w:tr w:rsidR="00A76C4E" w:rsidRPr="00A76C4E" w14:paraId="0E23A6F6" w14:textId="77777777" w:rsidTr="00DD259E">
              <w:tc>
                <w:tcPr>
                  <w:tcW w:w="2018" w:type="dxa"/>
                </w:tcPr>
                <w:p w14:paraId="34D73B24"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t>Wsparcie techniczne producenta</w:t>
                  </w:r>
                </w:p>
              </w:tc>
              <w:tc>
                <w:tcPr>
                  <w:tcW w:w="9354" w:type="dxa"/>
                </w:tcPr>
                <w:p w14:paraId="4004AB12" w14:textId="77777777" w:rsidR="00DD259E" w:rsidRPr="00A76C4E" w:rsidRDefault="00DD259E" w:rsidP="00DD259E">
                  <w:pPr>
                    <w:ind w:left="-81" w:firstLine="81"/>
                    <w:jc w:val="both"/>
                    <w:rPr>
                      <w:rFonts w:ascii="Cambria" w:hAnsi="Cambria" w:cstheme="minorHAnsi"/>
                      <w:bCs/>
                      <w:sz w:val="20"/>
                      <w:szCs w:val="20"/>
                    </w:rPr>
                  </w:pPr>
                  <w:r w:rsidRPr="00A76C4E">
                    <w:rPr>
                      <w:rFonts w:ascii="Cambria" w:hAnsi="Cambria" w:cstheme="minorHAnsi"/>
                      <w:bCs/>
                      <w:sz w:val="20"/>
                      <w:szCs w:val="20"/>
                    </w:rPr>
                    <w:t>Dedykowany portal techniczny producenta, umożliwiający Zamawiającemu zgłaszanie awarii oraz samodzielne zamawianie zamiennych komponentów. Możliwość sprawdzenia kompletnych danych o urządzeniu na jednej witrynie internetowej prowadzonej przez producenta (automatyczna identyfikacja komputera, konfiguracja fabryczna, konfiguracja bieżąca, Rodzaj gwarancji, data wygaśnięcia gwarancji, data produkcji komputera, aktualizacje, diagnostyka, dedykowane oprogramowanie).</w:t>
                  </w:r>
                </w:p>
              </w:tc>
            </w:tr>
            <w:tr w:rsidR="00A76C4E" w:rsidRPr="00A76C4E" w14:paraId="380EFDC8" w14:textId="77777777" w:rsidTr="00DD259E">
              <w:tc>
                <w:tcPr>
                  <w:tcW w:w="2018" w:type="dxa"/>
                </w:tcPr>
                <w:p w14:paraId="08C8E18B" w14:textId="77777777" w:rsidR="00DD259E" w:rsidRPr="00A76C4E" w:rsidRDefault="00DD259E" w:rsidP="00DD259E">
                  <w:pPr>
                    <w:ind w:left="-81" w:firstLine="81"/>
                    <w:jc w:val="center"/>
                    <w:rPr>
                      <w:rFonts w:ascii="Cambria" w:hAnsi="Cambria" w:cstheme="minorHAnsi"/>
                      <w:b/>
                      <w:sz w:val="20"/>
                      <w:szCs w:val="20"/>
                    </w:rPr>
                  </w:pPr>
                  <w:r w:rsidRPr="00A76C4E">
                    <w:rPr>
                      <w:rFonts w:ascii="Cambria" w:hAnsi="Cambria" w:cstheme="minorHAnsi"/>
                      <w:b/>
                      <w:sz w:val="20"/>
                      <w:szCs w:val="20"/>
                    </w:rPr>
                    <w:lastRenderedPageBreak/>
                    <w:t>Warunki gwarancji</w:t>
                  </w:r>
                </w:p>
              </w:tc>
              <w:tc>
                <w:tcPr>
                  <w:tcW w:w="9354" w:type="dxa"/>
                </w:tcPr>
                <w:p w14:paraId="1D81517D"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Firma serwisująca musi posiadać ISO 9001 na świadczenie usług serwisowych oraz posiadać autoryzacje producenta urządzeń – dokumenty potwierdzające należy załączyć do oferty.</w:t>
                  </w:r>
                </w:p>
                <w:p w14:paraId="051FE089" w14:textId="77777777" w:rsidR="00DD259E" w:rsidRPr="00A76C4E" w:rsidRDefault="00DD259E" w:rsidP="00DD259E">
                  <w:pPr>
                    <w:ind w:left="-81" w:firstLine="81"/>
                    <w:jc w:val="both"/>
                    <w:rPr>
                      <w:rFonts w:ascii="Cambria" w:hAnsi="Cambria" w:cstheme="minorHAnsi"/>
                      <w:sz w:val="20"/>
                      <w:szCs w:val="20"/>
                    </w:rPr>
                  </w:pPr>
                </w:p>
                <w:p w14:paraId="32F59D1F"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Minimalny czas trwania wsparcia technicznego producenta wynosi 3 lata, z możliwością odpłatnego  przedłużenia tego okresu do 4 lub 5 lat od daty dostawy.</w:t>
                  </w:r>
                </w:p>
                <w:p w14:paraId="13996E54"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Sposób realizacji usług wsparcia technicznego:</w:t>
                  </w:r>
                </w:p>
                <w:p w14:paraId="002A4B9C" w14:textId="77777777" w:rsidR="00DD259E" w:rsidRPr="00A76C4E" w:rsidRDefault="00DD259E" w:rsidP="00DD259E">
                  <w:pPr>
                    <w:pStyle w:val="Akapitzlist"/>
                    <w:numPr>
                      <w:ilvl w:val="0"/>
                      <w:numId w:val="36"/>
                    </w:numPr>
                    <w:spacing w:after="160"/>
                    <w:ind w:left="-81" w:firstLine="81"/>
                    <w:jc w:val="both"/>
                    <w:rPr>
                      <w:rFonts w:ascii="Cambria" w:hAnsi="Cambria" w:cstheme="minorHAnsi"/>
                      <w:sz w:val="20"/>
                      <w:szCs w:val="20"/>
                    </w:rPr>
                  </w:pPr>
                  <w:r w:rsidRPr="00A76C4E">
                    <w:rPr>
                      <w:rFonts w:ascii="Cambria" w:hAnsi="Cambria" w:cstheme="minorHAnsi"/>
                      <w:sz w:val="20"/>
                      <w:szCs w:val="20"/>
                    </w:rPr>
                    <w:t>Telefoniczne zgłaszanie usterek w trybie 24h / dobę, 7 dni w tygodniu (w języku polskim w dni robocze w godz. 8-17).</w:t>
                  </w:r>
                </w:p>
                <w:p w14:paraId="71A350E6" w14:textId="77777777" w:rsidR="00DD259E" w:rsidRPr="00A76C4E" w:rsidRDefault="00DD259E" w:rsidP="00DD259E">
                  <w:pPr>
                    <w:pStyle w:val="Akapitzlist"/>
                    <w:numPr>
                      <w:ilvl w:val="0"/>
                      <w:numId w:val="36"/>
                    </w:numPr>
                    <w:spacing w:after="160"/>
                    <w:ind w:left="-81" w:firstLine="81"/>
                    <w:jc w:val="both"/>
                    <w:rPr>
                      <w:rFonts w:ascii="Cambria" w:hAnsi="Cambria" w:cstheme="minorHAnsi"/>
                      <w:sz w:val="20"/>
                      <w:szCs w:val="20"/>
                    </w:rPr>
                  </w:pPr>
                  <w:r w:rsidRPr="00A76C4E">
                    <w:rPr>
                      <w:rFonts w:ascii="Cambria" w:hAnsi="Cambria" w:cstheme="minorHAnsi"/>
                      <w:sz w:val="20"/>
                      <w:szCs w:val="20"/>
                    </w:rPr>
                    <w:t>Dostęp do bezpłatnego portalu technicznego producenta, który umożliwi zamawianie części zamiennych i/lub wizyt technika serwisowego, mający na celu przyśpieszenie procesu diagnostyki i skrócenia czasu usunięcia usterki.</w:t>
                  </w:r>
                </w:p>
                <w:p w14:paraId="21636E5C" w14:textId="77777777" w:rsidR="00DD259E" w:rsidRPr="00A76C4E" w:rsidRDefault="00DD259E" w:rsidP="00DD259E">
                  <w:pPr>
                    <w:pStyle w:val="Akapitzlist"/>
                    <w:numPr>
                      <w:ilvl w:val="0"/>
                      <w:numId w:val="36"/>
                    </w:numPr>
                    <w:ind w:left="-81" w:firstLine="81"/>
                    <w:jc w:val="both"/>
                    <w:rPr>
                      <w:rFonts w:ascii="Cambria" w:hAnsi="Cambria" w:cstheme="minorHAnsi"/>
                      <w:sz w:val="20"/>
                      <w:szCs w:val="20"/>
                    </w:rPr>
                  </w:pPr>
                  <w:r w:rsidRPr="00A76C4E">
                    <w:rPr>
                      <w:rFonts w:ascii="Cambria" w:hAnsi="Cambria" w:cstheme="minorHAnsi"/>
                      <w:sz w:val="20"/>
                      <w:szCs w:val="20"/>
                    </w:rPr>
                    <w:t>Opcjonalna pomoc techniczna za pośrednictwem czat online.</w:t>
                  </w:r>
                </w:p>
                <w:p w14:paraId="7E8D895F"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 xml:space="preserve">Wsparcie techniczne świadczone przez pracowników producenta urządzeń dla sprzętu i wybranego oprogramowania OEM, zakupionego z urządzeniem, dostarczane zdalnie lub w miejscu instalacji urządzenia, w zależności od rodzaju zgłaszanej awarii. </w:t>
                  </w:r>
                </w:p>
                <w:p w14:paraId="16DC0C6E"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W przypadku awarii zakwalifikowanej jako naprawa w miejscu instalacji urządzenia, część zamienna wymagana do naprawy i/lub technik serwisowy przybędzie na miejsce wskazane przez klienta na następny dzien roboczy od momentu skutecznego przyjęcia zgłoszenia przez Dział Wsparcia Technicznego.</w:t>
                  </w:r>
                </w:p>
                <w:p w14:paraId="12D5A8D0"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Możliwość sprawdzenia aktualnego okresu i poziomu wsparcia technicznego dla urządzeń za pośrednictwem strony internetowej producenta.</w:t>
                  </w:r>
                </w:p>
                <w:p w14:paraId="29B9E6AA"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Mozliwość pobrania aktualnych wersji sterowników oraz firmware urządzenia za pośrednictwem strony internetowej producenta również dla urządzeń z nieaktywnym wsparciem technicznym.</w:t>
                  </w:r>
                </w:p>
                <w:p w14:paraId="5BD2DCF3"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Przydzielenie zasobu w postaci kierownika technicznego w przypadku eskalacji problemów serwisowych.</w:t>
                  </w:r>
                </w:p>
                <w:p w14:paraId="43734446"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 xml:space="preserve">Dostawca zapewni bezpłatne oprogramowanie do automatycznej diagnostyki, zdalnego zgłaszania awarii do serwisu i automatycznego zakładania zgłoszeń serwisowych. </w:t>
                  </w:r>
                </w:p>
              </w:tc>
            </w:tr>
            <w:tr w:rsidR="00A76C4E" w:rsidRPr="00A76C4E" w14:paraId="3B7C6C44" w14:textId="77777777" w:rsidTr="00DD259E">
              <w:trPr>
                <w:trHeight w:val="3041"/>
              </w:trPr>
              <w:tc>
                <w:tcPr>
                  <w:tcW w:w="2018" w:type="dxa"/>
                </w:tcPr>
                <w:p w14:paraId="322ABF05" w14:textId="77777777" w:rsidR="00DD259E" w:rsidRPr="00A76C4E" w:rsidRDefault="00DD259E" w:rsidP="00DD259E">
                  <w:pPr>
                    <w:ind w:left="-81" w:firstLine="81"/>
                    <w:rPr>
                      <w:rFonts w:ascii="Cambria" w:hAnsi="Cambria" w:cstheme="minorHAnsi"/>
                      <w:b/>
                      <w:sz w:val="20"/>
                      <w:szCs w:val="20"/>
                    </w:rPr>
                  </w:pPr>
                  <w:r w:rsidRPr="00A76C4E">
                    <w:rPr>
                      <w:rFonts w:ascii="Cambria" w:hAnsi="Cambria" w:cstheme="minorHAnsi"/>
                      <w:b/>
                      <w:sz w:val="20"/>
                      <w:szCs w:val="20"/>
                    </w:rPr>
                    <w:lastRenderedPageBreak/>
                    <w:t>Dodatkowe oprogramanie</w:t>
                  </w:r>
                </w:p>
              </w:tc>
              <w:tc>
                <w:tcPr>
                  <w:tcW w:w="9354" w:type="dxa"/>
                </w:tcPr>
                <w:p w14:paraId="2CEEE2BB"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Wykonawca dostarczy wraz z komputerem oprogramowanie producenta komputera które umożliwia pełne zarządzanie, monitoring, konfigurację a w szczególności: dystrybucję ustawień BIOS (zawierającego wcześniej zdefiniowane ustawienia jednakowe dla wszystkich), jednocześnie na wszystkich komputerach zgodnie z polityką bezpieczeństwa Zamawiającego. Oprogramowanie musi w pełni integrować się z Microsoft SCCM</w:t>
                  </w:r>
                </w:p>
                <w:p w14:paraId="637CF773"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Wykonawca dostarczy sterowniki w formacie dedykowanym dla Microsoft SCCM w celu dystrybucji za pomocą dołączonego oprogramowania producenta komputera zgodnie z polityką bezpieczeństwa Zamawiającego.</w:t>
                  </w:r>
                </w:p>
                <w:p w14:paraId="4C2DD69C"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Zamawiający oczekuje oprogramowania zarządzającego produkowanego przez producenta i instalowanego przez producenta na etapie produkcji komputera. Program ma umożliwiać przynajmniej:</w:t>
                  </w:r>
                </w:p>
                <w:p w14:paraId="158F04BA"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 monitorowanie komputera i generowanie zgłoszeń o błędach / nieprawidłowym działaniu w zakresie pracy komponentów i wydajności systemów</w:t>
                  </w:r>
                </w:p>
                <w:p w14:paraId="2AB5162F"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 powiadamiania o nowych wersjach sterowników i umożliwienie użytkownikowi wykonania upgrade systemu</w:t>
                  </w:r>
                </w:p>
                <w:p w14:paraId="0020CEE9"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 powiadamianie o problemach wydajnościowych i diagnozowanie / rozwiązywanie takich problemów</w:t>
                  </w:r>
                </w:p>
                <w:p w14:paraId="05AE7F37"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 śledzenia kluczowych komponentów i przewidywanie awarii przed ich wystąpieniem.</w:t>
                  </w:r>
                </w:p>
                <w:p w14:paraId="125307CC"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bCs/>
                      <w:sz w:val="20"/>
                      <w:szCs w:val="20"/>
                    </w:rPr>
                    <w:t xml:space="preserve"> </w:t>
                  </w:r>
                </w:p>
                <w:p w14:paraId="165EE268"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Dołączone do oferowanego komputera oprogramowanie z nieograniczoną licencją czasowo na użytkowanie umożliwiające:</w:t>
                  </w:r>
                </w:p>
                <w:p w14:paraId="51207367"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 xml:space="preserve">- upgrade i instalacje wszystkich sterowników, dostarczonych w obrazie systemu operacyjnego producenta, BIOS’u z certyfikatem zgodności producenta do najnowszej dostępnej wersji, </w:t>
                  </w:r>
                </w:p>
                <w:p w14:paraId="64F820C7"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 możliwość przed instalacją sprawdzenia każdego sterownika, BIOS’u bezpośrednio na stronie producenta przy użyciu połączenia internetowego z automatycznym przekierowaniem a w szczególności informacji:</w:t>
                  </w:r>
                </w:p>
                <w:p w14:paraId="1E0E5919"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                a. o poprawkach i usprawnieniach dotyczących aktualizacji</w:t>
                  </w:r>
                </w:p>
                <w:p w14:paraId="277CCFA7"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                b. dacie wydania ostatniej aktualizacji</w:t>
                  </w:r>
                </w:p>
                <w:p w14:paraId="7A36FCA7"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                c. priorytecie aktualizacji</w:t>
                  </w:r>
                </w:p>
                <w:p w14:paraId="2A877B58"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                d. zgodność z systemami operacyjnymi</w:t>
                  </w:r>
                </w:p>
                <w:p w14:paraId="2A93AF5E"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                e. jakiego komponentu sprzętu dotyczy aktualizacja</w:t>
                  </w:r>
                </w:p>
                <w:p w14:paraId="7EBB7F2A"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Oprogramowanie umożliwiające przywrócenie obrazu systemu operacyjnego bezpośrednio z serwera producenta komputera przy wykorzystaniu bezpiecznego, szyfrowanego połączenia bez konieczności uruchamiania systemu operacyjnego.</w:t>
                  </w:r>
                </w:p>
                <w:p w14:paraId="7A0A5C2D"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W przypadku wystąpienia awarii oprogramowanie automatycznie uruchomi się i zapewni możliwość naprawy systemu operacyjnego lub przywrócenie go do stanu fabrycznego z możliwością dokonania kopii zapasowej plików przed uruchomieniem procesu.</w:t>
                  </w:r>
                </w:p>
                <w:p w14:paraId="7A7F162B"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lastRenderedPageBreak/>
                    <w:t>Dodatkową funkcją oprogramowania jest możliwość wykonania kopii dysku (tzw. klonowania) wraz z plikami, ustawieniami aplikacji, systemem operacyjnym i jego ustawieniami.</w:t>
                  </w:r>
                </w:p>
                <w:p w14:paraId="78825825" w14:textId="77777777" w:rsidR="00DD259E" w:rsidRPr="00A76C4E" w:rsidRDefault="00DD259E" w:rsidP="00DD259E">
                  <w:pPr>
                    <w:ind w:left="-81" w:firstLine="81"/>
                    <w:jc w:val="both"/>
                    <w:rPr>
                      <w:rFonts w:ascii="Cambria" w:hAnsi="Cambria" w:cstheme="minorHAnsi"/>
                      <w:sz w:val="20"/>
                      <w:szCs w:val="20"/>
                    </w:rPr>
                  </w:pPr>
                  <w:r w:rsidRPr="00A76C4E">
                    <w:rPr>
                      <w:rFonts w:ascii="Cambria" w:hAnsi="Cambria" w:cstheme="minorHAnsi"/>
                      <w:sz w:val="20"/>
                      <w:szCs w:val="20"/>
                    </w:rPr>
                    <w:t>Licencja pozwalająca na bezpłatne korzystanie z oprogramowania przez cały okres gwarancji komputera.</w:t>
                  </w:r>
                </w:p>
              </w:tc>
            </w:tr>
            <w:tr w:rsidR="00A76C4E" w:rsidRPr="00A76C4E" w14:paraId="6F757029" w14:textId="77777777" w:rsidTr="00DD259E">
              <w:trPr>
                <w:trHeight w:val="1792"/>
              </w:trPr>
              <w:tc>
                <w:tcPr>
                  <w:tcW w:w="2018" w:type="dxa"/>
                </w:tcPr>
                <w:p w14:paraId="5DB4BCC0" w14:textId="62751A9F" w:rsidR="00DD259E" w:rsidRPr="00A76C4E" w:rsidRDefault="00DD259E" w:rsidP="00DD259E">
                  <w:pPr>
                    <w:ind w:left="-81" w:firstLine="81"/>
                    <w:rPr>
                      <w:rFonts w:ascii="Cambria" w:hAnsi="Cambria" w:cstheme="minorHAnsi"/>
                      <w:b/>
                      <w:sz w:val="20"/>
                      <w:szCs w:val="20"/>
                    </w:rPr>
                  </w:pPr>
                  <w:r w:rsidRPr="00A76C4E">
                    <w:rPr>
                      <w:rFonts w:ascii="Cambria" w:hAnsi="Cambria" w:cstheme="minorHAnsi"/>
                      <w:b/>
                      <w:sz w:val="20"/>
                      <w:szCs w:val="20"/>
                    </w:rPr>
                    <w:lastRenderedPageBreak/>
                    <w:t>Monitor</w:t>
                  </w:r>
                </w:p>
              </w:tc>
              <w:tc>
                <w:tcPr>
                  <w:tcW w:w="9354" w:type="dxa"/>
                </w:tcPr>
                <w:p w14:paraId="418B3388"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 Wielkość: min. 23,7”</w:t>
                  </w:r>
                </w:p>
                <w:p w14:paraId="1444C638"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 Rozdzielczość: min. 1920x1080</w:t>
                  </w:r>
                </w:p>
                <w:p w14:paraId="2D7515B5"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 Jasność: min. 350 cd/m2</w:t>
                  </w:r>
                </w:p>
                <w:p w14:paraId="7FCE7F8A"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 Czas reakcji: max. 1ms</w:t>
                  </w:r>
                </w:p>
                <w:p w14:paraId="2FFFD994"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 Kąty widzenia: 178/178</w:t>
                  </w:r>
                </w:p>
                <w:p w14:paraId="054AD3C4"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 Regulacja: wysokości min. 140mm, obrót min. 40 stopni, pochylenie -20/+5 stopni</w:t>
                  </w:r>
                </w:p>
                <w:p w14:paraId="22AAC73E"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 Zużycie energii: max. 15W typowo, 0,5W stand by</w:t>
                  </w:r>
                </w:p>
                <w:p w14:paraId="0CAA627A"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 Redukcja niebieskiego światła, redukcja migotania obrazu</w:t>
                  </w:r>
                </w:p>
                <w:p w14:paraId="79B9FEEB" w14:textId="7F90AAB3" w:rsidR="00DD259E" w:rsidRPr="00A76C4E" w:rsidRDefault="00DD259E" w:rsidP="00DD259E">
                  <w:pPr>
                    <w:ind w:left="-81" w:firstLine="81"/>
                    <w:jc w:val="both"/>
                    <w:rPr>
                      <w:rFonts w:ascii="Cambria" w:hAnsi="Cambria" w:cstheme="minorHAnsi"/>
                      <w:sz w:val="20"/>
                      <w:szCs w:val="20"/>
                    </w:rPr>
                  </w:pPr>
                  <w:r w:rsidRPr="00A76C4E">
                    <w:rPr>
                      <w:rFonts w:ascii="Cambria" w:hAnsi="Cambria"/>
                      <w:sz w:val="20"/>
                      <w:szCs w:val="20"/>
                    </w:rPr>
                    <w:t>- Złącza: HDMI, DP, 2x USB</w:t>
                  </w:r>
                </w:p>
              </w:tc>
            </w:tr>
            <w:tr w:rsidR="00A76C4E" w:rsidRPr="00A76C4E" w14:paraId="5E9D15F3" w14:textId="77777777" w:rsidTr="00DD259E">
              <w:trPr>
                <w:trHeight w:val="1792"/>
              </w:trPr>
              <w:tc>
                <w:tcPr>
                  <w:tcW w:w="2018" w:type="dxa"/>
                </w:tcPr>
                <w:p w14:paraId="0E84EB08" w14:textId="6BF180B2" w:rsidR="00DD259E" w:rsidRPr="00A76C4E" w:rsidRDefault="00DD259E" w:rsidP="00DD259E">
                  <w:pPr>
                    <w:ind w:left="-81" w:firstLine="81"/>
                    <w:rPr>
                      <w:rFonts w:ascii="Cambria" w:hAnsi="Cambria" w:cstheme="minorHAnsi"/>
                      <w:b/>
                      <w:sz w:val="20"/>
                      <w:szCs w:val="20"/>
                    </w:rPr>
                  </w:pPr>
                  <w:r w:rsidRPr="00A76C4E">
                    <w:rPr>
                      <w:rFonts w:ascii="Cambria" w:hAnsi="Cambria" w:cstheme="minorHAnsi"/>
                      <w:b/>
                      <w:sz w:val="20"/>
                      <w:szCs w:val="20"/>
                    </w:rPr>
                    <w:t>Oprogramowanie biurowe</w:t>
                  </w:r>
                </w:p>
              </w:tc>
              <w:tc>
                <w:tcPr>
                  <w:tcW w:w="9354" w:type="dxa"/>
                </w:tcPr>
                <w:p w14:paraId="2AE32D9E"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Pakiet biurowy w najnowszej dostępnej wersji musi spełniać następujące wymagania:</w:t>
                  </w:r>
                </w:p>
                <w:p w14:paraId="6859D11A"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1. Wymagania odnośnie interfejsu użytkownika:</w:t>
                  </w:r>
                </w:p>
                <w:p w14:paraId="58B7AFF4"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a. Pełna polska wersja językowa interfejsu użytkownika</w:t>
                  </w:r>
                </w:p>
                <w:p w14:paraId="19E617DB"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b. Prostota i intuicyjność obsługi, pozwalająca na pracę osobom nieposiadającym umiejętności technicznych</w:t>
                  </w:r>
                </w:p>
                <w:p w14:paraId="2B2DFBD6"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c. Możliwość zintegrowania uwierzytelniania użytkowników z usługą katalogową (Active Directory lub funkcjonalnie równoważną) – użytkownik raz zalogowany z poziomu systemu operacyjnego stacji roboczej ma być automatycznie rozpoznawany we wszystkich modułach oferowanego rozwiązania bez potrzeby oddzielnego monitowania go o ponowne uwierzytelnienie się.</w:t>
                  </w:r>
                </w:p>
                <w:p w14:paraId="1E22FAF7"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2. Oprogramowanie musi umożliwiać tworzenie i edycję dokumentów elektronicznych w ustalonym formacie, który spełnia następujące warunki:</w:t>
                  </w:r>
                </w:p>
                <w:p w14:paraId="3F028E60"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a. posiada kompletny i publicznie dostępny opis formatu,</w:t>
                  </w:r>
                </w:p>
                <w:p w14:paraId="601CDF00"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b. ma zdefiniowany układ informacji w postaci XML zgodnie z Tabelą B1 załącznika 2 Rozporządzenia w sprawie minimalnych wymagań dla systemów teleinformatycznych (Dz.U.05.212.1766)</w:t>
                  </w:r>
                </w:p>
                <w:p w14:paraId="4EA3F2F1"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c. umożliwia wykorzystanie schematów XML</w:t>
                  </w:r>
                </w:p>
                <w:p w14:paraId="02ABEFA1"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d. wspiera w swojej specyfikacji podpis elektroniczny zgodnie z Tabelą A.1.1 załącznika 2 Rozporządzenia w sprawie minimalnych wymagań dla systemów teleinformatycznych (Dz.U.05.212.1766)</w:t>
                  </w:r>
                </w:p>
                <w:p w14:paraId="1914B26E"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3. Oprogramowanie musi umożliwiać dostosowanie dokumentów i szablonów do potrzeb instytucji oraz udostępniać narzędzia umożliwiające dystrybucję odpowiednich szablonów do właściwych odbiorców.</w:t>
                  </w:r>
                </w:p>
                <w:p w14:paraId="4A0DEF9E"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4. W skład oprogramowania muszą wchodzić narzędzia programistyczne umożliwiające automatyzację pracy i wymianę danych pomiędzy dokumentami i aplikacjami (język makropoleceń, język skryptowy)</w:t>
                  </w:r>
                </w:p>
                <w:p w14:paraId="13AE6016"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5. Do aplikacji musi być dostępna pełna dokumentacja w języku polskim.</w:t>
                  </w:r>
                </w:p>
                <w:p w14:paraId="23A8DDBF"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6. Pakiet zintegrowanych aplikacji biurowych musi zawierać:</w:t>
                  </w:r>
                </w:p>
                <w:p w14:paraId="204FB33E"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a. Edytor tekstów</w:t>
                  </w:r>
                </w:p>
                <w:p w14:paraId="2C9C169C"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b. Arkusz kalkulacyjny</w:t>
                  </w:r>
                </w:p>
                <w:p w14:paraId="7B1C2447"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c. Narzędzie do przygotowywania i prowadzenia prezentacji</w:t>
                  </w:r>
                </w:p>
                <w:p w14:paraId="01A8AE2F"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d. Narzędzie do zarządzania informacją prywatą (pocztą elektroniczną, kalendarzem, kontaktami i zadaniami)</w:t>
                  </w:r>
                </w:p>
                <w:p w14:paraId="3F2EF440"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e. Narzędzie do tworzenia notatek przy pomocy klawiatury lub notatek odręcznych na ekranie urządzenia typu tablet PC z mechanizmem OCR.</w:t>
                  </w:r>
                </w:p>
                <w:p w14:paraId="075D176B"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7. Edytor tekstów musi umożliwiać:</w:t>
                  </w:r>
                </w:p>
                <w:p w14:paraId="19580C7C"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a. Edycję i formatowanie tekstu w języku polskim wraz z obsługą języka polskiego w zakresie sprawdzania pisowni i poprawności gramatycznej oraz funkcjonalnością słownika wyrazów bliskoznacznych i autokorekty</w:t>
                  </w:r>
                </w:p>
                <w:p w14:paraId="61E3B5C1"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b. Wstawianie oraz formatowanie tabel</w:t>
                  </w:r>
                </w:p>
                <w:p w14:paraId="77C09C9A"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c. Wstawianie oraz formatowanie obiektów graficznych</w:t>
                  </w:r>
                </w:p>
                <w:p w14:paraId="3344CAF0"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d. Wstawianie wykresów i tabel z arkusza kalkulacyjnego (wliczając tabele przestawne)</w:t>
                  </w:r>
                </w:p>
                <w:p w14:paraId="712A30ED"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e. Automatyczne numerowanie rozdziałów, punktów, akapitów, tabel i rysunków</w:t>
                  </w:r>
                </w:p>
                <w:p w14:paraId="7AA3E8D5"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f. Automatyczne tworzenie spisów treści</w:t>
                  </w:r>
                </w:p>
                <w:p w14:paraId="7D283394"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g. Formatowanie nagłówków i stopek stron</w:t>
                  </w:r>
                </w:p>
                <w:p w14:paraId="0A4FACE1"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h. Sprawdzanie pisowni w języku polskim</w:t>
                  </w:r>
                </w:p>
                <w:p w14:paraId="2DA7EDCF"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i. Śledzenie zmian wprowadzonych przez użytkowników</w:t>
                  </w:r>
                </w:p>
                <w:p w14:paraId="1E5AEF46"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j. Nagrywanie, tworzenie i edycję makr automatyzujących wykonywanie czynności</w:t>
                  </w:r>
                </w:p>
                <w:p w14:paraId="219A1870"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k. Określenie układu strony (pionowa/ pozioma)</w:t>
                  </w:r>
                </w:p>
                <w:p w14:paraId="2FA84985"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l. Wydruk dokumentów</w:t>
                  </w:r>
                </w:p>
                <w:p w14:paraId="66193C12"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m. Wykonywanie korespondencji seryjnej bazując na danych adresowych pochodzących z arkusza kalkulacyjnego i z narzędzia do zarządzania informacją prywatną</w:t>
                  </w:r>
                </w:p>
                <w:p w14:paraId="712266B0"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n. Pracę na dokumentach utworzonych przy pomocy Microsoft Word 2003 lub Microsoft Word 2007, 2010, 2013 z zapewnieniem bezproblemowej konwersji wszystkich elementów i atrybutów dokumentu</w:t>
                  </w:r>
                </w:p>
                <w:p w14:paraId="4FCA5A35"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o. Zabezpieczenie dokumentów hasłem przed odczytem oraz przed wprowadzaniem modyfikacji</w:t>
                  </w:r>
                </w:p>
                <w:p w14:paraId="20F38F3A"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p. Wymagana jest dostępność do oferowanego edytora tekstu bezpłatnych narzędzi umożliwiających wykorzystanie go, jako środowiska udostępniającego formularze bazujące na schematach XML z Centralnego Repozytorium Wzorów Dokumentów Elektronicznych, które po wypełnieniu umożliwiają zapisanie pliku XML w zgodzie z obowiązującym prawem.</w:t>
                  </w:r>
                </w:p>
                <w:p w14:paraId="3ACA7418"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q. Wymagana jest dostępność do oferowanego edytora tekstu bezpłatnych narzędzi (kontrolki) umożliwiających podpisanie podpisem elektronicznym pliku z zapisanym dokumentem przy pomocy certyfikatu kwalifikowanego zgodnie z wymaganiami obowiązującego w Polsce prawa.</w:t>
                  </w:r>
                </w:p>
                <w:p w14:paraId="03D49643"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r. Wymagana jest dostępność do oferowanego edytora tekstu bezpłatnych narzędzi umożliwiających wykorzystanie go, jako środowiska udostępniającego formularze i pozwalające zapisać plik wynikowy w zgodzie z Rozporządzeniem o Aktach Normatywnych i Prawnych.</w:t>
                  </w:r>
                </w:p>
                <w:p w14:paraId="0D953E24"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8. Arkusz kalkulacyjny musi umożliwiać:</w:t>
                  </w:r>
                </w:p>
                <w:p w14:paraId="317DAE97"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a. Tworzenie raportów tabelarycznych</w:t>
                  </w:r>
                </w:p>
                <w:p w14:paraId="3D9FA395"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b. Tworzenie wykresów liniowych (wraz linią trendu), słupkowych, kołowych</w:t>
                  </w:r>
                </w:p>
                <w:p w14:paraId="305364F8"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c. Tworzenie arkuszy kalkulacyjnych zawierających teksty, dane liczbowe oraz formuły przeprowadzające operacje matematyczne, logiczne, tekstowe, statystyczne oraz operacje na danych finansowych i na miarach czasu.</w:t>
                  </w:r>
                </w:p>
                <w:p w14:paraId="0A554FC5"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d. Tworzenie raportów z zewnętrznych źródeł danych (inne arkusze kalkulacyjne, bazy danych zgodne z ODBC, pliki tekstowe, pliki XML, webservice)</w:t>
                  </w:r>
                </w:p>
                <w:p w14:paraId="05E1EB99"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e. Obsługę kostek OLAP oraz tworzenie i edycję kwerend bazodanowych i webowych. Narzędzia wspomagające analizę statystyczną i finansową, analizę wariantową i rozwiązywanie problemów optymalizacyjnych</w:t>
                  </w:r>
                </w:p>
                <w:p w14:paraId="4717F472"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f. Tworzenie raportów tabeli przestawnych umożliwiających dynamiczną zmianę wymiarów oraz wykresów bazujących na danych z tabeli przestawnych</w:t>
                  </w:r>
                </w:p>
                <w:p w14:paraId="7D09852A"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g. Wyszukiwanie i zamianę danych</w:t>
                  </w:r>
                </w:p>
                <w:p w14:paraId="71468E99"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h. Wykonywanie analiz danych przy użyciu formatowania warunkowego</w:t>
                  </w:r>
                </w:p>
                <w:p w14:paraId="3AD9649D"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i. Nazywanie komórek arkusza i odwoływanie się w formułach po takiej nazwie</w:t>
                  </w:r>
                </w:p>
                <w:p w14:paraId="40F5BD91"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j. Nagrywanie, tworzenie i edycję makr automatyzujących wykonywanie czynności</w:t>
                  </w:r>
                </w:p>
                <w:p w14:paraId="2E76380C"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k. Formatowanie czasu, daty i wartości finansowych z polskim formatem</w:t>
                  </w:r>
                </w:p>
                <w:p w14:paraId="0850EC12"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l. Zapis wielu arkuszy kalkulacyjnych w jednym pliku.</w:t>
                  </w:r>
                </w:p>
                <w:p w14:paraId="237D1B80"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m. Zachowanie pełnej zgodności z formatami plików utworzonych za pomocą oprogramowania Microsoft Excel 2003 oraz Microsoft Excel 2007 i 2010, z uwzględnieniem poprawnej realizacji użytych w nich funkcji specjalnych i makropoleceń.</w:t>
                  </w:r>
                </w:p>
                <w:p w14:paraId="1194B061"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n. Zabezpieczenie dokumentów hasłem przed odczytem oraz przed wprowadzaniem modyfikacji</w:t>
                  </w:r>
                </w:p>
                <w:p w14:paraId="103F3988"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9. Narzędzie do przygotowywania i prowadzenia prezentacji musi umożliwiać:</w:t>
                  </w:r>
                </w:p>
                <w:p w14:paraId="648EC409"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a. Przygotowywanie prezentacji multimedialnych, które będą:</w:t>
                  </w:r>
                </w:p>
                <w:p w14:paraId="54037EDC"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b. Prezentowanie przy użyciu projektora multimedialnego</w:t>
                  </w:r>
                </w:p>
                <w:p w14:paraId="2526A5D9"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c. Drukowanie w formacie umożliwiającym robienie notatek</w:t>
                  </w:r>
                </w:p>
                <w:p w14:paraId="56B54D33"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d. Zapisanie jako prezentacja tylko do odczytu.</w:t>
                  </w:r>
                </w:p>
                <w:p w14:paraId="045F6F6E"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e. Nagrywanie narracji i dołączanie jej do prezentacji</w:t>
                  </w:r>
                </w:p>
                <w:p w14:paraId="5C427087"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f. Opatrywanie slajdów notatkami dla prezentera</w:t>
                  </w:r>
                </w:p>
                <w:p w14:paraId="7BE3D344"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g. Umieszczanie i formatowanie tekstów, obiektów graficznych, tabel, nagrań dźwiękowych i wideo</w:t>
                  </w:r>
                </w:p>
                <w:p w14:paraId="6E2CCAF1"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h. Umieszczanie tabel i wykresów pochodzących z arkusza kalkulacyjnego</w:t>
                  </w:r>
                </w:p>
                <w:p w14:paraId="4772677A"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i. Odświeżenie wykresu znajdującego się w prezentacji po zmianie danych w źródłowym arkuszu kalkulacyjnym</w:t>
                  </w:r>
                </w:p>
                <w:p w14:paraId="0AF88AC4"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j. Możliwość tworzenia animacji obiektów i całych slajdów</w:t>
                  </w:r>
                </w:p>
                <w:p w14:paraId="7BF033B4"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k. Prowadzenie prezentacji w trybie prezentera, gdzie slajdy są widoczne na jednym monitorze lub projektorze, a na drugim widoczne są slajdy i notatki prezentera</w:t>
                  </w:r>
                </w:p>
                <w:p w14:paraId="48FC6A90"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l. Pełna zgodność z formatami plików utworzonych za pomocą oprogramowania MS PowerPoint 2003, MS PowerPoint 2007 i 2010.</w:t>
                  </w:r>
                </w:p>
                <w:p w14:paraId="1690FEFD"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10. Narzędzie do zarządzania informacją prywatną (pocztą elektroniczną, kalendarzem, kontaktami i zadaniami) musi umożliwiać:</w:t>
                  </w:r>
                </w:p>
                <w:p w14:paraId="5393003B"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a. Pobieranie i wysyłanie poczty elektronicznej z serwera pocztowego</w:t>
                  </w:r>
                </w:p>
                <w:p w14:paraId="497CCCD9"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b. Filtrowanie niechcianej poczty elektronicznej (SPAM) oraz określanie listy zablokowanych i bezpiecznych nadawców</w:t>
                  </w:r>
                </w:p>
                <w:p w14:paraId="53CB6C82"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c. Tworzenie katalogów, pozwalających katalogować pocztę elektroniczną</w:t>
                  </w:r>
                </w:p>
                <w:p w14:paraId="3E0EA299"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d. Automatyczne grupowanie poczty o tym samym tytule</w:t>
                  </w:r>
                </w:p>
                <w:p w14:paraId="5280AC96"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e. Tworzenie reguł przenoszących automatycznie nową pocztę elektroniczną do określonych katalogów bazując na słowach zawartych w tytule, adresie nadawcy i odbiorcy</w:t>
                  </w:r>
                </w:p>
                <w:p w14:paraId="2D69CAA3"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f. Oflagowanie poczty elektronicznej z określeniem terminu przypomnienia</w:t>
                  </w:r>
                </w:p>
                <w:p w14:paraId="4E8FA861"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g. Zarządzanie kalendarzem</w:t>
                  </w:r>
                </w:p>
                <w:p w14:paraId="783B70EB"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h. Udostępnianie kalendarza innym użytkownikom</w:t>
                  </w:r>
                </w:p>
                <w:p w14:paraId="1B67E5DA"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i. Przeglądanie kalendarza innych użytkowników</w:t>
                  </w:r>
                </w:p>
                <w:p w14:paraId="7BE9A70C"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j. Zapraszanie uczestników na spotkanie, co po ich akceptacji powoduje automatyczne wprowadzenie spotkania w ich kalendarzach</w:t>
                  </w:r>
                </w:p>
                <w:p w14:paraId="4DBA62CE"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k. Zarządzanie listą zadań</w:t>
                  </w:r>
                </w:p>
                <w:p w14:paraId="026D64F6"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l. Zlecanie zadań innym użytkownikom</w:t>
                  </w:r>
                </w:p>
                <w:p w14:paraId="39C6E8F7"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m. Zarządzanie listą kontaktów</w:t>
                  </w:r>
                </w:p>
                <w:p w14:paraId="1EE41D08"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n. Udostępnianie listy kontaktów innym użytkownikom</w:t>
                  </w:r>
                </w:p>
                <w:p w14:paraId="303A8975"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o. Przeglądanie listy kontaktów innych użytkowników</w:t>
                  </w:r>
                </w:p>
                <w:p w14:paraId="1C3955CB" w14:textId="50B82744" w:rsidR="00DD259E" w:rsidRPr="00A76C4E" w:rsidRDefault="00DD259E" w:rsidP="00DD259E">
                  <w:pPr>
                    <w:ind w:left="-81" w:firstLine="81"/>
                    <w:jc w:val="both"/>
                    <w:rPr>
                      <w:rFonts w:ascii="Cambria" w:hAnsi="Cambria" w:cstheme="minorHAnsi"/>
                      <w:sz w:val="20"/>
                      <w:szCs w:val="20"/>
                    </w:rPr>
                  </w:pPr>
                  <w:r w:rsidRPr="00A76C4E">
                    <w:rPr>
                      <w:rFonts w:ascii="Cambria" w:hAnsi="Cambria"/>
                      <w:sz w:val="20"/>
                      <w:szCs w:val="20"/>
                    </w:rPr>
                    <w:t>p. Możliwość przesyłania kontaktów innym użytkowników</w:t>
                  </w:r>
                </w:p>
              </w:tc>
            </w:tr>
          </w:tbl>
          <w:p w14:paraId="3FC5EC56" w14:textId="0F54FF1A" w:rsidR="00DD259E" w:rsidRPr="00A76C4E" w:rsidRDefault="00DD259E" w:rsidP="00DD259E">
            <w:pPr>
              <w:autoSpaceDE w:val="0"/>
              <w:autoSpaceDN w:val="0"/>
              <w:adjustRightInd w:val="0"/>
              <w:spacing w:line="276" w:lineRule="auto"/>
              <w:rPr>
                <w:rFonts w:ascii="Cambria" w:hAnsi="Cambria" w:cs="Helvetica"/>
                <w:bCs/>
              </w:rPr>
            </w:pPr>
          </w:p>
        </w:tc>
        <w:tc>
          <w:tcPr>
            <w:tcW w:w="4172" w:type="dxa"/>
          </w:tcPr>
          <w:p w14:paraId="795520B5" w14:textId="77777777" w:rsidR="00DD259E" w:rsidRPr="00A76C4E" w:rsidRDefault="00DD259E" w:rsidP="00DD259E">
            <w:pPr>
              <w:rPr>
                <w:rFonts w:ascii="Cambria" w:hAnsi="Cambria"/>
                <w:b/>
                <w:sz w:val="22"/>
                <w:szCs w:val="22"/>
              </w:rPr>
            </w:pPr>
            <w:r w:rsidRPr="00A76C4E">
              <w:rPr>
                <w:rFonts w:ascii="Cambria" w:hAnsi="Cambria"/>
                <w:b/>
                <w:sz w:val="22"/>
                <w:szCs w:val="22"/>
              </w:rPr>
              <w:lastRenderedPageBreak/>
              <w:t xml:space="preserve">Komputer </w:t>
            </w:r>
          </w:p>
          <w:p w14:paraId="51D4BD42" w14:textId="77777777" w:rsidR="00DD259E" w:rsidRPr="00A76C4E" w:rsidRDefault="00DD259E" w:rsidP="00DD259E">
            <w:pPr>
              <w:rPr>
                <w:rFonts w:ascii="Cambria" w:eastAsia="Times New Roman" w:hAnsi="Cambria"/>
                <w:bCs/>
                <w:sz w:val="22"/>
                <w:szCs w:val="22"/>
              </w:rPr>
            </w:pPr>
            <w:r w:rsidRPr="00A76C4E">
              <w:rPr>
                <w:rFonts w:ascii="Cambria" w:eastAsia="Times New Roman" w:hAnsi="Cambria"/>
                <w:bCs/>
                <w:sz w:val="22"/>
                <w:szCs w:val="22"/>
              </w:rPr>
              <w:t>Producent: …………………………..</w:t>
            </w:r>
          </w:p>
          <w:p w14:paraId="696D7067" w14:textId="77777777" w:rsidR="00DD259E" w:rsidRPr="00A76C4E" w:rsidRDefault="00DD259E" w:rsidP="00DD259E">
            <w:pPr>
              <w:rPr>
                <w:rFonts w:ascii="Cambria" w:eastAsia="Times New Roman" w:hAnsi="Cambria"/>
                <w:bCs/>
                <w:sz w:val="22"/>
                <w:szCs w:val="22"/>
              </w:rPr>
            </w:pPr>
            <w:r w:rsidRPr="00A76C4E">
              <w:rPr>
                <w:rFonts w:ascii="Cambria" w:eastAsia="Times New Roman" w:hAnsi="Cambria"/>
                <w:bCs/>
                <w:sz w:val="22"/>
                <w:szCs w:val="22"/>
              </w:rPr>
              <w:t>Model: …………………………………</w:t>
            </w:r>
          </w:p>
          <w:p w14:paraId="267E210C" w14:textId="77777777" w:rsidR="00DD259E" w:rsidRPr="00A76C4E" w:rsidRDefault="00DD259E" w:rsidP="00DD259E">
            <w:pPr>
              <w:rPr>
                <w:rFonts w:ascii="Cambria" w:eastAsia="Times New Roman" w:hAnsi="Cambria"/>
                <w:b/>
                <w:sz w:val="22"/>
                <w:szCs w:val="22"/>
              </w:rPr>
            </w:pPr>
          </w:p>
          <w:p w14:paraId="4FC685FA" w14:textId="77777777" w:rsidR="00DD259E" w:rsidRPr="00A76C4E" w:rsidRDefault="00DD259E" w:rsidP="00DD259E">
            <w:pPr>
              <w:rPr>
                <w:rFonts w:ascii="Cambria" w:eastAsia="Times New Roman" w:hAnsi="Cambria"/>
                <w:b/>
                <w:sz w:val="22"/>
                <w:szCs w:val="22"/>
              </w:rPr>
            </w:pPr>
            <w:r w:rsidRPr="00A76C4E">
              <w:rPr>
                <w:rFonts w:ascii="Cambria" w:eastAsia="Times New Roman" w:hAnsi="Cambria"/>
                <w:b/>
                <w:sz w:val="22"/>
                <w:szCs w:val="22"/>
              </w:rPr>
              <w:t>Procesor</w:t>
            </w:r>
          </w:p>
          <w:p w14:paraId="0E0E9FA4" w14:textId="77777777" w:rsidR="00DD259E" w:rsidRPr="00A76C4E" w:rsidRDefault="00DD259E" w:rsidP="00DD259E">
            <w:pPr>
              <w:rPr>
                <w:rFonts w:ascii="Cambria" w:eastAsia="Times New Roman" w:hAnsi="Cambria"/>
                <w:bCs/>
                <w:sz w:val="22"/>
                <w:szCs w:val="22"/>
              </w:rPr>
            </w:pPr>
            <w:r w:rsidRPr="00A76C4E">
              <w:rPr>
                <w:rFonts w:ascii="Cambria" w:eastAsia="Times New Roman" w:hAnsi="Cambria"/>
                <w:bCs/>
                <w:sz w:val="22"/>
                <w:szCs w:val="22"/>
              </w:rPr>
              <w:t>Producent: …………………………..</w:t>
            </w:r>
          </w:p>
          <w:p w14:paraId="620F058E" w14:textId="77777777" w:rsidR="00DD259E" w:rsidRPr="00A76C4E" w:rsidRDefault="00DD259E" w:rsidP="00DD259E">
            <w:pPr>
              <w:rPr>
                <w:rFonts w:ascii="Cambria" w:eastAsia="Times New Roman" w:hAnsi="Cambria"/>
                <w:bCs/>
                <w:sz w:val="22"/>
                <w:szCs w:val="22"/>
              </w:rPr>
            </w:pPr>
            <w:r w:rsidRPr="00A76C4E">
              <w:rPr>
                <w:rFonts w:ascii="Cambria" w:eastAsia="Times New Roman" w:hAnsi="Cambria"/>
                <w:bCs/>
                <w:sz w:val="22"/>
                <w:szCs w:val="22"/>
              </w:rPr>
              <w:t>Model: …………………………………</w:t>
            </w:r>
          </w:p>
          <w:p w14:paraId="0A7D4779" w14:textId="77777777" w:rsidR="00DD259E" w:rsidRPr="00A76C4E" w:rsidRDefault="00DD259E" w:rsidP="00DD259E">
            <w:pPr>
              <w:rPr>
                <w:rFonts w:ascii="Cambria" w:eastAsia="Times New Roman" w:hAnsi="Cambria"/>
                <w:bCs/>
                <w:sz w:val="22"/>
                <w:szCs w:val="22"/>
              </w:rPr>
            </w:pPr>
          </w:p>
          <w:p w14:paraId="032BAA8D" w14:textId="77777777" w:rsidR="00DD259E" w:rsidRPr="00A76C4E" w:rsidRDefault="00DD259E" w:rsidP="00DD259E">
            <w:pPr>
              <w:rPr>
                <w:rFonts w:ascii="Cambria" w:eastAsia="Times New Roman" w:hAnsi="Cambria"/>
                <w:bCs/>
                <w:sz w:val="22"/>
                <w:szCs w:val="22"/>
              </w:rPr>
            </w:pPr>
            <w:r w:rsidRPr="00A76C4E">
              <w:rPr>
                <w:rFonts w:ascii="Cambria" w:eastAsia="Times New Roman" w:hAnsi="Cambria"/>
                <w:b/>
                <w:sz w:val="22"/>
                <w:szCs w:val="22"/>
              </w:rPr>
              <w:t>Moc zasilacza</w:t>
            </w:r>
            <w:r w:rsidRPr="00A76C4E">
              <w:rPr>
                <w:rFonts w:ascii="Cambria" w:eastAsia="Times New Roman" w:hAnsi="Cambria"/>
                <w:bCs/>
                <w:sz w:val="22"/>
                <w:szCs w:val="22"/>
              </w:rPr>
              <w:t xml:space="preserve"> ……………………..</w:t>
            </w:r>
          </w:p>
          <w:p w14:paraId="3D3AA28A" w14:textId="77777777" w:rsidR="00DD259E" w:rsidRPr="00A76C4E" w:rsidRDefault="00DD259E" w:rsidP="00DD259E">
            <w:pPr>
              <w:rPr>
                <w:rFonts w:ascii="Cambria" w:eastAsia="Times New Roman" w:hAnsi="Cambria"/>
                <w:b/>
                <w:sz w:val="22"/>
                <w:szCs w:val="22"/>
              </w:rPr>
            </w:pPr>
          </w:p>
          <w:p w14:paraId="0D7A4E45" w14:textId="77777777" w:rsidR="00DD259E" w:rsidRPr="00A76C4E" w:rsidRDefault="00DD259E" w:rsidP="00DD259E">
            <w:pPr>
              <w:rPr>
                <w:rFonts w:ascii="Cambria" w:eastAsia="Times New Roman" w:hAnsi="Cambria"/>
                <w:b/>
                <w:sz w:val="22"/>
                <w:szCs w:val="22"/>
              </w:rPr>
            </w:pPr>
            <w:r w:rsidRPr="00A76C4E">
              <w:rPr>
                <w:rFonts w:ascii="Cambria" w:eastAsia="Times New Roman" w:hAnsi="Cambria"/>
                <w:b/>
                <w:sz w:val="22"/>
                <w:szCs w:val="22"/>
              </w:rPr>
              <w:t>Oprogramowanie biurowe:</w:t>
            </w:r>
          </w:p>
          <w:p w14:paraId="28197825" w14:textId="77777777" w:rsidR="00DD259E" w:rsidRPr="00A76C4E" w:rsidRDefault="00DD259E" w:rsidP="00DD259E">
            <w:pPr>
              <w:rPr>
                <w:rFonts w:ascii="Cambria" w:eastAsia="Times New Roman" w:hAnsi="Cambria"/>
                <w:bCs/>
                <w:sz w:val="22"/>
                <w:szCs w:val="22"/>
              </w:rPr>
            </w:pPr>
            <w:r w:rsidRPr="00A76C4E">
              <w:rPr>
                <w:rFonts w:ascii="Cambria" w:eastAsia="Times New Roman" w:hAnsi="Cambria"/>
                <w:bCs/>
                <w:sz w:val="22"/>
                <w:szCs w:val="22"/>
              </w:rPr>
              <w:t>Producent: …………………………..</w:t>
            </w:r>
          </w:p>
          <w:p w14:paraId="7422FD6D" w14:textId="77777777" w:rsidR="00DD259E" w:rsidRPr="00A76C4E" w:rsidRDefault="00DD259E" w:rsidP="00DD259E">
            <w:pPr>
              <w:rPr>
                <w:rFonts w:ascii="Cambria" w:eastAsia="Times New Roman" w:hAnsi="Cambria"/>
                <w:bCs/>
                <w:sz w:val="22"/>
                <w:szCs w:val="22"/>
              </w:rPr>
            </w:pPr>
            <w:r w:rsidRPr="00A76C4E">
              <w:rPr>
                <w:rFonts w:ascii="Cambria" w:eastAsia="Times New Roman" w:hAnsi="Cambria"/>
                <w:bCs/>
                <w:sz w:val="22"/>
                <w:szCs w:val="22"/>
              </w:rPr>
              <w:t>Model: …………………………………</w:t>
            </w:r>
          </w:p>
          <w:p w14:paraId="7D614491" w14:textId="77777777" w:rsidR="00DD259E" w:rsidRPr="00A76C4E" w:rsidRDefault="00DD259E" w:rsidP="00DD259E">
            <w:pPr>
              <w:rPr>
                <w:rFonts w:ascii="Cambria" w:eastAsia="Times New Roman" w:hAnsi="Cambria"/>
                <w:b/>
                <w:sz w:val="22"/>
                <w:szCs w:val="22"/>
              </w:rPr>
            </w:pPr>
          </w:p>
          <w:p w14:paraId="17906630" w14:textId="77777777" w:rsidR="00DD259E" w:rsidRPr="00A76C4E" w:rsidRDefault="00DD259E" w:rsidP="00DD259E">
            <w:pPr>
              <w:rPr>
                <w:rFonts w:ascii="Cambria" w:eastAsia="Times New Roman" w:hAnsi="Cambria"/>
                <w:b/>
                <w:sz w:val="22"/>
                <w:szCs w:val="22"/>
              </w:rPr>
            </w:pPr>
            <w:r w:rsidRPr="00A76C4E">
              <w:rPr>
                <w:rFonts w:ascii="Cambria" w:eastAsia="Times New Roman" w:hAnsi="Cambria"/>
                <w:b/>
                <w:sz w:val="22"/>
                <w:szCs w:val="22"/>
              </w:rPr>
              <w:t>Monitor</w:t>
            </w:r>
          </w:p>
          <w:p w14:paraId="19AD0E7D" w14:textId="77777777" w:rsidR="00DD259E" w:rsidRPr="00A76C4E" w:rsidRDefault="00DD259E" w:rsidP="00DD259E">
            <w:pPr>
              <w:rPr>
                <w:rFonts w:ascii="Cambria" w:eastAsia="Times New Roman" w:hAnsi="Cambria"/>
                <w:bCs/>
                <w:sz w:val="22"/>
                <w:szCs w:val="22"/>
              </w:rPr>
            </w:pPr>
            <w:r w:rsidRPr="00A76C4E">
              <w:rPr>
                <w:rFonts w:ascii="Cambria" w:eastAsia="Times New Roman" w:hAnsi="Cambria"/>
                <w:bCs/>
                <w:sz w:val="22"/>
                <w:szCs w:val="22"/>
              </w:rPr>
              <w:t>Producent: …………………………..</w:t>
            </w:r>
          </w:p>
          <w:p w14:paraId="1F119D17" w14:textId="77777777" w:rsidR="00DD259E" w:rsidRPr="00A76C4E" w:rsidRDefault="00DD259E" w:rsidP="00DD259E">
            <w:pPr>
              <w:rPr>
                <w:rFonts w:ascii="Cambria" w:eastAsia="Times New Roman" w:hAnsi="Cambria"/>
                <w:bCs/>
                <w:sz w:val="22"/>
                <w:szCs w:val="22"/>
              </w:rPr>
            </w:pPr>
            <w:r w:rsidRPr="00A76C4E">
              <w:rPr>
                <w:rFonts w:ascii="Cambria" w:eastAsia="Times New Roman" w:hAnsi="Cambria"/>
                <w:bCs/>
                <w:sz w:val="22"/>
                <w:szCs w:val="22"/>
              </w:rPr>
              <w:t>Model: …………………………………</w:t>
            </w:r>
          </w:p>
          <w:p w14:paraId="27088765" w14:textId="77777777" w:rsidR="00DD259E" w:rsidRPr="00A76C4E" w:rsidRDefault="00DD259E" w:rsidP="00DD259E">
            <w:pPr>
              <w:autoSpaceDE w:val="0"/>
              <w:autoSpaceDN w:val="0"/>
              <w:adjustRightInd w:val="0"/>
              <w:spacing w:line="276" w:lineRule="auto"/>
              <w:rPr>
                <w:rFonts w:ascii="Cambria" w:hAnsi="Cambria" w:cs="Helvetica"/>
                <w:bCs/>
              </w:rPr>
            </w:pPr>
          </w:p>
        </w:tc>
      </w:tr>
      <w:tr w:rsidR="00A76C4E" w:rsidRPr="00A76C4E" w14:paraId="6421D5F6" w14:textId="77777777" w:rsidTr="00DD259E">
        <w:tc>
          <w:tcPr>
            <w:tcW w:w="562" w:type="dxa"/>
          </w:tcPr>
          <w:p w14:paraId="49201F47" w14:textId="6B06004D" w:rsidR="009465FD" w:rsidRPr="00A76C4E" w:rsidRDefault="00433908" w:rsidP="009465FD">
            <w:pPr>
              <w:autoSpaceDE w:val="0"/>
              <w:autoSpaceDN w:val="0"/>
              <w:adjustRightInd w:val="0"/>
              <w:spacing w:line="276" w:lineRule="auto"/>
              <w:rPr>
                <w:rFonts w:ascii="Cambria" w:hAnsi="Cambria" w:cs="Helvetica"/>
                <w:bCs/>
              </w:rPr>
            </w:pPr>
            <w:r>
              <w:rPr>
                <w:rFonts w:ascii="Cambria" w:hAnsi="Cambria" w:cs="Helvetica"/>
                <w:bCs/>
              </w:rPr>
              <w:lastRenderedPageBreak/>
              <w:t>3</w:t>
            </w:r>
            <w:r w:rsidR="009465FD" w:rsidRPr="00A76C4E">
              <w:rPr>
                <w:rFonts w:ascii="Cambria" w:hAnsi="Cambria" w:cs="Helvetica"/>
                <w:bCs/>
              </w:rPr>
              <w:t>.</w:t>
            </w:r>
          </w:p>
        </w:tc>
        <w:tc>
          <w:tcPr>
            <w:tcW w:w="11624" w:type="dxa"/>
          </w:tcPr>
          <w:p w14:paraId="6962707A" w14:textId="435744B9" w:rsidR="009465FD" w:rsidRPr="00A76C4E" w:rsidRDefault="009465FD" w:rsidP="009465FD">
            <w:pPr>
              <w:autoSpaceDE w:val="0"/>
              <w:autoSpaceDN w:val="0"/>
              <w:adjustRightInd w:val="0"/>
              <w:spacing w:line="276" w:lineRule="auto"/>
              <w:rPr>
                <w:rFonts w:ascii="Cambria" w:hAnsi="Cambria"/>
                <w:b/>
                <w:bCs/>
                <w:sz w:val="22"/>
                <w:szCs w:val="22"/>
              </w:rPr>
            </w:pPr>
            <w:r w:rsidRPr="00A76C4E">
              <w:rPr>
                <w:rFonts w:ascii="Cambria" w:hAnsi="Cambria"/>
                <w:b/>
                <w:bCs/>
                <w:sz w:val="22"/>
                <w:szCs w:val="22"/>
              </w:rPr>
              <w:t>Komputer stacjonarny typ 4</w:t>
            </w:r>
            <w:r w:rsidR="00D07E59">
              <w:rPr>
                <w:rFonts w:ascii="Cambria" w:hAnsi="Cambria"/>
                <w:b/>
                <w:bCs/>
                <w:sz w:val="22"/>
                <w:szCs w:val="22"/>
              </w:rPr>
              <w:t xml:space="preserve"> – 8 szt.</w:t>
            </w:r>
          </w:p>
          <w:tbl>
            <w:tblPr>
              <w:tblW w:w="11372" w:type="dxa"/>
              <w:tblBorders>
                <w:top w:val="dashSmallGap" w:sz="4" w:space="0" w:color="auto"/>
                <w:bottom w:val="dashSmallGap" w:sz="4" w:space="0" w:color="auto"/>
                <w:insideH w:val="dashSmallGap" w:sz="4" w:space="0" w:color="auto"/>
                <w:insideV w:val="dashSmallGap" w:sz="4" w:space="0" w:color="auto"/>
              </w:tblBorders>
              <w:tblLook w:val="04A0" w:firstRow="1" w:lastRow="0" w:firstColumn="1" w:lastColumn="0" w:noHBand="0" w:noVBand="1"/>
            </w:tblPr>
            <w:tblGrid>
              <w:gridCol w:w="2018"/>
              <w:gridCol w:w="9354"/>
            </w:tblGrid>
            <w:tr w:rsidR="00A76C4E" w:rsidRPr="00A76C4E" w14:paraId="69AE951D" w14:textId="77777777" w:rsidTr="00CA6945">
              <w:trPr>
                <w:trHeight w:val="283"/>
              </w:trPr>
              <w:tc>
                <w:tcPr>
                  <w:tcW w:w="2018" w:type="dxa"/>
                </w:tcPr>
                <w:p w14:paraId="0081F515"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Nazwa komponentu</w:t>
                  </w:r>
                </w:p>
              </w:tc>
              <w:tc>
                <w:tcPr>
                  <w:tcW w:w="9354" w:type="dxa"/>
                </w:tcPr>
                <w:p w14:paraId="14A3C44E" w14:textId="77777777" w:rsidR="009465FD" w:rsidRPr="00A76C4E" w:rsidRDefault="009465FD" w:rsidP="009465FD">
                  <w:pPr>
                    <w:tabs>
                      <w:tab w:val="left" w:pos="5124"/>
                    </w:tabs>
                    <w:ind w:left="-81" w:firstLine="81"/>
                    <w:jc w:val="center"/>
                    <w:rPr>
                      <w:rFonts w:ascii="Cambria" w:hAnsi="Cambria" w:cstheme="minorHAnsi"/>
                      <w:b/>
                      <w:sz w:val="20"/>
                      <w:szCs w:val="20"/>
                    </w:rPr>
                  </w:pPr>
                  <w:r w:rsidRPr="00A76C4E">
                    <w:rPr>
                      <w:rFonts w:ascii="Cambria" w:hAnsi="Cambria" w:cstheme="minorHAnsi"/>
                      <w:b/>
                      <w:sz w:val="20"/>
                      <w:szCs w:val="20"/>
                    </w:rPr>
                    <w:t>Wymagane parametry techniczne komputerów</w:t>
                  </w:r>
                </w:p>
              </w:tc>
            </w:tr>
            <w:tr w:rsidR="00A76C4E" w:rsidRPr="00A76C4E" w14:paraId="561C79A5" w14:textId="77777777" w:rsidTr="00CA6945">
              <w:tc>
                <w:tcPr>
                  <w:tcW w:w="2018" w:type="dxa"/>
                </w:tcPr>
                <w:p w14:paraId="699B6864"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Typ</w:t>
                  </w:r>
                </w:p>
              </w:tc>
              <w:tc>
                <w:tcPr>
                  <w:tcW w:w="9354" w:type="dxa"/>
                </w:tcPr>
                <w:p w14:paraId="0A00A73D"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Komputer stacjonarny. W ofercie wymagane jest podanie modelu, symbolu oraz producenta.</w:t>
                  </w:r>
                </w:p>
              </w:tc>
            </w:tr>
            <w:tr w:rsidR="00A76C4E" w:rsidRPr="00A76C4E" w14:paraId="0F5E8874" w14:textId="77777777" w:rsidTr="00CA6945">
              <w:tc>
                <w:tcPr>
                  <w:tcW w:w="2018" w:type="dxa"/>
                </w:tcPr>
                <w:p w14:paraId="1D738869"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Zastosowanie</w:t>
                  </w:r>
                </w:p>
              </w:tc>
              <w:tc>
                <w:tcPr>
                  <w:tcW w:w="9354" w:type="dxa"/>
                </w:tcPr>
                <w:p w14:paraId="7444D2F9"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Komputer będzie wykorzystywany dla potrzeb aplikacji biurowych, aplikacji edukacyjnych, aplikacji obliczeniowych, dostępu do Internetu oraz poczty elektronicznej, jako lokalna baza danych, stacja programistyczna.</w:t>
                  </w:r>
                </w:p>
              </w:tc>
            </w:tr>
            <w:tr w:rsidR="00A76C4E" w:rsidRPr="00A76C4E" w14:paraId="740EBFD3" w14:textId="77777777" w:rsidTr="00CA6945">
              <w:tc>
                <w:tcPr>
                  <w:tcW w:w="2018" w:type="dxa"/>
                </w:tcPr>
                <w:p w14:paraId="38A5967E"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Obudowa</w:t>
                  </w:r>
                </w:p>
              </w:tc>
              <w:tc>
                <w:tcPr>
                  <w:tcW w:w="9354" w:type="dxa"/>
                </w:tcPr>
                <w:p w14:paraId="438B3D22"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Typu Tower lub Mini Tower z obsługą kart PCI Express o pełnej wysokości, umożliwiająca montaż wewnątrz obudowy napędu optycznego w dedykowanej zewnętrznej wnęce 5.25” typu Slim.</w:t>
                  </w:r>
                </w:p>
                <w:p w14:paraId="4FB527A1"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Obudowa fabrycznie przystosowana do pracy w orientacji pionowej. Otwory wentylacyjne usytuowane wyłącznie na przednim oraz tylnym panelu obudowy.</w:t>
                  </w:r>
                </w:p>
                <w:p w14:paraId="73BE2300"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Obudowa jednostki centralnej musi być otwierana bez konieczności użycia narzędzi (wyklucza się użycie standardowych wkrętów, śrub motylkowych).</w:t>
                  </w:r>
                </w:p>
                <w:p w14:paraId="6051BD32"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lastRenderedPageBreak/>
                    <w:t xml:space="preserve">Moduł konstrukcji obudowy komputera powinien pozwalać na demontaż kart rozszerzeń  bez konieczności użycia narzędzi (wyklucza się użycia wkrętów, śrub motylkowych). </w:t>
                  </w:r>
                </w:p>
                <w:p w14:paraId="3AD40D4B"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Suma wymiarów obudowy mierzona po krawędziach obudowy nie może przekraczać 800 mm.</w:t>
                  </w:r>
                </w:p>
              </w:tc>
            </w:tr>
            <w:tr w:rsidR="00A76C4E" w:rsidRPr="00A76C4E" w14:paraId="6D2D1954" w14:textId="77777777" w:rsidTr="00CA6945">
              <w:tc>
                <w:tcPr>
                  <w:tcW w:w="2018" w:type="dxa"/>
                </w:tcPr>
                <w:p w14:paraId="74E1E9BA"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lastRenderedPageBreak/>
                    <w:t>Płyta główna</w:t>
                  </w:r>
                </w:p>
              </w:tc>
              <w:tc>
                <w:tcPr>
                  <w:tcW w:w="9354" w:type="dxa"/>
                </w:tcPr>
                <w:p w14:paraId="19D069F3"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Płyta główna zaprojektowana i wyprodukowana na zlecenie producenta komputera, trwale oznaczona na etapie produkcji logo producenta oferowanej jednostki  dedykowana dla danego urządzenia wyposażona w sloty i złącza:</w:t>
                  </w:r>
                </w:p>
                <w:p w14:paraId="6B7D5FF9"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xml:space="preserve">2 złącza DIMM z obsługą do 64GB pamięci RAM DDR5, </w:t>
                  </w:r>
                </w:p>
                <w:p w14:paraId="43D7C559"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1 złącze M.2 dedykowane dla dysku SSD,</w:t>
                  </w:r>
                </w:p>
                <w:p w14:paraId="47BAC4C4"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1 złącze M.2 WLAN,</w:t>
                  </w:r>
                </w:p>
                <w:p w14:paraId="631B8072"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1 złącze PCIe x16 Gen 3.0,</w:t>
                  </w:r>
                </w:p>
                <w:p w14:paraId="311B8F2C"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2 złącza PCIe x1 Gen 3.0,</w:t>
                  </w:r>
                </w:p>
                <w:p w14:paraId="09506B32"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2 złącza SATA 3.0.</w:t>
                  </w:r>
                </w:p>
              </w:tc>
            </w:tr>
            <w:tr w:rsidR="00A76C4E" w:rsidRPr="00A76C4E" w14:paraId="07C22B0C" w14:textId="77777777" w:rsidTr="00CA6945">
              <w:tc>
                <w:tcPr>
                  <w:tcW w:w="2018" w:type="dxa"/>
                </w:tcPr>
                <w:p w14:paraId="7631A63F"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Procesor</w:t>
                  </w:r>
                </w:p>
              </w:tc>
              <w:tc>
                <w:tcPr>
                  <w:tcW w:w="9354" w:type="dxa"/>
                </w:tcPr>
                <w:p w14:paraId="69C3AD1B"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Procesor musi być wyposażony w jednostki przetwarzania neuronowego (NPU) o wydajności co namniej 12 TOPS.</w:t>
                  </w:r>
                </w:p>
                <w:p w14:paraId="12D4C625"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xml:space="preserve">Procesor osiągający w teście Passmark CPU Mark, w kategorii Average CPU Mark wynik co najmniej 39000 pkt. według wyników opublikowanych na stronie </w:t>
                  </w:r>
                  <w:hyperlink r:id="rId11" w:history="1">
                    <w:r w:rsidRPr="00A76C4E">
                      <w:rPr>
                        <w:rStyle w:val="Hipercze"/>
                        <w:rFonts w:ascii="Cambria" w:hAnsi="Cambria" w:cstheme="minorHAnsi"/>
                        <w:sz w:val="20"/>
                        <w:szCs w:val="20"/>
                      </w:rPr>
                      <w:t>http://www.cpubenchmark.net/cpu_list.php</w:t>
                    </w:r>
                  </w:hyperlink>
                  <w:r w:rsidRPr="00A76C4E">
                    <w:rPr>
                      <w:rFonts w:ascii="Cambria" w:hAnsi="Cambria" w:cstheme="minorHAnsi"/>
                      <w:bCs/>
                      <w:sz w:val="20"/>
                      <w:szCs w:val="20"/>
                    </w:rPr>
                    <w:t xml:space="preserve">. </w:t>
                  </w:r>
                  <w:r w:rsidRPr="00F16EC3">
                    <w:rPr>
                      <w:rFonts w:ascii="Cambria" w:hAnsi="Cambria" w:cstheme="minorHAnsi"/>
                      <w:b/>
                      <w:sz w:val="20"/>
                      <w:szCs w:val="20"/>
                    </w:rPr>
                    <w:t xml:space="preserve"> (należy dołączyć wydruk ze storny)</w:t>
                  </w:r>
                </w:p>
              </w:tc>
            </w:tr>
            <w:tr w:rsidR="00A76C4E" w:rsidRPr="00A76C4E" w14:paraId="674CDF1E" w14:textId="77777777" w:rsidTr="00CA6945">
              <w:trPr>
                <w:trHeight w:val="418"/>
              </w:trPr>
              <w:tc>
                <w:tcPr>
                  <w:tcW w:w="2018" w:type="dxa"/>
                </w:tcPr>
                <w:p w14:paraId="3EFA2847"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Pamięć RAM</w:t>
                  </w:r>
                </w:p>
              </w:tc>
              <w:tc>
                <w:tcPr>
                  <w:tcW w:w="9354" w:type="dxa"/>
                </w:tcPr>
                <w:p w14:paraId="1DE7F91F" w14:textId="45929EA5" w:rsidR="009465FD" w:rsidRPr="00A76C4E" w:rsidRDefault="00F5196C" w:rsidP="009465FD">
                  <w:pPr>
                    <w:ind w:left="-81" w:firstLine="81"/>
                    <w:jc w:val="both"/>
                    <w:rPr>
                      <w:rFonts w:ascii="Cambria" w:hAnsi="Cambria" w:cstheme="minorHAnsi"/>
                      <w:bCs/>
                      <w:sz w:val="20"/>
                      <w:szCs w:val="20"/>
                    </w:rPr>
                  </w:pPr>
                  <w:r>
                    <w:rPr>
                      <w:rFonts w:ascii="Cambria" w:hAnsi="Cambria" w:cstheme="minorHAnsi"/>
                      <w:bCs/>
                      <w:sz w:val="20"/>
                      <w:szCs w:val="20"/>
                    </w:rPr>
                    <w:t xml:space="preserve">Min. </w:t>
                  </w:r>
                  <w:r w:rsidR="009465FD" w:rsidRPr="00A76C4E">
                    <w:rPr>
                      <w:rFonts w:ascii="Cambria" w:hAnsi="Cambria" w:cstheme="minorHAnsi"/>
                      <w:bCs/>
                      <w:sz w:val="20"/>
                      <w:szCs w:val="20"/>
                    </w:rPr>
                    <w:t xml:space="preserve">16 </w:t>
                  </w:r>
                  <w:r w:rsidR="00F16EC3">
                    <w:rPr>
                      <w:rFonts w:ascii="Cambria" w:hAnsi="Cambria" w:cstheme="minorHAnsi"/>
                      <w:bCs/>
                      <w:sz w:val="20"/>
                      <w:szCs w:val="20"/>
                    </w:rPr>
                    <w:t xml:space="preserve">GB </w:t>
                  </w:r>
                  <w:r w:rsidR="009465FD" w:rsidRPr="00A76C4E">
                    <w:rPr>
                      <w:rFonts w:ascii="Cambria" w:hAnsi="Cambria" w:cstheme="minorHAnsi"/>
                      <w:bCs/>
                      <w:sz w:val="20"/>
                      <w:szCs w:val="20"/>
                    </w:rPr>
                    <w:t>DDR5 5600 MT/s. Możliwość rozbudowy do min 64GB, min. dwa sloty pamięci.</w:t>
                  </w:r>
                </w:p>
              </w:tc>
            </w:tr>
            <w:tr w:rsidR="00A76C4E" w:rsidRPr="00A76C4E" w14:paraId="47589755" w14:textId="77777777" w:rsidTr="00CA6945">
              <w:tc>
                <w:tcPr>
                  <w:tcW w:w="2018" w:type="dxa"/>
                </w:tcPr>
                <w:p w14:paraId="0B187F55"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Pamięć masowa</w:t>
                  </w:r>
                </w:p>
              </w:tc>
              <w:tc>
                <w:tcPr>
                  <w:tcW w:w="9354" w:type="dxa"/>
                </w:tcPr>
                <w:p w14:paraId="45D995E7" w14:textId="3C401DA2"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xml:space="preserve">Dysk M.2 SSD </w:t>
                  </w:r>
                  <w:r w:rsidR="00F16EC3">
                    <w:rPr>
                      <w:rFonts w:ascii="Cambria" w:hAnsi="Cambria" w:cstheme="minorHAnsi"/>
                      <w:bCs/>
                      <w:sz w:val="20"/>
                      <w:szCs w:val="20"/>
                    </w:rPr>
                    <w:t xml:space="preserve">min. </w:t>
                  </w:r>
                  <w:r w:rsidRPr="00A76C4E">
                    <w:rPr>
                      <w:rFonts w:ascii="Cambria" w:hAnsi="Cambria" w:cstheme="minorHAnsi"/>
                      <w:bCs/>
                      <w:sz w:val="20"/>
                      <w:szCs w:val="20"/>
                    </w:rPr>
                    <w:t>5</w:t>
                  </w:r>
                  <w:r w:rsidR="00F16EC3">
                    <w:rPr>
                      <w:rFonts w:ascii="Cambria" w:hAnsi="Cambria" w:cstheme="minorHAnsi"/>
                      <w:bCs/>
                      <w:sz w:val="20"/>
                      <w:szCs w:val="20"/>
                    </w:rPr>
                    <w:t xml:space="preserve">00 </w:t>
                  </w:r>
                  <w:r w:rsidRPr="00A76C4E">
                    <w:rPr>
                      <w:rFonts w:ascii="Cambria" w:hAnsi="Cambria" w:cstheme="minorHAnsi"/>
                      <w:bCs/>
                      <w:sz w:val="20"/>
                      <w:szCs w:val="20"/>
                    </w:rPr>
                    <w:t xml:space="preserve">GB PCIe NVMe </w:t>
                  </w:r>
                </w:p>
              </w:tc>
            </w:tr>
            <w:tr w:rsidR="00A76C4E" w:rsidRPr="00A76C4E" w14:paraId="306F1712" w14:textId="77777777" w:rsidTr="00CA6945">
              <w:tc>
                <w:tcPr>
                  <w:tcW w:w="2018" w:type="dxa"/>
                </w:tcPr>
                <w:p w14:paraId="2CB27E9B"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Wydajność grafiki</w:t>
                  </w:r>
                </w:p>
              </w:tc>
              <w:tc>
                <w:tcPr>
                  <w:tcW w:w="9354" w:type="dxa"/>
                </w:tcPr>
                <w:p w14:paraId="56AFDB45"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Zintegrowana karta graficzna.</w:t>
                  </w:r>
                </w:p>
                <w:p w14:paraId="337BD38A" w14:textId="77777777" w:rsidR="009465FD" w:rsidRPr="00A76C4E" w:rsidRDefault="009465FD" w:rsidP="009465FD">
                  <w:pPr>
                    <w:ind w:left="-81" w:firstLine="81"/>
                    <w:jc w:val="both"/>
                    <w:rPr>
                      <w:rFonts w:ascii="Cambria" w:hAnsi="Cambria" w:cstheme="minorHAnsi"/>
                      <w:bCs/>
                      <w:sz w:val="20"/>
                      <w:szCs w:val="20"/>
                    </w:rPr>
                  </w:pPr>
                </w:p>
              </w:tc>
            </w:tr>
            <w:tr w:rsidR="00A76C4E" w:rsidRPr="00A76C4E" w14:paraId="6C2EBDC7" w14:textId="77777777" w:rsidTr="00CA6945">
              <w:tc>
                <w:tcPr>
                  <w:tcW w:w="2018" w:type="dxa"/>
                </w:tcPr>
                <w:p w14:paraId="30D4E163"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Komunikacja</w:t>
                  </w:r>
                </w:p>
              </w:tc>
              <w:tc>
                <w:tcPr>
                  <w:tcW w:w="9354" w:type="dxa"/>
                </w:tcPr>
                <w:p w14:paraId="71D75041"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Karta sieciowa 10/100/1000 zintegrowana z płytą główną, wspierająca obsługę</w:t>
                  </w:r>
                  <w:r w:rsidRPr="00A76C4E">
                    <w:rPr>
                      <w:rFonts w:ascii="Cambria" w:hAnsi="Cambria" w:cstheme="minorHAnsi"/>
                      <w:bCs/>
                      <w:i/>
                      <w:sz w:val="20"/>
                      <w:szCs w:val="20"/>
                    </w:rPr>
                    <w:t xml:space="preserve"> </w:t>
                  </w:r>
                  <w:r w:rsidRPr="00A76C4E">
                    <w:rPr>
                      <w:rFonts w:ascii="Cambria" w:hAnsi="Cambria" w:cstheme="minorHAnsi"/>
                      <w:bCs/>
                      <w:sz w:val="20"/>
                      <w:szCs w:val="20"/>
                    </w:rPr>
                    <w:t xml:space="preserve">WoL (funkcja włączana przez użytkownika), </w:t>
                  </w:r>
                </w:p>
              </w:tc>
            </w:tr>
            <w:tr w:rsidR="00A76C4E" w:rsidRPr="00A76C4E" w14:paraId="1FA3C70E" w14:textId="77777777" w:rsidTr="00CA6945">
              <w:tc>
                <w:tcPr>
                  <w:tcW w:w="2018" w:type="dxa"/>
                </w:tcPr>
                <w:p w14:paraId="58337859"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Wyposażenie multimedialne</w:t>
                  </w:r>
                </w:p>
              </w:tc>
              <w:tc>
                <w:tcPr>
                  <w:tcW w:w="9354" w:type="dxa"/>
                </w:tcPr>
                <w:p w14:paraId="499CCE51" w14:textId="77777777" w:rsidR="009465FD" w:rsidRPr="00A76C4E" w:rsidRDefault="009465FD" w:rsidP="009465FD">
                  <w:pPr>
                    <w:ind w:left="-81" w:firstLine="81"/>
                    <w:jc w:val="both"/>
                    <w:rPr>
                      <w:rFonts w:ascii="Cambria" w:hAnsi="Cambria" w:cstheme="minorHAnsi"/>
                      <w:b/>
                      <w:sz w:val="20"/>
                      <w:szCs w:val="20"/>
                    </w:rPr>
                  </w:pPr>
                  <w:r w:rsidRPr="00A76C4E">
                    <w:rPr>
                      <w:rFonts w:ascii="Cambria" w:hAnsi="Cambria" w:cstheme="minorHAnsi"/>
                      <w:bCs/>
                      <w:sz w:val="20"/>
                      <w:szCs w:val="20"/>
                    </w:rPr>
                    <w:t>Karta dźwiękowa zintegrowana z płytą główną, zgodna z High Definition.</w:t>
                  </w:r>
                  <w:r w:rsidRPr="00A76C4E">
                    <w:rPr>
                      <w:rFonts w:ascii="Cambria" w:hAnsi="Cambria" w:cstheme="minorHAnsi"/>
                      <w:b/>
                      <w:sz w:val="20"/>
                      <w:szCs w:val="20"/>
                    </w:rPr>
                    <w:t xml:space="preserve"> </w:t>
                  </w:r>
                  <w:r w:rsidRPr="00A76C4E">
                    <w:rPr>
                      <w:rFonts w:ascii="Cambria" w:hAnsi="Cambria" w:cstheme="minorHAnsi"/>
                      <w:bCs/>
                      <w:sz w:val="20"/>
                      <w:szCs w:val="20"/>
                    </w:rPr>
                    <w:t>Port słuchawek i mikrofonu (combo).</w:t>
                  </w:r>
                </w:p>
              </w:tc>
            </w:tr>
            <w:tr w:rsidR="00A76C4E" w:rsidRPr="00A76C4E" w14:paraId="7F53966B" w14:textId="77777777" w:rsidTr="00CA6945">
              <w:trPr>
                <w:trHeight w:val="3136"/>
              </w:trPr>
              <w:tc>
                <w:tcPr>
                  <w:tcW w:w="2018" w:type="dxa"/>
                </w:tcPr>
                <w:p w14:paraId="69181E74"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lastRenderedPageBreak/>
                    <w:t>Porty</w:t>
                  </w:r>
                </w:p>
              </w:tc>
              <w:tc>
                <w:tcPr>
                  <w:tcW w:w="9354" w:type="dxa"/>
                </w:tcPr>
                <w:p w14:paraId="5D553516"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Porty wlutowane w płytę główną i wyprowadzone bezpośrednio bez stosowania przejściówek, adapterów, rozgałęziaczy itp.:</w:t>
                  </w:r>
                </w:p>
                <w:p w14:paraId="28E26AE1"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xml:space="preserve">Panel przedni: </w:t>
                  </w:r>
                </w:p>
                <w:p w14:paraId="112B0412"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xml:space="preserve">1 x Universal audio jack (słuchawki i mikrofon) </w:t>
                  </w:r>
                </w:p>
                <w:p w14:paraId="3A47E135"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1 x USB 3.2 Gen 1 typu A</w:t>
                  </w:r>
                </w:p>
                <w:p w14:paraId="729790B5"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1 x USB 3.2 Gen 1 typu C</w:t>
                  </w:r>
                </w:p>
                <w:p w14:paraId="3B976385"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2 x USB 2.0</w:t>
                  </w:r>
                </w:p>
                <w:p w14:paraId="39D1B138" w14:textId="77777777" w:rsidR="009465FD" w:rsidRPr="00FF25F6" w:rsidRDefault="009465FD" w:rsidP="009465FD">
                  <w:pPr>
                    <w:ind w:left="-81" w:firstLine="81"/>
                    <w:jc w:val="both"/>
                    <w:rPr>
                      <w:rFonts w:ascii="Cambria" w:hAnsi="Cambria" w:cstheme="minorHAnsi"/>
                      <w:bCs/>
                      <w:sz w:val="20"/>
                      <w:szCs w:val="20"/>
                      <w:lang w:val="en-US"/>
                    </w:rPr>
                  </w:pPr>
                  <w:r w:rsidRPr="00FF25F6">
                    <w:rPr>
                      <w:rFonts w:ascii="Cambria" w:hAnsi="Cambria" w:cstheme="minorHAnsi"/>
                      <w:bCs/>
                      <w:sz w:val="20"/>
                      <w:szCs w:val="20"/>
                      <w:lang w:val="en-US"/>
                    </w:rPr>
                    <w:t xml:space="preserve">Panel tylny: </w:t>
                  </w:r>
                </w:p>
                <w:p w14:paraId="3C888B42" w14:textId="77777777" w:rsidR="009465FD" w:rsidRPr="00A76C4E" w:rsidRDefault="009465FD" w:rsidP="009465FD">
                  <w:pPr>
                    <w:ind w:left="-81" w:firstLine="81"/>
                    <w:jc w:val="both"/>
                    <w:rPr>
                      <w:rFonts w:ascii="Cambria" w:hAnsi="Cambria" w:cstheme="minorHAnsi"/>
                      <w:bCs/>
                      <w:sz w:val="20"/>
                      <w:szCs w:val="20"/>
                      <w:lang w:val="en-US"/>
                    </w:rPr>
                  </w:pPr>
                  <w:r w:rsidRPr="00A76C4E">
                    <w:rPr>
                      <w:rFonts w:ascii="Cambria" w:hAnsi="Cambria" w:cstheme="minorHAnsi"/>
                      <w:bCs/>
                      <w:sz w:val="20"/>
                      <w:szCs w:val="20"/>
                      <w:lang w:val="en-US"/>
                    </w:rPr>
                    <w:t>1 x DisplayPort 1.4a</w:t>
                  </w:r>
                </w:p>
                <w:p w14:paraId="5D533B9E" w14:textId="77777777" w:rsidR="009465FD" w:rsidRPr="00A76C4E" w:rsidRDefault="009465FD" w:rsidP="009465FD">
                  <w:pPr>
                    <w:ind w:left="-81" w:firstLine="81"/>
                    <w:jc w:val="both"/>
                    <w:rPr>
                      <w:rFonts w:ascii="Cambria" w:hAnsi="Cambria" w:cstheme="minorHAnsi"/>
                      <w:bCs/>
                      <w:sz w:val="20"/>
                      <w:szCs w:val="20"/>
                      <w:lang w:val="en-US"/>
                    </w:rPr>
                  </w:pPr>
                  <w:r w:rsidRPr="00A76C4E">
                    <w:rPr>
                      <w:rFonts w:ascii="Cambria" w:hAnsi="Cambria" w:cstheme="minorHAnsi"/>
                      <w:bCs/>
                      <w:sz w:val="20"/>
                      <w:szCs w:val="20"/>
                      <w:lang w:val="en-US"/>
                    </w:rPr>
                    <w:t>1 x HDMI 2.1</w:t>
                  </w:r>
                </w:p>
                <w:p w14:paraId="5D22F1AA" w14:textId="77777777" w:rsidR="009465FD" w:rsidRPr="00A76C4E" w:rsidRDefault="009465FD" w:rsidP="009465FD">
                  <w:pPr>
                    <w:ind w:left="-81" w:firstLine="81"/>
                    <w:jc w:val="both"/>
                    <w:rPr>
                      <w:rFonts w:ascii="Cambria" w:hAnsi="Cambria" w:cstheme="minorHAnsi"/>
                      <w:bCs/>
                      <w:sz w:val="20"/>
                      <w:szCs w:val="20"/>
                      <w:lang w:val="en-US"/>
                    </w:rPr>
                  </w:pPr>
                  <w:r w:rsidRPr="00A76C4E">
                    <w:rPr>
                      <w:rFonts w:ascii="Cambria" w:hAnsi="Cambria" w:cstheme="minorHAnsi"/>
                      <w:bCs/>
                      <w:sz w:val="20"/>
                      <w:szCs w:val="20"/>
                      <w:lang w:val="en-US"/>
                    </w:rPr>
                    <w:t>2 x USB 3.2 Gen 1 typ A</w:t>
                  </w:r>
                </w:p>
                <w:p w14:paraId="209DFBB9" w14:textId="77777777" w:rsidR="009465FD" w:rsidRPr="00A76C4E" w:rsidRDefault="009465FD" w:rsidP="009465FD">
                  <w:pPr>
                    <w:ind w:left="-81" w:firstLine="81"/>
                    <w:jc w:val="both"/>
                    <w:rPr>
                      <w:rFonts w:ascii="Cambria" w:hAnsi="Cambria" w:cstheme="minorHAnsi"/>
                      <w:bCs/>
                      <w:sz w:val="20"/>
                      <w:szCs w:val="20"/>
                      <w:lang w:val="en-US"/>
                    </w:rPr>
                  </w:pPr>
                  <w:r w:rsidRPr="00A76C4E">
                    <w:rPr>
                      <w:rFonts w:ascii="Cambria" w:hAnsi="Cambria" w:cstheme="minorHAnsi"/>
                      <w:bCs/>
                      <w:sz w:val="20"/>
                      <w:szCs w:val="20"/>
                      <w:lang w:val="en-US"/>
                    </w:rPr>
                    <w:t xml:space="preserve">2 x USB 2.0 </w:t>
                  </w:r>
                </w:p>
                <w:p w14:paraId="67CEB070"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1 x RJ45 10/100/1000</w:t>
                  </w:r>
                </w:p>
              </w:tc>
            </w:tr>
            <w:tr w:rsidR="00A76C4E" w:rsidRPr="00A76C4E" w14:paraId="3775F787" w14:textId="77777777" w:rsidTr="00CA6945">
              <w:tc>
                <w:tcPr>
                  <w:tcW w:w="2018" w:type="dxa"/>
                </w:tcPr>
                <w:p w14:paraId="44BE8FFD"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Bezpieczeństwo</w:t>
                  </w:r>
                </w:p>
              </w:tc>
              <w:tc>
                <w:tcPr>
                  <w:tcW w:w="9354" w:type="dxa"/>
                </w:tcPr>
                <w:p w14:paraId="5DA6C655" w14:textId="77777777" w:rsidR="009465FD" w:rsidRPr="00A76C4E" w:rsidRDefault="009465FD" w:rsidP="009465FD">
                  <w:pPr>
                    <w:tabs>
                      <w:tab w:val="left" w:pos="4309"/>
                    </w:tabs>
                    <w:ind w:left="-81" w:firstLine="81"/>
                    <w:jc w:val="both"/>
                    <w:rPr>
                      <w:rFonts w:ascii="Cambria" w:hAnsi="Cambria" w:cstheme="minorHAnsi"/>
                      <w:bCs/>
                      <w:sz w:val="20"/>
                      <w:szCs w:val="20"/>
                    </w:rPr>
                  </w:pPr>
                  <w:r w:rsidRPr="00A76C4E">
                    <w:rPr>
                      <w:rFonts w:ascii="Cambria" w:hAnsi="Cambria" w:cstheme="minorHAnsi"/>
                      <w:bCs/>
                      <w:sz w:val="20"/>
                      <w:szCs w:val="20"/>
                    </w:rPr>
                    <w:t>Dedykowany układ sprzętowy TPM min. 2.0.</w:t>
                  </w:r>
                  <w:r w:rsidRPr="00A76C4E">
                    <w:rPr>
                      <w:rFonts w:ascii="Cambria" w:hAnsi="Cambria" w:cstheme="minorHAnsi"/>
                      <w:bCs/>
                      <w:sz w:val="20"/>
                      <w:szCs w:val="20"/>
                    </w:rPr>
                    <w:tab/>
                  </w:r>
                </w:p>
                <w:p w14:paraId="62139A85"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Komputer musi być wyposażony w czujnik otwarcia obudowy współpracujący z oprogramowaniem zarządzająco – diagnostycznym.</w:t>
                  </w:r>
                </w:p>
                <w:p w14:paraId="251BD2E2"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Obudowa musi umożliwiać zastosowanie zabezpieczenia fizycznego w postaci linki metalowej (wbudowane w obudowę gniazdo blokady Kensington) oraz kłódki (oczko w obudowie do założenia kłódki).</w:t>
                  </w:r>
                </w:p>
              </w:tc>
            </w:tr>
            <w:tr w:rsidR="00A76C4E" w:rsidRPr="00A76C4E" w14:paraId="38330120" w14:textId="77777777" w:rsidTr="00CA6945">
              <w:tc>
                <w:tcPr>
                  <w:tcW w:w="2018" w:type="dxa"/>
                </w:tcPr>
                <w:p w14:paraId="43A5BE33"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Ochrona oprogramowania układowego</w:t>
                  </w:r>
                </w:p>
              </w:tc>
              <w:tc>
                <w:tcPr>
                  <w:tcW w:w="9354" w:type="dxa"/>
                </w:tcPr>
                <w:p w14:paraId="487E814B" w14:textId="77777777" w:rsidR="009465FD" w:rsidRPr="00A76C4E" w:rsidRDefault="009465FD" w:rsidP="009465FD">
                  <w:p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Komputer wyposażony w mechanizm weryfikacji i ochrony BIOS/UEFI, działający automatycznie przy każdym uruchomieniu komputera poza warstwą systemu operacyjnego oraz w samym środowisku systemu operacyjnego. Mechanizm musi umożliwiać ochronę oprogramowania układowego poprzez weryfikację integralności BIOS/UEFI pod kątem próby jego modyfikacji oraz ataku w trakcie rozruchu komputera (również podczas uruchamiania systemu operacyjnego). Weryfikacja poprawności BIOS/UEFI musi odbywać się poza hostem.</w:t>
                  </w:r>
                </w:p>
              </w:tc>
            </w:tr>
            <w:tr w:rsidR="00A76C4E" w:rsidRPr="00A76C4E" w14:paraId="5363A84E" w14:textId="77777777" w:rsidTr="00CA6945">
              <w:tc>
                <w:tcPr>
                  <w:tcW w:w="2018" w:type="dxa"/>
                </w:tcPr>
                <w:p w14:paraId="17BEEB2A"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BIOS/UEFI</w:t>
                  </w:r>
                </w:p>
              </w:tc>
              <w:tc>
                <w:tcPr>
                  <w:tcW w:w="9354" w:type="dxa"/>
                </w:tcPr>
                <w:p w14:paraId="12506920" w14:textId="77777777" w:rsidR="009465FD" w:rsidRPr="00A76C4E" w:rsidRDefault="009465FD" w:rsidP="009465FD">
                  <w:p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Możliwość odczytania z BIOS informacji o:</w:t>
                  </w:r>
                </w:p>
                <w:p w14:paraId="31DDB350" w14:textId="77777777" w:rsidR="009465FD" w:rsidRPr="00A76C4E" w:rsidRDefault="009465FD" w:rsidP="009465FD">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Wersji BIOS</w:t>
                  </w:r>
                </w:p>
                <w:p w14:paraId="2134D0DE" w14:textId="77777777" w:rsidR="009465FD" w:rsidRPr="00A76C4E" w:rsidRDefault="009465FD" w:rsidP="009465FD">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Numerze seryjnym komputera</w:t>
                  </w:r>
                </w:p>
                <w:p w14:paraId="023D8F19" w14:textId="77777777" w:rsidR="009465FD" w:rsidRPr="00A76C4E" w:rsidRDefault="009465FD" w:rsidP="009465FD">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 xml:space="preserve">Numerze inwentarzowym </w:t>
                  </w:r>
                </w:p>
                <w:p w14:paraId="0EA75946" w14:textId="77777777" w:rsidR="009465FD" w:rsidRPr="00A76C4E" w:rsidRDefault="009465FD" w:rsidP="009465FD">
                  <w:pPr>
                    <w:pStyle w:val="Akapitzlist"/>
                    <w:numPr>
                      <w:ilvl w:val="0"/>
                      <w:numId w:val="37"/>
                    </w:numPr>
                    <w:spacing w:after="200" w:line="276" w:lineRule="auto"/>
                    <w:ind w:left="-81" w:firstLine="81"/>
                    <w:jc w:val="both"/>
                    <w:rPr>
                      <w:rFonts w:ascii="Cambria" w:hAnsi="Cambria" w:cstheme="minorHAnsi"/>
                      <w:bCs/>
                      <w:sz w:val="20"/>
                      <w:szCs w:val="20"/>
                    </w:rPr>
                  </w:pPr>
                  <w:r w:rsidRPr="00A76C4E">
                    <w:rPr>
                      <w:rFonts w:ascii="Cambria" w:hAnsi="Cambria" w:cstheme="minorHAnsi"/>
                      <w:bCs/>
                      <w:sz w:val="20"/>
                      <w:szCs w:val="20"/>
                    </w:rPr>
                    <w:t>Typie (modelu) procesora, ilości rdzeni.</w:t>
                  </w:r>
                </w:p>
                <w:p w14:paraId="451885D5" w14:textId="77777777" w:rsidR="009465FD" w:rsidRPr="00A76C4E" w:rsidRDefault="009465FD" w:rsidP="009465FD">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Ilości pamieci RAM, jej prędkości oraz obsadzeniu w slotach.</w:t>
                  </w:r>
                </w:p>
                <w:p w14:paraId="58D31E16" w14:textId="77777777" w:rsidR="009465FD" w:rsidRPr="00A76C4E" w:rsidRDefault="009465FD" w:rsidP="009465FD">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Pojemności i modelu zainstalowanego dysku.</w:t>
                  </w:r>
                </w:p>
                <w:p w14:paraId="36360670" w14:textId="77777777" w:rsidR="009465FD" w:rsidRPr="00A76C4E" w:rsidRDefault="009465FD" w:rsidP="009465FD">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MAC adresie zintegrowanej karty sieciowej</w:t>
                  </w:r>
                </w:p>
                <w:p w14:paraId="51A1C55D" w14:textId="77777777" w:rsidR="009465FD" w:rsidRPr="00A76C4E" w:rsidRDefault="009465FD" w:rsidP="009465FD">
                  <w:pPr>
                    <w:ind w:left="-81" w:firstLine="81"/>
                    <w:jc w:val="both"/>
                    <w:rPr>
                      <w:rFonts w:ascii="Cambria" w:hAnsi="Cambria" w:cstheme="minorHAnsi"/>
                      <w:bCs/>
                      <w:sz w:val="20"/>
                      <w:szCs w:val="20"/>
                    </w:rPr>
                  </w:pPr>
                </w:p>
                <w:p w14:paraId="461D4FFC" w14:textId="77777777" w:rsidR="009465FD" w:rsidRPr="00A76C4E" w:rsidRDefault="009465FD" w:rsidP="009465FD">
                  <w:p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BIOS musi umożliwiać:</w:t>
                  </w:r>
                </w:p>
                <w:p w14:paraId="6D925029" w14:textId="77777777" w:rsidR="009465FD" w:rsidRPr="00A76C4E" w:rsidRDefault="009465FD" w:rsidP="009465FD">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lastRenderedPageBreak/>
                    <w:t>Włączenie/wyłączenie zintegrowanej karty sieciowej</w:t>
                  </w:r>
                </w:p>
                <w:p w14:paraId="211A1807" w14:textId="77777777" w:rsidR="009465FD" w:rsidRPr="00A76C4E" w:rsidRDefault="009465FD" w:rsidP="009465FD">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Włączenie/wyłączenie karty sieci bezprzewodowej oraz Bluetooth (o ile występuje)</w:t>
                  </w:r>
                </w:p>
                <w:p w14:paraId="01188403" w14:textId="77777777" w:rsidR="009465FD" w:rsidRPr="00A76C4E" w:rsidRDefault="009465FD" w:rsidP="009465FD">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Włączenie/wyłączenie karty audio</w:t>
                  </w:r>
                </w:p>
                <w:p w14:paraId="248D14CC" w14:textId="77777777" w:rsidR="009465FD" w:rsidRPr="00A76C4E" w:rsidRDefault="009465FD" w:rsidP="009465FD">
                  <w:pPr>
                    <w:pStyle w:val="Akapitzlist"/>
                    <w:numPr>
                      <w:ilvl w:val="0"/>
                      <w:numId w:val="37"/>
                    </w:numPr>
                    <w:ind w:left="-81" w:firstLine="81"/>
                    <w:jc w:val="both"/>
                    <w:rPr>
                      <w:rFonts w:ascii="Cambria" w:hAnsi="Cambria" w:cstheme="minorHAnsi"/>
                      <w:bCs/>
                      <w:sz w:val="20"/>
                      <w:szCs w:val="20"/>
                    </w:rPr>
                  </w:pPr>
                  <w:r w:rsidRPr="00A76C4E">
                    <w:rPr>
                      <w:rFonts w:ascii="Cambria" w:hAnsi="Cambria" w:cstheme="minorHAnsi"/>
                      <w:bCs/>
                      <w:sz w:val="20"/>
                      <w:szCs w:val="20"/>
                    </w:rPr>
                    <w:t>Włączenie/wyłączenie poszczególnych portów USB</w:t>
                  </w:r>
                </w:p>
              </w:tc>
            </w:tr>
            <w:tr w:rsidR="00A76C4E" w:rsidRPr="00A76C4E" w14:paraId="451179F8" w14:textId="77777777" w:rsidTr="00CA6945">
              <w:tc>
                <w:tcPr>
                  <w:tcW w:w="2018" w:type="dxa"/>
                </w:tcPr>
                <w:p w14:paraId="313CA7A5"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lastRenderedPageBreak/>
                    <w:t>BIOS/UEFI bezpieczeństwo</w:t>
                  </w:r>
                </w:p>
              </w:tc>
              <w:tc>
                <w:tcPr>
                  <w:tcW w:w="9354" w:type="dxa"/>
                </w:tcPr>
                <w:p w14:paraId="7EF824ED" w14:textId="77777777" w:rsidR="009465FD" w:rsidRPr="00A76C4E" w:rsidRDefault="009465FD" w:rsidP="009465FD">
                  <w:p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W celu zapewnienia możliwie najwyższego poziomu bezpieczeństwa danych organizacji, BIOS/UEFI musi umożliwiać:</w:t>
                  </w:r>
                </w:p>
                <w:p w14:paraId="10AD9CF3"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Nadanie hasła administratora</w:t>
                  </w:r>
                </w:p>
                <w:p w14:paraId="6F6ACBB3"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Ustawienie hasła dla  zainstalowanego dysku</w:t>
                  </w:r>
                </w:p>
                <w:p w14:paraId="6F157F6C"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 xml:space="preserve">Ustawienie portów USB wtrybie „No BOOT” </w:t>
                  </w:r>
                </w:p>
                <w:p w14:paraId="26C63391"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Zarządzanie funkcją Wake on Lan oraz  PXE Boot zintegrowanej karty sieciowej</w:t>
                  </w:r>
                </w:p>
                <w:p w14:paraId="1CB519B8"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Zarządzanie funkcją Secure Boot</w:t>
                  </w:r>
                </w:p>
                <w:p w14:paraId="6AA86BBA"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Zarządzanie układem TPM</w:t>
                  </w:r>
                </w:p>
                <w:p w14:paraId="5A39AE23"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Zarządzania funkcją tworzenia recovery BIOS</w:t>
                  </w:r>
                </w:p>
                <w:p w14:paraId="71DA604F"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Zarządzania funkcją downgrade BIOS.</w:t>
                  </w:r>
                </w:p>
                <w:p w14:paraId="61ADB09B"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Zarządzanie czujnikiem otwarcia obudowy</w:t>
                  </w:r>
                </w:p>
                <w:p w14:paraId="5F5D1887"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Zapisywanie incydentów w formacie tzw. logów z możliwością ich przejrzenia.</w:t>
                  </w:r>
                </w:p>
                <w:p w14:paraId="1182D44E"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Bezpieczne usuwanie danych z zainstalowanego dysku zgodnie z wytycznymi NIST 800-88r1</w:t>
                  </w:r>
                </w:p>
                <w:p w14:paraId="63175EF8"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Nadanie numeru inwentarzowego bezpośrednio w BIOS bez użycia dodatkowego oprogramowania. Nadany numer nie może być edytowalny w BIOS ani nie może ulec skasowaniu po jego aktualizacji.</w:t>
                  </w:r>
                </w:p>
                <w:p w14:paraId="12A3377F"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Możliwość nadania hasła uniemożliwiającego rozruch systemu operacyjnego, możliwość zmiany tego hasła w BIOS musi być zachowana także po nadaniu hasła administratora.</w:t>
                  </w:r>
                </w:p>
                <w:p w14:paraId="1A94D017"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Możliwość blokowania upgrade BIOS przez system operacyjny.</w:t>
                  </w:r>
                </w:p>
                <w:p w14:paraId="59FFCABC" w14:textId="77777777" w:rsidR="009465FD" w:rsidRPr="00A76C4E" w:rsidRDefault="009465FD" w:rsidP="009465FD">
                  <w:pPr>
                    <w:pStyle w:val="Akapitzlist"/>
                    <w:numPr>
                      <w:ilvl w:val="0"/>
                      <w:numId w:val="37"/>
                    </w:numPr>
                    <w:tabs>
                      <w:tab w:val="num" w:pos="283"/>
                    </w:tabs>
                    <w:ind w:left="-81" w:firstLine="81"/>
                    <w:jc w:val="both"/>
                    <w:rPr>
                      <w:rFonts w:ascii="Cambria" w:hAnsi="Cambria" w:cstheme="minorHAnsi"/>
                      <w:bCs/>
                      <w:sz w:val="20"/>
                      <w:szCs w:val="20"/>
                    </w:rPr>
                  </w:pPr>
                  <w:r w:rsidRPr="00A76C4E">
                    <w:rPr>
                      <w:rFonts w:ascii="Cambria" w:hAnsi="Cambria" w:cstheme="minorHAnsi"/>
                      <w:bCs/>
                      <w:sz w:val="20"/>
                      <w:szCs w:val="20"/>
                    </w:rPr>
                    <w:t>Blokowanie downgrade BIOS w celu zapewnienia kompatybilności z poprawkami systemu operacyjnego.</w:t>
                  </w:r>
                </w:p>
              </w:tc>
            </w:tr>
            <w:tr w:rsidR="00A76C4E" w:rsidRPr="00A76C4E" w14:paraId="10CF4525" w14:textId="77777777" w:rsidTr="00CA6945">
              <w:tc>
                <w:tcPr>
                  <w:tcW w:w="2018" w:type="dxa"/>
                </w:tcPr>
                <w:p w14:paraId="4A80F99B"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Oprogramowanie diagnostyczne</w:t>
                  </w:r>
                </w:p>
              </w:tc>
              <w:tc>
                <w:tcPr>
                  <w:tcW w:w="9354" w:type="dxa"/>
                </w:tcPr>
                <w:p w14:paraId="50F49955"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xml:space="preserve">System diagnostyczny z graficznym interfejsem użytkownika, działający poza środowiskiem systemu operacyjnego, dostępny z poziomu BIOS lub szybkiego menu boot’owania. </w:t>
                  </w:r>
                </w:p>
                <w:p w14:paraId="52AB2C8B"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System umożliwiający przetestowanie komponentów bez konieczności uruchamiania systemu operacyjnego. System musi posiadać wszystkie swoje funkcjonalności w przypadku: braku dysku, uszkodzenia dysku, sformatowania dysku, braku dostępu do sieci, internetu. Nie dopuszcza się stosowania wewnętrznych i zewnętrznych urządzeń w celu uzyskania funkcjonalności. Pełna obsługa systemu diagnostycznego za pomocą klawiatury i myszy jak i samej myszy.</w:t>
                  </w:r>
                </w:p>
                <w:p w14:paraId="0BD8A219" w14:textId="77777777" w:rsidR="009465FD" w:rsidRPr="00F16EC3" w:rsidRDefault="009465FD" w:rsidP="009465FD">
                  <w:pPr>
                    <w:ind w:left="-81" w:firstLine="81"/>
                    <w:jc w:val="both"/>
                    <w:rPr>
                      <w:rFonts w:ascii="Cambria" w:hAnsi="Cambria" w:cstheme="minorHAnsi"/>
                      <w:b/>
                      <w:sz w:val="20"/>
                      <w:szCs w:val="20"/>
                    </w:rPr>
                  </w:pPr>
                  <w:r w:rsidRPr="00A76C4E">
                    <w:rPr>
                      <w:rFonts w:ascii="Cambria" w:hAnsi="Cambria" w:cstheme="minorHAnsi"/>
                      <w:bCs/>
                      <w:sz w:val="20"/>
                      <w:szCs w:val="20"/>
                    </w:rPr>
                    <w:t> </w:t>
                  </w:r>
                  <w:r w:rsidRPr="00F16EC3">
                    <w:rPr>
                      <w:rFonts w:ascii="Cambria" w:hAnsi="Cambria" w:cstheme="minorHAnsi"/>
                      <w:b/>
                      <w:sz w:val="20"/>
                      <w:szCs w:val="20"/>
                    </w:rPr>
                    <w:t>Wymagane dołączenie do oferty oświadczenia producenta opatrzonego numerem postępowania, potwierdzającego spełnienie powyższego wymogu.</w:t>
                  </w:r>
                </w:p>
              </w:tc>
            </w:tr>
            <w:tr w:rsidR="00A76C4E" w:rsidRPr="00A76C4E" w14:paraId="66230366" w14:textId="77777777" w:rsidTr="00CA6945">
              <w:tc>
                <w:tcPr>
                  <w:tcW w:w="2018" w:type="dxa"/>
                </w:tcPr>
                <w:p w14:paraId="7A9C486C"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lastRenderedPageBreak/>
                    <w:t>Zintegrowany wizualny system diagnostyczny</w:t>
                  </w:r>
                </w:p>
              </w:tc>
              <w:tc>
                <w:tcPr>
                  <w:tcW w:w="9354" w:type="dxa"/>
                </w:tcPr>
                <w:p w14:paraId="589348F9"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xml:space="preserve">Wbudowany wizualny system diagnostyczny usytuowany na przednim panelu obudowy, działający w oparciu  sygnalizację LED wbudowaną np. w przycisk włącznika komputera. </w:t>
                  </w:r>
                </w:p>
                <w:p w14:paraId="25636E79"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System służący do sygnalizowania i diagnozowania problemów z komputerem i jego komponentami poprzez zmianę statusów wyświetlania diody (miganie w określonej sekwencji oraz zmiana barw wyświetlania).</w:t>
                  </w:r>
                </w:p>
                <w:p w14:paraId="7291CEA7"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xml:space="preserve">System diagnostyczny musi sygnalizować: uszkodzenie lub brak pamięci RAM, uszkodzenie płyty głównej, awarię BIOS’u, awarię procesora. </w:t>
                  </w:r>
                </w:p>
                <w:p w14:paraId="5EB1CD6F"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xml:space="preserve">Oferowany system diagnostyczny nie może wykorzystywać minimalnej ilości wolnych slotów na płycie głównej, wymaganych wnęk zewnętrznych w specyfikacji i dodatkowych oferowanych przez wykonawcę, oraz nie może być uzyskany przez konwertowanie, przerabianie innych złączy na płycie głównej nie wymienionych w specyfikacji a które nie są dedykowane dla systemu diagnostycznego. </w:t>
                  </w:r>
                </w:p>
              </w:tc>
            </w:tr>
            <w:tr w:rsidR="00A76C4E" w:rsidRPr="00A76C4E" w14:paraId="19348A7A" w14:textId="77777777" w:rsidTr="00CA6945">
              <w:tc>
                <w:tcPr>
                  <w:tcW w:w="2018" w:type="dxa"/>
                </w:tcPr>
                <w:p w14:paraId="6846455B" w14:textId="77777777" w:rsidR="009465FD" w:rsidRPr="00A76C4E" w:rsidRDefault="009465FD" w:rsidP="009465FD">
                  <w:pPr>
                    <w:ind w:left="-81" w:firstLine="81"/>
                    <w:jc w:val="center"/>
                    <w:rPr>
                      <w:rFonts w:ascii="Cambria" w:hAnsi="Cambria" w:cstheme="minorHAnsi"/>
                      <w:b/>
                      <w:sz w:val="20"/>
                      <w:szCs w:val="20"/>
                      <w:lang w:val="en-US"/>
                    </w:rPr>
                  </w:pPr>
                  <w:r w:rsidRPr="00A76C4E">
                    <w:rPr>
                      <w:rFonts w:ascii="Cambria" w:hAnsi="Cambria" w:cstheme="minorHAnsi"/>
                      <w:b/>
                      <w:sz w:val="20"/>
                      <w:szCs w:val="20"/>
                      <w:lang w:val="en-US"/>
                    </w:rPr>
                    <w:t>Zasilacz</w:t>
                  </w:r>
                </w:p>
              </w:tc>
              <w:tc>
                <w:tcPr>
                  <w:tcW w:w="9354" w:type="dxa"/>
                </w:tcPr>
                <w:p w14:paraId="6ADFA413"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Zasilacz o mocy min. 350W pracujący w sieci 230V 50/60Hz prądu zmiennego i efektywności min. 92% przy obciążeniu zasilacza na poziomie 50% oraz o efektywności min. 89% przy obciążeniu zasilacza na poziomie 100%, EPA PLATINUM</w:t>
                  </w:r>
                </w:p>
                <w:p w14:paraId="20A65BF3"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xml:space="preserve">Zasilacz w oferowanym komputerze musi się znajdować na stronie </w:t>
                  </w:r>
                  <w:hyperlink r:id="rId12" w:history="1">
                    <w:r w:rsidRPr="00A76C4E">
                      <w:rPr>
                        <w:rFonts w:ascii="Cambria" w:hAnsi="Cambria" w:cstheme="minorHAnsi"/>
                        <w:bCs/>
                        <w:sz w:val="20"/>
                        <w:szCs w:val="20"/>
                      </w:rPr>
                      <w:t>https://www.clearesult.com/80plus/</w:t>
                    </w:r>
                  </w:hyperlink>
                  <w:r w:rsidRPr="00A76C4E">
                    <w:rPr>
                      <w:rFonts w:ascii="Cambria" w:hAnsi="Cambria" w:cstheme="minorHAnsi"/>
                      <w:bCs/>
                      <w:sz w:val="20"/>
                      <w:szCs w:val="20"/>
                    </w:rPr>
                    <w:t xml:space="preserve"> lub jej podstronach. </w:t>
                  </w:r>
                </w:p>
                <w:p w14:paraId="2922343F" w14:textId="77777777" w:rsidR="009465FD" w:rsidRPr="00A76C4E" w:rsidRDefault="009465FD" w:rsidP="009465FD">
                  <w:pPr>
                    <w:ind w:left="-81" w:firstLine="81"/>
                    <w:jc w:val="both"/>
                    <w:rPr>
                      <w:rFonts w:ascii="Cambria" w:hAnsi="Cambria" w:cstheme="minorHAnsi"/>
                      <w:bCs/>
                      <w:sz w:val="20"/>
                      <w:szCs w:val="20"/>
                    </w:rPr>
                  </w:pPr>
                  <w:r w:rsidRPr="00F16EC3">
                    <w:rPr>
                      <w:rFonts w:ascii="Cambria" w:hAnsi="Cambria" w:cstheme="minorHAnsi"/>
                      <w:b/>
                      <w:sz w:val="20"/>
                      <w:szCs w:val="20"/>
                    </w:rPr>
                    <w:t>Do oferty należy dołączyć wydruk potwierdzający spełnienie wymogu 80plus.</w:t>
                  </w:r>
                  <w:r w:rsidRPr="00A76C4E">
                    <w:rPr>
                      <w:rFonts w:ascii="Cambria" w:hAnsi="Cambria" w:cstheme="minorHAnsi"/>
                      <w:bCs/>
                      <w:sz w:val="20"/>
                      <w:szCs w:val="20"/>
                    </w:rPr>
                    <w:t xml:space="preserve"> W przypadku kiedy u producenta komputera występuje kilka zasilaczy, które są montowane na etapie produkcji w fabryce, należy załączyć wydruki dla wszystkich zasilaczy. </w:t>
                  </w:r>
                </w:p>
                <w:p w14:paraId="203B2CDB" w14:textId="77777777" w:rsidR="009465FD" w:rsidRPr="00F16EC3" w:rsidRDefault="009465FD" w:rsidP="009465FD">
                  <w:pPr>
                    <w:ind w:left="-81" w:firstLine="81"/>
                    <w:jc w:val="both"/>
                    <w:rPr>
                      <w:rFonts w:ascii="Cambria" w:hAnsi="Cambria" w:cstheme="minorHAnsi"/>
                      <w:b/>
                      <w:sz w:val="20"/>
                      <w:szCs w:val="20"/>
                    </w:rPr>
                  </w:pPr>
                  <w:r w:rsidRPr="00F16EC3">
                    <w:rPr>
                      <w:rFonts w:ascii="Cambria" w:hAnsi="Cambria" w:cstheme="minorHAnsi"/>
                      <w:b/>
                      <w:sz w:val="20"/>
                      <w:szCs w:val="20"/>
                    </w:rPr>
                    <w:t>Wymagane dołączenie do oferty oświadczenia producenta komputera, opatrzonego numerem postępowania, potwierdzającego, iż wskazane przez wykonawcę zasilacze są montowane na etapie produkcji w fabryce oraz, że spełniają wymogi certytikatu 80 Plus.</w:t>
                  </w:r>
                </w:p>
              </w:tc>
            </w:tr>
            <w:tr w:rsidR="00A76C4E" w:rsidRPr="00A76C4E" w14:paraId="3EFD4253" w14:textId="77777777" w:rsidTr="00CA6945">
              <w:tc>
                <w:tcPr>
                  <w:tcW w:w="2018" w:type="dxa"/>
                </w:tcPr>
                <w:p w14:paraId="0FB137A6"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Wirtualizacja</w:t>
                  </w:r>
                </w:p>
              </w:tc>
              <w:tc>
                <w:tcPr>
                  <w:tcW w:w="9354" w:type="dxa"/>
                </w:tcPr>
                <w:p w14:paraId="1CB0A02B"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sz w:val="20"/>
                      <w:szCs w:val="20"/>
                    </w:rPr>
                    <w:t>Sprzętowe wsparcie technologi wirtualizacji realizowane łącznie w procesorze, chipsecie płyty główej oraz w  BIOS systemu (możliwość włączenia/wyłączenia sprzętowego wsparcia wirtualizacji dla poszczególnych komponentów systemu).</w:t>
                  </w:r>
                </w:p>
              </w:tc>
            </w:tr>
            <w:tr w:rsidR="00A76C4E" w:rsidRPr="00A76C4E" w14:paraId="14AE8597" w14:textId="77777777" w:rsidTr="00CA6945">
              <w:tc>
                <w:tcPr>
                  <w:tcW w:w="2018" w:type="dxa"/>
                </w:tcPr>
                <w:p w14:paraId="14E6468B"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System operacyjny</w:t>
                  </w:r>
                </w:p>
              </w:tc>
              <w:tc>
                <w:tcPr>
                  <w:tcW w:w="9354" w:type="dxa"/>
                </w:tcPr>
                <w:p w14:paraId="612CF48C"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bdr w:val="none" w:sz="0" w:space="0" w:color="auto" w:frame="1"/>
                    </w:rPr>
                    <w:t>Zainstalowany system operacyjny Windows 11 Pro, klucz licencyjny musi być zapisany trwale w BIOS i umożliwiać reinstalację systemu operacyjnego bez potrzeby ręcznego wpisywania klucza licencyjnego.</w:t>
                  </w:r>
                </w:p>
              </w:tc>
            </w:tr>
            <w:tr w:rsidR="00A76C4E" w:rsidRPr="00A76C4E" w14:paraId="2B7000CB" w14:textId="77777777" w:rsidTr="00CA6945">
              <w:tc>
                <w:tcPr>
                  <w:tcW w:w="2018" w:type="dxa"/>
                </w:tcPr>
                <w:p w14:paraId="0647A675"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Certyfikaty i standardy</w:t>
                  </w:r>
                </w:p>
              </w:tc>
              <w:tc>
                <w:tcPr>
                  <w:tcW w:w="9354" w:type="dxa"/>
                </w:tcPr>
                <w:p w14:paraId="05C99D9D" w14:textId="77777777" w:rsidR="009465FD" w:rsidRPr="00F16EC3" w:rsidRDefault="009465FD" w:rsidP="009465FD">
                  <w:pPr>
                    <w:ind w:left="-81" w:firstLine="81"/>
                    <w:jc w:val="both"/>
                    <w:rPr>
                      <w:rFonts w:ascii="Cambria" w:hAnsi="Cambria" w:cstheme="minorHAnsi"/>
                      <w:b/>
                      <w:sz w:val="20"/>
                      <w:szCs w:val="20"/>
                    </w:rPr>
                  </w:pPr>
                  <w:r w:rsidRPr="00F16EC3">
                    <w:rPr>
                      <w:rFonts w:ascii="Cambria" w:hAnsi="Cambria" w:cstheme="minorHAnsi"/>
                      <w:b/>
                      <w:sz w:val="20"/>
                      <w:szCs w:val="20"/>
                    </w:rPr>
                    <w:t>Certyfikat ISO 9001 dla producenta komputera (załączyć dokument potwierdzający spełnianie wymogu)</w:t>
                  </w:r>
                </w:p>
                <w:p w14:paraId="22B051F9" w14:textId="77777777" w:rsidR="009465FD" w:rsidRPr="00F16EC3" w:rsidRDefault="009465FD" w:rsidP="009465FD">
                  <w:pPr>
                    <w:ind w:left="-81" w:firstLine="81"/>
                    <w:jc w:val="both"/>
                    <w:rPr>
                      <w:rFonts w:ascii="Cambria" w:hAnsi="Cambria" w:cstheme="minorHAnsi"/>
                      <w:b/>
                      <w:sz w:val="20"/>
                      <w:szCs w:val="20"/>
                    </w:rPr>
                  </w:pPr>
                  <w:r w:rsidRPr="00F16EC3">
                    <w:rPr>
                      <w:rFonts w:ascii="Cambria" w:hAnsi="Cambria" w:cstheme="minorHAnsi"/>
                      <w:b/>
                      <w:sz w:val="20"/>
                      <w:szCs w:val="20"/>
                    </w:rPr>
                    <w:t>Certyfikat ISO 14001 dla producenta komputera (załączyć dokument potwierdzający spełnianie wymogu)</w:t>
                  </w:r>
                </w:p>
                <w:p w14:paraId="6145914D" w14:textId="77777777" w:rsidR="009465FD" w:rsidRPr="00F16EC3" w:rsidRDefault="009465FD" w:rsidP="009465FD">
                  <w:pPr>
                    <w:ind w:left="-81" w:firstLine="81"/>
                    <w:jc w:val="both"/>
                    <w:rPr>
                      <w:rFonts w:ascii="Cambria" w:hAnsi="Cambria" w:cstheme="minorHAnsi"/>
                      <w:b/>
                      <w:sz w:val="20"/>
                      <w:szCs w:val="20"/>
                    </w:rPr>
                  </w:pPr>
                  <w:r w:rsidRPr="00F16EC3">
                    <w:rPr>
                      <w:rFonts w:ascii="Cambria" w:hAnsi="Cambria" w:cstheme="minorHAnsi"/>
                      <w:b/>
                      <w:sz w:val="20"/>
                      <w:szCs w:val="20"/>
                    </w:rPr>
                    <w:t>Certyfikat ISO 50001 dla producenta komputera (załączyć dokument potwierdzający spełnianie wymogu)</w:t>
                  </w:r>
                </w:p>
                <w:p w14:paraId="44E41AA1" w14:textId="77777777" w:rsidR="009465FD" w:rsidRPr="00F16EC3" w:rsidRDefault="009465FD" w:rsidP="009465FD">
                  <w:pPr>
                    <w:ind w:left="-81" w:firstLine="81"/>
                    <w:jc w:val="both"/>
                    <w:rPr>
                      <w:rFonts w:ascii="Cambria" w:hAnsi="Cambria" w:cstheme="minorHAnsi"/>
                      <w:b/>
                      <w:sz w:val="20"/>
                      <w:szCs w:val="20"/>
                    </w:rPr>
                  </w:pPr>
                  <w:r w:rsidRPr="00F16EC3">
                    <w:rPr>
                      <w:rFonts w:ascii="Cambria" w:hAnsi="Cambria" w:cstheme="minorHAnsi"/>
                      <w:b/>
                      <w:sz w:val="20"/>
                      <w:szCs w:val="20"/>
                    </w:rPr>
                    <w:t>Deklaracja zgodności CE (załączyć do oferty)</w:t>
                  </w:r>
                </w:p>
                <w:p w14:paraId="7DDE5C4A" w14:textId="77777777" w:rsidR="009465FD" w:rsidRPr="00F16EC3" w:rsidRDefault="009465FD" w:rsidP="009465FD">
                  <w:pPr>
                    <w:ind w:left="-81" w:firstLine="81"/>
                    <w:jc w:val="both"/>
                    <w:rPr>
                      <w:rFonts w:ascii="Cambria" w:hAnsi="Cambria" w:cstheme="minorHAnsi"/>
                      <w:b/>
                      <w:sz w:val="20"/>
                      <w:szCs w:val="20"/>
                    </w:rPr>
                  </w:pPr>
                  <w:r w:rsidRPr="00F16EC3">
                    <w:rPr>
                      <w:rFonts w:ascii="Cambria" w:hAnsi="Cambria" w:cstheme="minorHAnsi"/>
                      <w:b/>
                      <w:sz w:val="20"/>
                      <w:szCs w:val="20"/>
                    </w:rPr>
                    <w:lastRenderedPageBreak/>
                    <w:t xml:space="preserve">Certyfikat EPEAT </w:t>
                  </w:r>
                  <w:r w:rsidRPr="00F16EC3">
                    <w:rPr>
                      <w:rFonts w:ascii="Cambria" w:hAnsi="Cambria" w:cstheme="minorHAnsi"/>
                      <w:b/>
                      <w:sz w:val="20"/>
                      <w:szCs w:val="20"/>
                      <w:bdr w:val="none" w:sz="0" w:space="0" w:color="auto" w:frame="1"/>
                    </w:rPr>
                    <w:t>Silver</w:t>
                  </w:r>
                  <w:r w:rsidRPr="00F16EC3">
                    <w:rPr>
                      <w:rFonts w:ascii="Cambria" w:hAnsi="Cambria" w:cstheme="minorHAnsi"/>
                      <w:b/>
                      <w:sz w:val="20"/>
                      <w:szCs w:val="20"/>
                    </w:rPr>
                    <w:t xml:space="preserve"> dla oferowanego modelu komputera, dla Polski lub kraju członkowskiego UE – do oferty należy załączyć wydruk ze strony https://www.epeat.net/search-computers-and-displays - załączyć do oferty wydruk z strony</w:t>
                  </w:r>
                </w:p>
                <w:p w14:paraId="56877FDD"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Certyfikaty ISO oraz deklaracja zgodności muszą być wystawione dla tego samego producenta sprzętu. Za producenta uznaje się każda osobę fizyczną lub prawną albo jednostkę organizacyjną nie posiadającą osobowości prawnej dla której ten wyrób zaprojektowano lub wytworzono, w celu wprowadzenia go do obrotu lub oddania do użytku pod własną nazwą lub znakiem. Certyfikaty ISO winny być możliwe do obejrzenia/pobrania z oficjalnych stron www producenta sprzętu – wymagane są wskazania adresów do stron internetowych z owymi certyfikatami ISO.</w:t>
                  </w:r>
                </w:p>
                <w:p w14:paraId="27411A3A" w14:textId="77777777" w:rsidR="009465FD" w:rsidRPr="00A76C4E" w:rsidRDefault="009465FD" w:rsidP="009465FD">
                  <w:pPr>
                    <w:ind w:left="-81" w:firstLine="81"/>
                    <w:jc w:val="both"/>
                    <w:rPr>
                      <w:rFonts w:ascii="Cambria" w:hAnsi="Cambria" w:cstheme="minorHAnsi"/>
                      <w:bCs/>
                      <w:sz w:val="20"/>
                      <w:szCs w:val="20"/>
                    </w:rPr>
                  </w:pPr>
                </w:p>
                <w:p w14:paraId="0797EDDA" w14:textId="77777777" w:rsidR="009465FD" w:rsidRPr="00A76C4E" w:rsidRDefault="009465FD" w:rsidP="009465FD">
                  <w:pPr>
                    <w:ind w:left="-81" w:firstLine="81"/>
                    <w:jc w:val="both"/>
                    <w:rPr>
                      <w:rFonts w:ascii="Cambria" w:hAnsi="Cambria" w:cstheme="minorHAnsi"/>
                      <w:bCs/>
                      <w:sz w:val="20"/>
                      <w:szCs w:val="20"/>
                    </w:rPr>
                  </w:pPr>
                  <w:r w:rsidRPr="00F16EC3">
                    <w:rPr>
                      <w:rFonts w:ascii="Cambria" w:hAnsi="Cambria" w:cstheme="minorHAnsi"/>
                      <w:b/>
                      <w:sz w:val="20"/>
                      <w:szCs w:val="20"/>
                    </w:rPr>
                    <w:t>Potwierdzenie spełnienia kryteriów środowiskowych</w:t>
                  </w:r>
                  <w:r w:rsidRPr="00A76C4E">
                    <w:rPr>
                      <w:rFonts w:ascii="Cambria" w:hAnsi="Cambria" w:cstheme="minorHAnsi"/>
                      <w:bCs/>
                      <w:sz w:val="20"/>
                      <w:szCs w:val="20"/>
                    </w:rPr>
                    <w:t>, w tym zgodności z dyrektywą RoHS Unii Europejskiej o eliminacji substancji niebezpiecznych w postaci oświadczenia producenta jednostki (wg wytycznych Krajowej Agencji Poszanowania Energii S.A., zawartych w dokumencie „Opracowanie propozycji kryteriów środowiskowych dla produktów zużywających energię możliwych do wykorzystania przy formułowaniu specyfikacji na potrzeby zamówień publicznych”, pkt. 3.4.2.1; dokument z grudnia 2006), w szczególności zgodności z normą ISO 1043-4 dla płyty głównej oraz elementów wykonanych z tworzyw sztucznych o masie powyżej 25 gramów.</w:t>
                  </w:r>
                </w:p>
                <w:p w14:paraId="6A8C824F" w14:textId="77777777" w:rsidR="009465FD" w:rsidRPr="00A76C4E" w:rsidRDefault="009465FD" w:rsidP="009465FD">
                  <w:pPr>
                    <w:ind w:left="-81" w:firstLine="81"/>
                    <w:jc w:val="both"/>
                    <w:rPr>
                      <w:rFonts w:ascii="Cambria" w:hAnsi="Cambria" w:cstheme="minorHAnsi"/>
                      <w:bCs/>
                      <w:sz w:val="20"/>
                      <w:szCs w:val="20"/>
                    </w:rPr>
                  </w:pPr>
                </w:p>
              </w:tc>
            </w:tr>
            <w:tr w:rsidR="00A76C4E" w:rsidRPr="00A76C4E" w14:paraId="54EA42F5" w14:textId="77777777" w:rsidTr="00CA6945">
              <w:tc>
                <w:tcPr>
                  <w:tcW w:w="2018" w:type="dxa"/>
                </w:tcPr>
                <w:p w14:paraId="02DB3B66"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lastRenderedPageBreak/>
                    <w:t>Ergonomia</w:t>
                  </w:r>
                </w:p>
              </w:tc>
              <w:tc>
                <w:tcPr>
                  <w:tcW w:w="9354" w:type="dxa"/>
                </w:tcPr>
                <w:p w14:paraId="2F826EC1" w14:textId="77777777" w:rsidR="009465FD" w:rsidRPr="00A76C4E" w:rsidRDefault="009465FD" w:rsidP="009465FD">
                  <w:pPr>
                    <w:ind w:left="-81" w:firstLine="81"/>
                    <w:jc w:val="both"/>
                    <w:rPr>
                      <w:rFonts w:ascii="Cambria" w:hAnsi="Cambria" w:cstheme="minorHAnsi"/>
                      <w:b/>
                      <w:sz w:val="20"/>
                      <w:szCs w:val="20"/>
                    </w:rPr>
                  </w:pPr>
                  <w:r w:rsidRPr="00A76C4E">
                    <w:rPr>
                      <w:rFonts w:ascii="Cambria" w:hAnsi="Cambria" w:cstheme="minorHAnsi"/>
                      <w:bCs/>
                      <w:sz w:val="20"/>
                      <w:szCs w:val="20"/>
                    </w:rPr>
                    <w:t>Głośność jednostki centralnej mierzona zgodnie z normą ISO 7779 oraz wykazana zgodnie z normą ISO 9296 w pozycji obserwatora w trybie pracy dysku twardego (IDLE) wynosząca maksymalnie 28dB.</w:t>
                  </w:r>
                </w:p>
                <w:p w14:paraId="39DFAC85" w14:textId="77777777" w:rsidR="009465FD" w:rsidRPr="00F16EC3" w:rsidRDefault="009465FD" w:rsidP="009465FD">
                  <w:pPr>
                    <w:ind w:left="-81" w:firstLine="81"/>
                    <w:jc w:val="both"/>
                    <w:rPr>
                      <w:rFonts w:ascii="Cambria" w:hAnsi="Cambria" w:cstheme="minorHAnsi"/>
                      <w:b/>
                      <w:sz w:val="20"/>
                      <w:szCs w:val="20"/>
                    </w:rPr>
                  </w:pPr>
                  <w:r w:rsidRPr="00F16EC3">
                    <w:rPr>
                      <w:rFonts w:ascii="Cambria" w:hAnsi="Cambria" w:cstheme="minorHAnsi"/>
                      <w:b/>
                      <w:sz w:val="20"/>
                      <w:szCs w:val="20"/>
                    </w:rPr>
                    <w:t>W celu potwierdzenia spełniania powyższego wymagania, do oferty należy dołączyć oświadczenie producenta komputera opatrzone numerem postępowania.</w:t>
                  </w:r>
                </w:p>
              </w:tc>
            </w:tr>
            <w:tr w:rsidR="00A76C4E" w:rsidRPr="00A76C4E" w14:paraId="67354DFE" w14:textId="77777777" w:rsidTr="00CA6945">
              <w:tc>
                <w:tcPr>
                  <w:tcW w:w="2018" w:type="dxa"/>
                </w:tcPr>
                <w:p w14:paraId="3A178646"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Wymagania dodatkowe</w:t>
                  </w:r>
                </w:p>
              </w:tc>
              <w:tc>
                <w:tcPr>
                  <w:tcW w:w="9354" w:type="dxa"/>
                </w:tcPr>
                <w:p w14:paraId="3386FA08"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xml:space="preserve">Klawiatura USB w układzie polski programisty </w:t>
                  </w:r>
                </w:p>
                <w:p w14:paraId="5C32CD23"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 xml:space="preserve">Mysz USB z klawiszami oraz rolką (scroll) </w:t>
                  </w:r>
                </w:p>
                <w:p w14:paraId="23F49574"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Napęd optyczny DVD +/-RW o prędkości min. 8x zamontowany w dedykowanej wnęce zewnętrznej 5.25” typu slim.</w:t>
                  </w:r>
                </w:p>
                <w:p w14:paraId="79163F88"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Opakowanie musi być wykonane z materiałów podlegających powtórnemu przetworzeniu.</w:t>
                  </w:r>
                </w:p>
                <w:p w14:paraId="65902DAE"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Każdy komputer powinien być oznaczony niepowtarzalnym numerem seryjnym umieszczonym na obudowie, oraz musi być wpisany na stałe w BIOS.</w:t>
                  </w:r>
                </w:p>
              </w:tc>
            </w:tr>
            <w:tr w:rsidR="00A76C4E" w:rsidRPr="00A76C4E" w14:paraId="2F41F75A" w14:textId="77777777" w:rsidTr="00CA6945">
              <w:tc>
                <w:tcPr>
                  <w:tcW w:w="2018" w:type="dxa"/>
                </w:tcPr>
                <w:p w14:paraId="02FDE4B1"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t>Wsparcie techniczne producenta</w:t>
                  </w:r>
                </w:p>
              </w:tc>
              <w:tc>
                <w:tcPr>
                  <w:tcW w:w="9354" w:type="dxa"/>
                </w:tcPr>
                <w:p w14:paraId="613AFE7D" w14:textId="77777777" w:rsidR="009465FD" w:rsidRPr="00A76C4E" w:rsidRDefault="009465FD" w:rsidP="009465FD">
                  <w:pPr>
                    <w:ind w:left="-81" w:firstLine="81"/>
                    <w:jc w:val="both"/>
                    <w:rPr>
                      <w:rFonts w:ascii="Cambria" w:hAnsi="Cambria" w:cstheme="minorHAnsi"/>
                      <w:bCs/>
                      <w:sz w:val="20"/>
                      <w:szCs w:val="20"/>
                    </w:rPr>
                  </w:pPr>
                  <w:r w:rsidRPr="00A76C4E">
                    <w:rPr>
                      <w:rFonts w:ascii="Cambria" w:hAnsi="Cambria" w:cstheme="minorHAnsi"/>
                      <w:bCs/>
                      <w:sz w:val="20"/>
                      <w:szCs w:val="20"/>
                    </w:rPr>
                    <w:t>Dedykowany portal techniczny producenta, umożliwiający Zamawiającemu zgłaszanie awarii oraz samodzielne zamawianie zamiennych komponentów. Możliwość sprawdzenia kompletnych danych o urządzeniu na jednej witrynie internetowej prowadzonej przez producenta (automatyczna identyfikacja komputera, konfiguracja fabryczna, konfiguracja bieżąca, Rodzaj gwarancji, data wygaśnięcia gwarancji, data produkcji komputera, aktualizacje, diagnostyka, dedykowane oprogramowanie).</w:t>
                  </w:r>
                </w:p>
              </w:tc>
            </w:tr>
            <w:tr w:rsidR="00A76C4E" w:rsidRPr="00A76C4E" w14:paraId="7A8E02CB" w14:textId="77777777" w:rsidTr="00CA6945">
              <w:tc>
                <w:tcPr>
                  <w:tcW w:w="2018" w:type="dxa"/>
                </w:tcPr>
                <w:p w14:paraId="10BAFE6E" w14:textId="77777777" w:rsidR="009465FD" w:rsidRPr="00A76C4E" w:rsidRDefault="009465FD" w:rsidP="009465FD">
                  <w:pPr>
                    <w:ind w:left="-81" w:firstLine="81"/>
                    <w:jc w:val="center"/>
                    <w:rPr>
                      <w:rFonts w:ascii="Cambria" w:hAnsi="Cambria" w:cstheme="minorHAnsi"/>
                      <w:b/>
                      <w:sz w:val="20"/>
                      <w:szCs w:val="20"/>
                    </w:rPr>
                  </w:pPr>
                  <w:r w:rsidRPr="00A76C4E">
                    <w:rPr>
                      <w:rFonts w:ascii="Cambria" w:hAnsi="Cambria" w:cstheme="minorHAnsi"/>
                      <w:b/>
                      <w:sz w:val="20"/>
                      <w:szCs w:val="20"/>
                    </w:rPr>
                    <w:lastRenderedPageBreak/>
                    <w:t>Warunki gwarancji</w:t>
                  </w:r>
                </w:p>
              </w:tc>
              <w:tc>
                <w:tcPr>
                  <w:tcW w:w="9354" w:type="dxa"/>
                </w:tcPr>
                <w:p w14:paraId="70BF876B" w14:textId="77777777" w:rsidR="009465FD" w:rsidRPr="00F16EC3" w:rsidRDefault="009465FD" w:rsidP="009465FD">
                  <w:pPr>
                    <w:ind w:left="-81" w:firstLine="81"/>
                    <w:jc w:val="both"/>
                    <w:rPr>
                      <w:rFonts w:ascii="Cambria" w:hAnsi="Cambria" w:cstheme="minorHAnsi"/>
                      <w:b/>
                      <w:bCs/>
                      <w:sz w:val="20"/>
                      <w:szCs w:val="20"/>
                    </w:rPr>
                  </w:pPr>
                  <w:r w:rsidRPr="00F16EC3">
                    <w:rPr>
                      <w:rFonts w:ascii="Cambria" w:hAnsi="Cambria" w:cstheme="minorHAnsi"/>
                      <w:b/>
                      <w:bCs/>
                      <w:sz w:val="20"/>
                      <w:szCs w:val="20"/>
                    </w:rPr>
                    <w:t>Firma serwisująca musi posiadać ISO 9001 na świadczenie usług serwisowych oraz posiadać autoryzacje producenta urządzeń – dokumenty potwierdzające należy załączyć do oferty.</w:t>
                  </w:r>
                </w:p>
                <w:p w14:paraId="7EBAFC51" w14:textId="77777777" w:rsidR="009465FD" w:rsidRPr="00A76C4E" w:rsidRDefault="009465FD" w:rsidP="009465FD">
                  <w:pPr>
                    <w:ind w:left="-81" w:firstLine="81"/>
                    <w:jc w:val="both"/>
                    <w:rPr>
                      <w:rFonts w:ascii="Cambria" w:hAnsi="Cambria" w:cstheme="minorHAnsi"/>
                      <w:sz w:val="20"/>
                      <w:szCs w:val="20"/>
                    </w:rPr>
                  </w:pPr>
                </w:p>
                <w:p w14:paraId="666EB7B8"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Minimalny czas trwania wsparcia technicznego producenta wynosi 3 lata, z możliwością odpłatnego  przedłużenia tego okresu do 4 lub 5 lat od daty dostawy.</w:t>
                  </w:r>
                </w:p>
                <w:p w14:paraId="408AF745"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Sposób realizacji usług wsparcia technicznego:</w:t>
                  </w:r>
                </w:p>
                <w:p w14:paraId="2E3CDB59" w14:textId="77777777" w:rsidR="009465FD" w:rsidRPr="00A76C4E" w:rsidRDefault="009465FD" w:rsidP="009465FD">
                  <w:pPr>
                    <w:pStyle w:val="Akapitzlist"/>
                    <w:numPr>
                      <w:ilvl w:val="0"/>
                      <w:numId w:val="36"/>
                    </w:numPr>
                    <w:spacing w:after="160"/>
                    <w:ind w:left="-81" w:firstLine="81"/>
                    <w:jc w:val="both"/>
                    <w:rPr>
                      <w:rFonts w:ascii="Cambria" w:hAnsi="Cambria" w:cstheme="minorHAnsi"/>
                      <w:sz w:val="20"/>
                      <w:szCs w:val="20"/>
                    </w:rPr>
                  </w:pPr>
                  <w:r w:rsidRPr="00A76C4E">
                    <w:rPr>
                      <w:rFonts w:ascii="Cambria" w:hAnsi="Cambria" w:cstheme="minorHAnsi"/>
                      <w:sz w:val="20"/>
                      <w:szCs w:val="20"/>
                    </w:rPr>
                    <w:t>Telefoniczne zgłaszanie usterek w trybie 24h / dobę, 7 dni w tygodniu (w języku polskim w dni robocze w godz. 8-17).</w:t>
                  </w:r>
                </w:p>
                <w:p w14:paraId="6FB7B188" w14:textId="77777777" w:rsidR="009465FD" w:rsidRPr="00A76C4E" w:rsidRDefault="009465FD" w:rsidP="009465FD">
                  <w:pPr>
                    <w:pStyle w:val="Akapitzlist"/>
                    <w:numPr>
                      <w:ilvl w:val="0"/>
                      <w:numId w:val="36"/>
                    </w:numPr>
                    <w:spacing w:after="160"/>
                    <w:ind w:left="-81" w:firstLine="81"/>
                    <w:jc w:val="both"/>
                    <w:rPr>
                      <w:rFonts w:ascii="Cambria" w:hAnsi="Cambria" w:cstheme="minorHAnsi"/>
                      <w:sz w:val="20"/>
                      <w:szCs w:val="20"/>
                    </w:rPr>
                  </w:pPr>
                  <w:r w:rsidRPr="00A76C4E">
                    <w:rPr>
                      <w:rFonts w:ascii="Cambria" w:hAnsi="Cambria" w:cstheme="minorHAnsi"/>
                      <w:sz w:val="20"/>
                      <w:szCs w:val="20"/>
                    </w:rPr>
                    <w:t>Dostęp do bezpłatnego portalu technicznego producenta, który umożliwi zamawianie części zamiennych i/lub wizyt technika serwisowego, mający na celu przyśpieszenie procesu diagnostyki i skrócenia czasu usunięcia usterki.</w:t>
                  </w:r>
                </w:p>
                <w:p w14:paraId="7522A431" w14:textId="77777777" w:rsidR="009465FD" w:rsidRPr="00A76C4E" w:rsidRDefault="009465FD" w:rsidP="009465FD">
                  <w:pPr>
                    <w:pStyle w:val="Akapitzlist"/>
                    <w:numPr>
                      <w:ilvl w:val="0"/>
                      <w:numId w:val="36"/>
                    </w:numPr>
                    <w:ind w:left="-81" w:firstLine="81"/>
                    <w:jc w:val="both"/>
                    <w:rPr>
                      <w:rFonts w:ascii="Cambria" w:hAnsi="Cambria" w:cstheme="minorHAnsi"/>
                      <w:sz w:val="20"/>
                      <w:szCs w:val="20"/>
                    </w:rPr>
                  </w:pPr>
                  <w:r w:rsidRPr="00A76C4E">
                    <w:rPr>
                      <w:rFonts w:ascii="Cambria" w:hAnsi="Cambria" w:cstheme="minorHAnsi"/>
                      <w:sz w:val="20"/>
                      <w:szCs w:val="20"/>
                    </w:rPr>
                    <w:t>Opcjonalna pomoc techniczna za pośrednictwem czat online.</w:t>
                  </w:r>
                </w:p>
                <w:p w14:paraId="4D01DA52"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xml:space="preserve">Wsparcie techniczne świadczone przez pracowników producenta urządzeń dla sprzętu i wybranego oprogramowania OEM, zakupionego z urządzeniem, dostarczane zdalnie lub w miejscu instalacji urządzenia, w zależności od rodzaju zgłaszanej awarii. </w:t>
                  </w:r>
                </w:p>
                <w:p w14:paraId="5B2152A1"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W przypadku awarii zakwalifikowanej jako naprawa w miejscu instalacji urządzenia, część zamienna wymagana do naprawy i/lub technik serwisowy przybędzie na miejsce wskazane przez klienta na następny dzien roboczy od momentu skutecznego przyjęcia zgłoszenia przez Dział Wsparcia Technicznego.</w:t>
                  </w:r>
                </w:p>
                <w:p w14:paraId="286BD856"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Możliwość sprawdzenia aktualnego okresu i poziomu wsparcia technicznego dla urządzeń za pośrednictwem strony internetowej producenta.</w:t>
                  </w:r>
                </w:p>
                <w:p w14:paraId="4C5719A8"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Mozliwość pobrania aktualnych wersji sterowników oraz firmware urządzenia za pośrednictwem strony internetowej producenta również dla urządzeń z nieaktywnym wsparciem technicznym.</w:t>
                  </w:r>
                </w:p>
                <w:p w14:paraId="448027A2"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Przydzielenie zasobu w postaci kierownika technicznego w przypadku eskalacji problemów serwisowych.</w:t>
                  </w:r>
                </w:p>
                <w:p w14:paraId="037D5762"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xml:space="preserve">Dostawca zapewni bezpłatne oprogramowanie do automatycznej diagnostyki, zdalnego zgłaszania awarii do serwisu i automatycznego zakładania zgłoszeń serwisowych. </w:t>
                  </w:r>
                </w:p>
              </w:tc>
            </w:tr>
            <w:tr w:rsidR="00A76C4E" w:rsidRPr="00A76C4E" w14:paraId="13CAAF2A" w14:textId="77777777" w:rsidTr="00DA1E8B">
              <w:trPr>
                <w:trHeight w:val="1340"/>
              </w:trPr>
              <w:tc>
                <w:tcPr>
                  <w:tcW w:w="2018" w:type="dxa"/>
                </w:tcPr>
                <w:p w14:paraId="350E2ECA" w14:textId="77777777" w:rsidR="009465FD" w:rsidRPr="00A76C4E" w:rsidRDefault="009465FD" w:rsidP="009465FD">
                  <w:pPr>
                    <w:ind w:left="-81" w:firstLine="81"/>
                    <w:rPr>
                      <w:rFonts w:ascii="Cambria" w:hAnsi="Cambria" w:cstheme="minorHAnsi"/>
                      <w:b/>
                      <w:sz w:val="20"/>
                      <w:szCs w:val="20"/>
                    </w:rPr>
                  </w:pPr>
                  <w:r w:rsidRPr="00A76C4E">
                    <w:rPr>
                      <w:rFonts w:ascii="Cambria" w:hAnsi="Cambria" w:cstheme="minorHAnsi"/>
                      <w:b/>
                      <w:sz w:val="20"/>
                      <w:szCs w:val="20"/>
                    </w:rPr>
                    <w:t>Dodatkowe oprogramanie</w:t>
                  </w:r>
                </w:p>
              </w:tc>
              <w:tc>
                <w:tcPr>
                  <w:tcW w:w="9354" w:type="dxa"/>
                </w:tcPr>
                <w:p w14:paraId="7C25DDC3"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Wykonawca dostarczy wraz z komputerem oprogramowanie producenta komputera które umożliwia pełne zarządzanie, monitoring, konfigurację a w szczególności: dystrybucję ustawień BIOS (zawierającego wcześniej zdefiniowane ustawienia jednakowe dla wszystkich), jednocześnie na wszystkich komputerach zgodnie z polityką bezpieczeństwa Zamawiającego. Oprogramowanie musi w pełni integrować się z Microsoft SCCM</w:t>
                  </w:r>
                </w:p>
                <w:p w14:paraId="53B96EA3"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Wykonawca dostarczy sterowniki w formacie dedykowanym dla Microsoft SCCM w celu dystrybucji za pomocą dołączonego oprogramowania producenta komputera zgodnie z polityką bezpieczeństwa Zamawiającego.</w:t>
                  </w:r>
                </w:p>
                <w:p w14:paraId="0BD6332B"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Zamawiający oczekuje oprogramowania zarządzającego produkowanego przez producenta i instalowanego przez producenta na etapie produkcji komputera. Program ma umożliwiać przynajmniej:</w:t>
                  </w:r>
                </w:p>
                <w:p w14:paraId="3375A4D4"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lastRenderedPageBreak/>
                    <w:t>- monitorowanie komputera i generowanie zgłoszeń o błędach / nieprawidłowym działaniu w zakresie pracy komponentów i wydajności systemów</w:t>
                  </w:r>
                </w:p>
                <w:p w14:paraId="4341394C"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powiadamiania o nowych wersjach sterowników i umożliwienie użytkownikowi wykonania upgrade systemu</w:t>
                  </w:r>
                </w:p>
                <w:p w14:paraId="3840021C"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powiadamianie o problemach wydajnościowych i diagnozowanie / rozwiązywanie takich problemów</w:t>
                  </w:r>
                </w:p>
                <w:p w14:paraId="0A9DBC6C"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śledzenia kluczowych komponentów i przewidywanie awarii przed ich wystąpieniem.</w:t>
                  </w:r>
                </w:p>
                <w:p w14:paraId="60524350"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bCs/>
                      <w:sz w:val="20"/>
                      <w:szCs w:val="20"/>
                    </w:rPr>
                    <w:t xml:space="preserve"> </w:t>
                  </w:r>
                </w:p>
                <w:p w14:paraId="4EED4A39"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Dołączone do oferowanego komputera oprogramowanie z nieograniczoną licencją czasowo na użytkowanie umożliwiające:</w:t>
                  </w:r>
                </w:p>
                <w:p w14:paraId="004557B5"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xml:space="preserve">- upgrade i instalacje wszystkich sterowników, dostarczonych w obrazie systemu operacyjnego producenta, BIOS’u z certyfikatem zgodności producenta do najnowszej dostępnej wersji, </w:t>
                  </w:r>
                </w:p>
                <w:p w14:paraId="7F427CE9"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możliwość przed instalacją sprawdzenia każdego sterownika, BIOS’u bezpośrednio na stronie producenta przy użyciu połączenia internetowego z automatycznym przekierowaniem a w szczególności informacji:</w:t>
                  </w:r>
                </w:p>
                <w:p w14:paraId="34BF05C3"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a. o poprawkach i usprawnieniach dotyczących aktualizacji</w:t>
                  </w:r>
                </w:p>
                <w:p w14:paraId="1F4CC928"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b. dacie wydania ostatniej aktualizacji</w:t>
                  </w:r>
                </w:p>
                <w:p w14:paraId="5FCDC9AA"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c. priorytecie aktualizacji</w:t>
                  </w:r>
                </w:p>
                <w:p w14:paraId="74BE5932"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d. zgodność z systemami operacyjnymi</w:t>
                  </w:r>
                </w:p>
                <w:p w14:paraId="4570B638"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                e. jakiego komponentu sprzętu dotyczy aktualizacja</w:t>
                  </w:r>
                </w:p>
                <w:p w14:paraId="100B6148"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Oprogramowanie umożliwiające przywrócenie obrazu systemu operacyjnego bezpośrednio z serwera producenta komputera przy wykorzystaniu bezpiecznego, szyfrowanego połączenia bez konieczności uruchamiania systemu operacyjnego.</w:t>
                  </w:r>
                </w:p>
                <w:p w14:paraId="1F9FBFF4"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W przypadku wystąpienia awarii oprogramowanie automatycznie uruchomi się i zapewni możliwość naprawy systemu operacyjnego lub przywrócenie go do stanu fabrycznego z możliwością dokonania kopii zapasowej plików przed uruchomieniem procesu.</w:t>
                  </w:r>
                </w:p>
                <w:p w14:paraId="4E93C157"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Dodatkową funkcją oprogramowania jest możliwość wykonania kopii dysku (tzw. klonowania) wraz z plikami, ustawieniami aplikacji, systemem operacyjnym i jego ustawieniami.</w:t>
                  </w:r>
                </w:p>
                <w:p w14:paraId="156D0E4F"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cstheme="minorHAnsi"/>
                      <w:sz w:val="20"/>
                      <w:szCs w:val="20"/>
                    </w:rPr>
                    <w:t>Licencja pozwalająca na bezpłatne korzystanie z oprogramowania przez cały okres gwarancji komputera.</w:t>
                  </w:r>
                </w:p>
              </w:tc>
            </w:tr>
            <w:tr w:rsidR="00A76C4E" w:rsidRPr="00A76C4E" w14:paraId="333C87AC" w14:textId="77777777" w:rsidTr="00DA1E8B">
              <w:trPr>
                <w:trHeight w:val="631"/>
              </w:trPr>
              <w:tc>
                <w:tcPr>
                  <w:tcW w:w="2018" w:type="dxa"/>
                </w:tcPr>
                <w:p w14:paraId="61AE9627" w14:textId="77777777" w:rsidR="009465FD" w:rsidRPr="00A76C4E" w:rsidRDefault="009465FD" w:rsidP="009465FD">
                  <w:pPr>
                    <w:ind w:left="-81" w:firstLine="81"/>
                    <w:rPr>
                      <w:rFonts w:ascii="Cambria" w:hAnsi="Cambria" w:cstheme="minorHAnsi"/>
                      <w:b/>
                      <w:sz w:val="20"/>
                      <w:szCs w:val="20"/>
                    </w:rPr>
                  </w:pPr>
                  <w:r w:rsidRPr="00A76C4E">
                    <w:rPr>
                      <w:rFonts w:ascii="Cambria" w:hAnsi="Cambria" w:cstheme="minorHAnsi"/>
                      <w:b/>
                      <w:sz w:val="20"/>
                      <w:szCs w:val="20"/>
                    </w:rPr>
                    <w:lastRenderedPageBreak/>
                    <w:t>Monitor</w:t>
                  </w:r>
                </w:p>
              </w:tc>
              <w:tc>
                <w:tcPr>
                  <w:tcW w:w="9354" w:type="dxa"/>
                </w:tcPr>
                <w:p w14:paraId="01C34358"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 Wielkość: min. 23,7”</w:t>
                  </w:r>
                </w:p>
                <w:p w14:paraId="3AFB2D08"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 Rozdzielczość: min. 1920x1080</w:t>
                  </w:r>
                </w:p>
                <w:p w14:paraId="50FB703D"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 Jasność: min. 350 cd/m2</w:t>
                  </w:r>
                </w:p>
                <w:p w14:paraId="590DA6F4"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 Czas reakcji: max. 1ms</w:t>
                  </w:r>
                </w:p>
                <w:p w14:paraId="7BCAD3D3"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 Kąty widzenia: 178/178</w:t>
                  </w:r>
                </w:p>
                <w:p w14:paraId="2F2D4927"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 Regulacja: wysokości min. 140mm, obrót min. 40 stopni, pochylenie -20/+5 stopni</w:t>
                  </w:r>
                </w:p>
                <w:p w14:paraId="775C2E9D"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 Zużycie energii: max. 15W typowo, 0,5W stand by</w:t>
                  </w:r>
                </w:p>
                <w:p w14:paraId="267527E3"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 Redukcja niebieskiego światła, redukcja migotania obrazu</w:t>
                  </w:r>
                </w:p>
                <w:p w14:paraId="7787E3D6"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sz w:val="20"/>
                      <w:szCs w:val="20"/>
                    </w:rPr>
                    <w:t>- Złącza: HDMI, DP, 2x USB</w:t>
                  </w:r>
                </w:p>
              </w:tc>
            </w:tr>
            <w:tr w:rsidR="00A76C4E" w:rsidRPr="00A76C4E" w14:paraId="344085E0" w14:textId="77777777" w:rsidTr="00B93D42">
              <w:trPr>
                <w:trHeight w:val="1198"/>
              </w:trPr>
              <w:tc>
                <w:tcPr>
                  <w:tcW w:w="2018" w:type="dxa"/>
                </w:tcPr>
                <w:p w14:paraId="342D9FEF" w14:textId="77777777" w:rsidR="009465FD" w:rsidRPr="00A76C4E" w:rsidRDefault="009465FD" w:rsidP="009465FD">
                  <w:pPr>
                    <w:ind w:left="-81" w:firstLine="81"/>
                    <w:rPr>
                      <w:rFonts w:ascii="Cambria" w:hAnsi="Cambria" w:cstheme="minorHAnsi"/>
                      <w:b/>
                      <w:sz w:val="20"/>
                      <w:szCs w:val="20"/>
                    </w:rPr>
                  </w:pPr>
                  <w:r w:rsidRPr="00A76C4E">
                    <w:rPr>
                      <w:rFonts w:ascii="Cambria" w:hAnsi="Cambria" w:cstheme="minorHAnsi"/>
                      <w:b/>
                      <w:sz w:val="20"/>
                      <w:szCs w:val="20"/>
                    </w:rPr>
                    <w:lastRenderedPageBreak/>
                    <w:t>Oprogramowanie biurowe</w:t>
                  </w:r>
                </w:p>
              </w:tc>
              <w:tc>
                <w:tcPr>
                  <w:tcW w:w="9354" w:type="dxa"/>
                </w:tcPr>
                <w:p w14:paraId="555D747B"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Pakiet biurowy w najnowszej dostępnej wersji musi spełniać następujące wymagania:</w:t>
                  </w:r>
                </w:p>
                <w:p w14:paraId="7D4A78A8"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1. Wymagania odnośnie interfejsu użytkownika:</w:t>
                  </w:r>
                </w:p>
                <w:p w14:paraId="2D03CD67"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a. Pełna polska wersja językowa interfejsu użytkownika</w:t>
                  </w:r>
                </w:p>
                <w:p w14:paraId="05EBB260"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b. Prostota i intuicyjność obsługi, pozwalająca na pracę osobom nieposiadającym umiejętności technicznych</w:t>
                  </w:r>
                </w:p>
                <w:p w14:paraId="3E26CB11"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c. Możliwość zintegrowania uwierzytelniania użytkowników z usługą katalogową (Active Directory lub funkcjonalnie równoważną) – użytkownik raz zalogowany z poziomu systemu operacyjnego stacji roboczej ma być automatycznie rozpoznawany we wszystkich modułach oferowanego rozwiązania bez potrzeby oddzielnego monitowania go o ponowne uwierzytelnienie się.</w:t>
                  </w:r>
                </w:p>
                <w:p w14:paraId="71491BDF"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2. Oprogramowanie musi umożliwiać tworzenie i edycję dokumentów elektronicznych w ustalonym formacie, który spełnia następujące warunki:</w:t>
                  </w:r>
                </w:p>
                <w:p w14:paraId="1CBF2BE8"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a. posiada kompletny i publicznie dostępny opis formatu,</w:t>
                  </w:r>
                </w:p>
                <w:p w14:paraId="6D041A5A"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b. ma zdefiniowany układ informacji w postaci XML zgodnie z Tabelą B1 załącznika 2 Rozporządzenia w sprawie minimalnych wymagań dla systemów teleinformatycznych (Dz.U.05.212.1766)</w:t>
                  </w:r>
                </w:p>
                <w:p w14:paraId="5173DBF1"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c. umożliwia wykorzystanie schematów XML</w:t>
                  </w:r>
                </w:p>
                <w:p w14:paraId="64C98018"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d. wspiera w swojej specyfikacji podpis elektroniczny zgodnie z Tabelą A.1.1 załącznika 2 Rozporządzenia w sprawie minimalnych wymagań dla systemów teleinformatycznych (Dz.U.05.212.1766)</w:t>
                  </w:r>
                </w:p>
                <w:p w14:paraId="214406DE"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3. Oprogramowanie musi umożliwiać dostosowanie dokumentów i szablonów do potrzeb instytucji oraz udostępniać narzędzia umożliwiające dystrybucję odpowiednich szablonów do właściwych odbiorców.</w:t>
                  </w:r>
                </w:p>
                <w:p w14:paraId="49C82693"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4. W skład oprogramowania muszą wchodzić narzędzia programistyczne umożliwiające automatyzację pracy i wymianę danych pomiędzy dokumentami i aplikacjami (język makropoleceń, język skryptowy)</w:t>
                  </w:r>
                </w:p>
                <w:p w14:paraId="1E7CAA86"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5. Do aplikacji musi być dostępna pełna dokumentacja w języku polskim.</w:t>
                  </w:r>
                </w:p>
                <w:p w14:paraId="2FA69758"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6. Pakiet zintegrowanych aplikacji biurowych musi zawierać:</w:t>
                  </w:r>
                </w:p>
                <w:p w14:paraId="2508DB72"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a. Edytor tekstów</w:t>
                  </w:r>
                </w:p>
                <w:p w14:paraId="5FD75B09"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b. Arkusz kalkulacyjny</w:t>
                  </w:r>
                </w:p>
                <w:p w14:paraId="63CC5211"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c. Narzędzie do przygotowywania i prowadzenia prezentacji</w:t>
                  </w:r>
                </w:p>
                <w:p w14:paraId="3075424C"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d. Narzędzie do zarządzania informacją prywatą (pocztą elektroniczną, kalendarzem, kontaktami i zadaniami)</w:t>
                  </w:r>
                </w:p>
                <w:p w14:paraId="1D7D3B92"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e. Narzędzie do tworzenia notatek przy pomocy klawiatury lub notatek odręcznych na ekranie urządzenia typu tablet PC z mechanizmem OCR.</w:t>
                  </w:r>
                </w:p>
                <w:p w14:paraId="68632156"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7. Edytor tekstów musi umożliwiać:</w:t>
                  </w:r>
                </w:p>
                <w:p w14:paraId="3E02BD27"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a. Edycję i formatowanie tekstu w języku polskim wraz z obsługą języka polskiego w zakresie sprawdzania pisowni i poprawności gramatycznej oraz funkcjonalnością słownika wyrazów bliskoznacznych i autokorekty</w:t>
                  </w:r>
                </w:p>
                <w:p w14:paraId="0A1F6401"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b. Wstawianie oraz formatowanie tabel</w:t>
                  </w:r>
                </w:p>
                <w:p w14:paraId="714C1DE0"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c. Wstawianie oraz formatowanie obiektów graficznych</w:t>
                  </w:r>
                </w:p>
                <w:p w14:paraId="10231E54"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d. Wstawianie wykresów i tabel z arkusza kalkulacyjnego (wliczając tabele przestawne)</w:t>
                  </w:r>
                </w:p>
                <w:p w14:paraId="2E4F2B0C"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e. Automatyczne numerowanie rozdziałów, punktów, akapitów, tabel i rysunków</w:t>
                  </w:r>
                </w:p>
                <w:p w14:paraId="2E333D7B"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f. Automatyczne tworzenie spisów treści</w:t>
                  </w:r>
                </w:p>
                <w:p w14:paraId="7ECA7484"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g. Formatowanie nagłówków i stopek stron</w:t>
                  </w:r>
                </w:p>
                <w:p w14:paraId="37E4EE2E"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h. Sprawdzanie pisowni w języku polskim</w:t>
                  </w:r>
                </w:p>
                <w:p w14:paraId="649228DC"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i. Śledzenie zmian wprowadzonych przez użytkowników</w:t>
                  </w:r>
                </w:p>
                <w:p w14:paraId="56366B11"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j. Nagrywanie, tworzenie i edycję makr automatyzujących wykonywanie czynności</w:t>
                  </w:r>
                </w:p>
                <w:p w14:paraId="00B661A4"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k. Określenie układu strony (pionowa/ pozioma)</w:t>
                  </w:r>
                </w:p>
                <w:p w14:paraId="6FCC8AB8"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l. Wydruk dokumentów</w:t>
                  </w:r>
                </w:p>
                <w:p w14:paraId="14F2B340"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m. Wykonywanie korespondencji seryjnej bazując na danych adresowych pochodzących z arkusza kalkulacyjnego i z narzędzia do zarządzania informacją prywatną</w:t>
                  </w:r>
                </w:p>
                <w:p w14:paraId="3DD36DC0"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n. Pracę na dokumentach utworzonych przy pomocy Microsoft Word 2003 lub Microsoft Word 2007, 2010, 2013 z zapewnieniem bezproblemowej konwersji wszystkich elementów i atrybutów dokumentu</w:t>
                  </w:r>
                </w:p>
                <w:p w14:paraId="73262DDF"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o. Zabezpieczenie dokumentów hasłem przed odczytem oraz przed wprowadzaniem modyfikacji</w:t>
                  </w:r>
                </w:p>
                <w:p w14:paraId="1ABABD06"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p. Wymagana jest dostępność do oferowanego edytora tekstu bezpłatnych narzędzi umożliwiających wykorzystanie go, jako środowiska udostępniającego formularze bazujące na schematach XML z Centralnego Repozytorium Wzorów Dokumentów Elektronicznych, które po wypełnieniu umożliwiają zapisanie pliku XML w zgodzie z obowiązującym prawem.</w:t>
                  </w:r>
                </w:p>
                <w:p w14:paraId="08F25025"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q. Wymagana jest dostępność do oferowanego edytora tekstu bezpłatnych narzędzi (kontrolki) umożliwiających podpisanie podpisem elektronicznym pliku z zapisanym dokumentem przy pomocy certyfikatu kwalifikowanego zgodnie z wymaganiami obowiązującego w Polsce prawa.</w:t>
                  </w:r>
                </w:p>
                <w:p w14:paraId="52F9616C"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r. Wymagana jest dostępność do oferowanego edytora tekstu bezpłatnych narzędzi umożliwiających wykorzystanie go, jako środowiska udostępniającego formularze i pozwalające zapisać plik wynikowy w zgodzie z Rozporządzeniem o Aktach Normatywnych i Prawnych.</w:t>
                  </w:r>
                </w:p>
                <w:p w14:paraId="441B5F19"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8. Arkusz kalkulacyjny musi umożliwiać:</w:t>
                  </w:r>
                </w:p>
                <w:p w14:paraId="691C2D61"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a. Tworzenie raportów tabelarycznych</w:t>
                  </w:r>
                </w:p>
                <w:p w14:paraId="7905C045"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b. Tworzenie wykresów liniowych (wraz linią trendu), słupkowych, kołowych</w:t>
                  </w:r>
                </w:p>
                <w:p w14:paraId="6CAE15B1"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c. Tworzenie arkuszy kalkulacyjnych zawierających teksty, dane liczbowe oraz formuły przeprowadzające operacje matematyczne, logiczne, tekstowe, statystyczne oraz operacje na danych finansowych i na miarach czasu.</w:t>
                  </w:r>
                </w:p>
                <w:p w14:paraId="6D83269A"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d. Tworzenie raportów z zewnętrznych źródeł danych (inne arkusze kalkulacyjne, bazy danych zgodne z ODBC, pliki tekstowe, pliki XML, webservice)</w:t>
                  </w:r>
                </w:p>
                <w:p w14:paraId="5B6CD329"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e. Obsługę kostek OLAP oraz tworzenie i edycję kwerend bazodanowych i webowych. Narzędzia wspomagające analizę statystyczną i finansową, analizę wariantową i rozwiązywanie problemów optymalizacyjnych</w:t>
                  </w:r>
                </w:p>
                <w:p w14:paraId="78EDB76A"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f. Tworzenie raportów tabeli przestawnych umożliwiających dynamiczną zmianę wymiarów oraz wykresów bazujących na danych z tabeli przestawnych</w:t>
                  </w:r>
                </w:p>
                <w:p w14:paraId="52A25072"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g. Wyszukiwanie i zamianę danych</w:t>
                  </w:r>
                </w:p>
                <w:p w14:paraId="37F517D5"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h. Wykonywanie analiz danych przy użyciu formatowania warunkowego</w:t>
                  </w:r>
                </w:p>
                <w:p w14:paraId="50A007DE"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i. Nazywanie komórek arkusza i odwoływanie się w formułach po takiej nazwie</w:t>
                  </w:r>
                </w:p>
                <w:p w14:paraId="265AA00C"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j. Nagrywanie, tworzenie i edycję makr automatyzujących wykonywanie czynności</w:t>
                  </w:r>
                </w:p>
                <w:p w14:paraId="7DBAC260"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k. Formatowanie czasu, daty i wartości finansowych z polskim formatem</w:t>
                  </w:r>
                </w:p>
                <w:p w14:paraId="00BFCACD"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l. Zapis wielu arkuszy kalkulacyjnych w jednym pliku.</w:t>
                  </w:r>
                </w:p>
                <w:p w14:paraId="58D3B991"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m. Zachowanie pełnej zgodności z formatami plików utworzonych za pomocą oprogramowania Microsoft Excel 2003 oraz Microsoft Excel 2007 i 2010, z uwzględnieniem poprawnej realizacji użytych w nich funkcji specjalnych i makropoleceń.</w:t>
                  </w:r>
                </w:p>
                <w:p w14:paraId="4D82D820"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n. Zabezpieczenie dokumentów hasłem przed odczytem oraz przed wprowadzaniem modyfikacji</w:t>
                  </w:r>
                </w:p>
                <w:p w14:paraId="2FAA30DF"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9. Narzędzie do przygotowywania i prowadzenia prezentacji musi umożliwiać:</w:t>
                  </w:r>
                </w:p>
                <w:p w14:paraId="2F21AE69"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a. Przygotowywanie prezentacji multimedialnych, które będą:</w:t>
                  </w:r>
                </w:p>
                <w:p w14:paraId="3A2CABFD"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b. Prezentowanie przy użyciu projektora multimedialnego</w:t>
                  </w:r>
                </w:p>
                <w:p w14:paraId="5ECEEB70"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c. Drukowanie w formacie umożliwiającym robienie notatek</w:t>
                  </w:r>
                </w:p>
                <w:p w14:paraId="432B226C"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d. Zapisanie jako prezentacja tylko do odczytu.</w:t>
                  </w:r>
                </w:p>
                <w:p w14:paraId="68D450F0"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e. Nagrywanie narracji i dołączanie jej do prezentacji</w:t>
                  </w:r>
                </w:p>
                <w:p w14:paraId="343200DF"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f. Opatrywanie slajdów notatkami dla prezentera</w:t>
                  </w:r>
                </w:p>
                <w:p w14:paraId="7D58443F"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g. Umieszczanie i formatowanie tekstów, obiektów graficznych, tabel, nagrań dźwiękowych i wideo</w:t>
                  </w:r>
                </w:p>
                <w:p w14:paraId="3E3F31E7"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h. Umieszczanie tabel i wykresów pochodzących z arkusza kalkulacyjnego</w:t>
                  </w:r>
                </w:p>
                <w:p w14:paraId="196A3F11"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i. Odświeżenie wykresu znajdującego się w prezentacji po zmianie danych w źródłowym arkuszu kalkulacyjnym</w:t>
                  </w:r>
                </w:p>
                <w:p w14:paraId="1C0221FB"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j. Możliwość tworzenia animacji obiektów i całych slajdów</w:t>
                  </w:r>
                </w:p>
                <w:p w14:paraId="18DE5382"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k. Prowadzenie prezentacji w trybie prezentera, gdzie slajdy są widoczne na jednym monitorze lub projektorze, a na drugim widoczne są slajdy i notatki prezentera</w:t>
                  </w:r>
                </w:p>
                <w:p w14:paraId="243653FB"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l. Pełna zgodność z formatami plików utworzonych za pomocą oprogramowania MS PowerPoint 2003, MS PowerPoint 2007 i 2010.</w:t>
                  </w:r>
                </w:p>
                <w:p w14:paraId="53408F09"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10. Narzędzie do zarządzania informacją prywatną (pocztą elektroniczną, kalendarzem, kontaktami i zadaniami) musi umożliwiać:</w:t>
                  </w:r>
                </w:p>
                <w:p w14:paraId="6EBC37B7"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a. Pobieranie i wysyłanie poczty elektronicznej z serwera pocztowego</w:t>
                  </w:r>
                </w:p>
                <w:p w14:paraId="45B25374"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b. Filtrowanie niechcianej poczty elektronicznej (SPAM) oraz określanie listy zablokowanych i bezpiecznych nadawców</w:t>
                  </w:r>
                </w:p>
                <w:p w14:paraId="6538593D"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c. Tworzenie katalogów, pozwalających katalogować pocztę elektroniczną</w:t>
                  </w:r>
                </w:p>
                <w:p w14:paraId="3DC459AB"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d. Automatyczne grupowanie poczty o tym samym tytule</w:t>
                  </w:r>
                </w:p>
                <w:p w14:paraId="30B0CD2A"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e. Tworzenie reguł przenoszących automatycznie nową pocztę elektroniczną do określonych katalogów bazując na słowach zawartych w tytule, adresie nadawcy i odbiorcy</w:t>
                  </w:r>
                </w:p>
                <w:p w14:paraId="09BB8826"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f. Oflagowanie poczty elektronicznej z określeniem terminu przypomnienia</w:t>
                  </w:r>
                </w:p>
                <w:p w14:paraId="7A62BCA5"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g. Zarządzanie kalendarzem</w:t>
                  </w:r>
                </w:p>
                <w:p w14:paraId="38EBF18A"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h. Udostępnianie kalendarza innym użytkownikom</w:t>
                  </w:r>
                </w:p>
                <w:p w14:paraId="4E9E0EAD"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i. Przeglądanie kalendarza innych użytkowników</w:t>
                  </w:r>
                </w:p>
                <w:p w14:paraId="20A5F0FF"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j. Zapraszanie uczestników na spotkanie, co po ich akceptacji powoduje automatyczne wprowadzenie spotkania w ich kalendarzach</w:t>
                  </w:r>
                </w:p>
                <w:p w14:paraId="191B1A91"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k. Zarządzanie listą zadań</w:t>
                  </w:r>
                </w:p>
                <w:p w14:paraId="3FD6DB6E"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l. Zlecanie zadań innym użytkownikom</w:t>
                  </w:r>
                </w:p>
                <w:p w14:paraId="30ACF1FD"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m. Zarządzanie listą kontaktów</w:t>
                  </w:r>
                </w:p>
                <w:p w14:paraId="75CC4761"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n. Udostępnianie listy kontaktów innym użytkownikom</w:t>
                  </w:r>
                </w:p>
                <w:p w14:paraId="38DB5797" w14:textId="77777777" w:rsidR="009465FD" w:rsidRPr="00A76C4E" w:rsidRDefault="009465FD" w:rsidP="009465FD">
                  <w:pPr>
                    <w:autoSpaceDE w:val="0"/>
                    <w:autoSpaceDN w:val="0"/>
                    <w:adjustRightInd w:val="0"/>
                    <w:spacing w:line="276" w:lineRule="auto"/>
                    <w:rPr>
                      <w:rFonts w:ascii="Cambria" w:hAnsi="Cambria"/>
                      <w:sz w:val="20"/>
                      <w:szCs w:val="20"/>
                    </w:rPr>
                  </w:pPr>
                  <w:r w:rsidRPr="00A76C4E">
                    <w:rPr>
                      <w:rFonts w:ascii="Cambria" w:hAnsi="Cambria"/>
                      <w:sz w:val="20"/>
                      <w:szCs w:val="20"/>
                    </w:rPr>
                    <w:t>o. Przeglądanie listy kontaktów innych użytkowników</w:t>
                  </w:r>
                </w:p>
                <w:p w14:paraId="51BBFF5D" w14:textId="77777777" w:rsidR="009465FD" w:rsidRPr="00A76C4E" w:rsidRDefault="009465FD" w:rsidP="009465FD">
                  <w:pPr>
                    <w:ind w:left="-81" w:firstLine="81"/>
                    <w:jc w:val="both"/>
                    <w:rPr>
                      <w:rFonts w:ascii="Cambria" w:hAnsi="Cambria" w:cstheme="minorHAnsi"/>
                      <w:sz w:val="20"/>
                      <w:szCs w:val="20"/>
                    </w:rPr>
                  </w:pPr>
                  <w:r w:rsidRPr="00A76C4E">
                    <w:rPr>
                      <w:rFonts w:ascii="Cambria" w:hAnsi="Cambria"/>
                      <w:sz w:val="20"/>
                      <w:szCs w:val="20"/>
                    </w:rPr>
                    <w:lastRenderedPageBreak/>
                    <w:t>p. Możliwość przesyłania kontaktów innym użytkowników</w:t>
                  </w:r>
                </w:p>
              </w:tc>
            </w:tr>
          </w:tbl>
          <w:p w14:paraId="705CB5D7" w14:textId="146B09C4" w:rsidR="009465FD" w:rsidRPr="00A76C4E" w:rsidRDefault="009465FD" w:rsidP="009465FD">
            <w:pPr>
              <w:autoSpaceDE w:val="0"/>
              <w:autoSpaceDN w:val="0"/>
              <w:adjustRightInd w:val="0"/>
              <w:spacing w:line="276" w:lineRule="auto"/>
              <w:rPr>
                <w:rFonts w:ascii="Cambria" w:hAnsi="Cambria" w:cs="Helvetica"/>
                <w:bCs/>
              </w:rPr>
            </w:pPr>
          </w:p>
        </w:tc>
        <w:tc>
          <w:tcPr>
            <w:tcW w:w="4172" w:type="dxa"/>
          </w:tcPr>
          <w:p w14:paraId="2A5CBC37" w14:textId="77777777" w:rsidR="009465FD" w:rsidRPr="00A76C4E" w:rsidRDefault="009465FD" w:rsidP="009465FD">
            <w:pPr>
              <w:rPr>
                <w:rFonts w:ascii="Cambria" w:hAnsi="Cambria"/>
                <w:b/>
                <w:sz w:val="22"/>
                <w:szCs w:val="22"/>
              </w:rPr>
            </w:pPr>
            <w:r w:rsidRPr="00A76C4E">
              <w:rPr>
                <w:rFonts w:ascii="Cambria" w:hAnsi="Cambria"/>
                <w:b/>
                <w:sz w:val="22"/>
                <w:szCs w:val="22"/>
              </w:rPr>
              <w:lastRenderedPageBreak/>
              <w:t xml:space="preserve">Komputer </w:t>
            </w:r>
          </w:p>
          <w:p w14:paraId="42AD5BA7" w14:textId="77777777" w:rsidR="009465FD" w:rsidRPr="00A76C4E" w:rsidRDefault="009465FD" w:rsidP="009465FD">
            <w:pPr>
              <w:rPr>
                <w:rFonts w:ascii="Cambria" w:eastAsia="Times New Roman" w:hAnsi="Cambria"/>
                <w:bCs/>
                <w:sz w:val="22"/>
                <w:szCs w:val="22"/>
              </w:rPr>
            </w:pPr>
            <w:r w:rsidRPr="00A76C4E">
              <w:rPr>
                <w:rFonts w:ascii="Cambria" w:eastAsia="Times New Roman" w:hAnsi="Cambria"/>
                <w:bCs/>
                <w:sz w:val="22"/>
                <w:szCs w:val="22"/>
              </w:rPr>
              <w:t>Producent: …………………………..</w:t>
            </w:r>
          </w:p>
          <w:p w14:paraId="0FA1EF10" w14:textId="77777777" w:rsidR="009465FD" w:rsidRPr="00A76C4E" w:rsidRDefault="009465FD" w:rsidP="009465FD">
            <w:pPr>
              <w:rPr>
                <w:rFonts w:ascii="Cambria" w:eastAsia="Times New Roman" w:hAnsi="Cambria"/>
                <w:bCs/>
                <w:sz w:val="22"/>
                <w:szCs w:val="22"/>
              </w:rPr>
            </w:pPr>
            <w:r w:rsidRPr="00A76C4E">
              <w:rPr>
                <w:rFonts w:ascii="Cambria" w:eastAsia="Times New Roman" w:hAnsi="Cambria"/>
                <w:bCs/>
                <w:sz w:val="22"/>
                <w:szCs w:val="22"/>
              </w:rPr>
              <w:t>Model: …………………………………</w:t>
            </w:r>
          </w:p>
          <w:p w14:paraId="525CE0AC" w14:textId="77777777" w:rsidR="009465FD" w:rsidRPr="00A76C4E" w:rsidRDefault="009465FD" w:rsidP="009465FD">
            <w:pPr>
              <w:rPr>
                <w:rFonts w:ascii="Cambria" w:eastAsia="Times New Roman" w:hAnsi="Cambria"/>
                <w:b/>
                <w:sz w:val="22"/>
                <w:szCs w:val="22"/>
              </w:rPr>
            </w:pPr>
          </w:p>
          <w:p w14:paraId="50241899" w14:textId="77777777" w:rsidR="009465FD" w:rsidRPr="00A76C4E" w:rsidRDefault="009465FD" w:rsidP="009465FD">
            <w:pPr>
              <w:rPr>
                <w:rFonts w:ascii="Cambria" w:eastAsia="Times New Roman" w:hAnsi="Cambria"/>
                <w:b/>
                <w:sz w:val="22"/>
                <w:szCs w:val="22"/>
              </w:rPr>
            </w:pPr>
            <w:r w:rsidRPr="00A76C4E">
              <w:rPr>
                <w:rFonts w:ascii="Cambria" w:eastAsia="Times New Roman" w:hAnsi="Cambria"/>
                <w:b/>
                <w:sz w:val="22"/>
                <w:szCs w:val="22"/>
              </w:rPr>
              <w:t>Procesor</w:t>
            </w:r>
          </w:p>
          <w:p w14:paraId="13D097ED" w14:textId="77777777" w:rsidR="009465FD" w:rsidRPr="00A76C4E" w:rsidRDefault="009465FD" w:rsidP="009465FD">
            <w:pPr>
              <w:rPr>
                <w:rFonts w:ascii="Cambria" w:eastAsia="Times New Roman" w:hAnsi="Cambria"/>
                <w:bCs/>
                <w:sz w:val="22"/>
                <w:szCs w:val="22"/>
              </w:rPr>
            </w:pPr>
            <w:r w:rsidRPr="00A76C4E">
              <w:rPr>
                <w:rFonts w:ascii="Cambria" w:eastAsia="Times New Roman" w:hAnsi="Cambria"/>
                <w:bCs/>
                <w:sz w:val="22"/>
                <w:szCs w:val="22"/>
              </w:rPr>
              <w:t>Producent: …………………………..</w:t>
            </w:r>
          </w:p>
          <w:p w14:paraId="4461199E" w14:textId="77777777" w:rsidR="009465FD" w:rsidRPr="00A76C4E" w:rsidRDefault="009465FD" w:rsidP="009465FD">
            <w:pPr>
              <w:rPr>
                <w:rFonts w:ascii="Cambria" w:eastAsia="Times New Roman" w:hAnsi="Cambria"/>
                <w:bCs/>
                <w:sz w:val="22"/>
                <w:szCs w:val="22"/>
              </w:rPr>
            </w:pPr>
            <w:r w:rsidRPr="00A76C4E">
              <w:rPr>
                <w:rFonts w:ascii="Cambria" w:eastAsia="Times New Roman" w:hAnsi="Cambria"/>
                <w:bCs/>
                <w:sz w:val="22"/>
                <w:szCs w:val="22"/>
              </w:rPr>
              <w:t>Model: …………………………………</w:t>
            </w:r>
          </w:p>
          <w:p w14:paraId="5C2096EB" w14:textId="77777777" w:rsidR="009465FD" w:rsidRPr="00A76C4E" w:rsidRDefault="009465FD" w:rsidP="009465FD">
            <w:pPr>
              <w:rPr>
                <w:rFonts w:ascii="Cambria" w:eastAsia="Times New Roman" w:hAnsi="Cambria"/>
                <w:bCs/>
                <w:sz w:val="22"/>
                <w:szCs w:val="22"/>
              </w:rPr>
            </w:pPr>
          </w:p>
          <w:p w14:paraId="694A8B03" w14:textId="77777777" w:rsidR="009465FD" w:rsidRPr="00A76C4E" w:rsidRDefault="009465FD" w:rsidP="009465FD">
            <w:pPr>
              <w:rPr>
                <w:rFonts w:ascii="Cambria" w:eastAsia="Times New Roman" w:hAnsi="Cambria"/>
                <w:bCs/>
                <w:sz w:val="22"/>
                <w:szCs w:val="22"/>
              </w:rPr>
            </w:pPr>
            <w:r w:rsidRPr="00A76C4E">
              <w:rPr>
                <w:rFonts w:ascii="Cambria" w:eastAsia="Times New Roman" w:hAnsi="Cambria"/>
                <w:b/>
                <w:sz w:val="22"/>
                <w:szCs w:val="22"/>
              </w:rPr>
              <w:t>Moc zasilacza</w:t>
            </w:r>
            <w:r w:rsidRPr="00A76C4E">
              <w:rPr>
                <w:rFonts w:ascii="Cambria" w:eastAsia="Times New Roman" w:hAnsi="Cambria"/>
                <w:bCs/>
                <w:sz w:val="22"/>
                <w:szCs w:val="22"/>
              </w:rPr>
              <w:t xml:space="preserve"> ……………………..</w:t>
            </w:r>
          </w:p>
          <w:p w14:paraId="6BC3E387" w14:textId="77777777" w:rsidR="009465FD" w:rsidRPr="00A76C4E" w:rsidRDefault="009465FD" w:rsidP="009465FD">
            <w:pPr>
              <w:rPr>
                <w:rFonts w:ascii="Cambria" w:eastAsia="Times New Roman" w:hAnsi="Cambria"/>
                <w:b/>
                <w:sz w:val="22"/>
                <w:szCs w:val="22"/>
              </w:rPr>
            </w:pPr>
          </w:p>
          <w:p w14:paraId="54FCB265" w14:textId="77777777" w:rsidR="009465FD" w:rsidRPr="00A76C4E" w:rsidRDefault="009465FD" w:rsidP="009465FD">
            <w:pPr>
              <w:rPr>
                <w:rFonts w:ascii="Cambria" w:eastAsia="Times New Roman" w:hAnsi="Cambria"/>
                <w:b/>
                <w:sz w:val="22"/>
                <w:szCs w:val="22"/>
              </w:rPr>
            </w:pPr>
            <w:r w:rsidRPr="00A76C4E">
              <w:rPr>
                <w:rFonts w:ascii="Cambria" w:eastAsia="Times New Roman" w:hAnsi="Cambria"/>
                <w:b/>
                <w:sz w:val="22"/>
                <w:szCs w:val="22"/>
              </w:rPr>
              <w:t>Oprogramowanie biurowe:</w:t>
            </w:r>
          </w:p>
          <w:p w14:paraId="7D54AC5F" w14:textId="77777777" w:rsidR="009465FD" w:rsidRPr="00A76C4E" w:rsidRDefault="009465FD" w:rsidP="009465FD">
            <w:pPr>
              <w:rPr>
                <w:rFonts w:ascii="Cambria" w:eastAsia="Times New Roman" w:hAnsi="Cambria"/>
                <w:bCs/>
                <w:sz w:val="22"/>
                <w:szCs w:val="22"/>
              </w:rPr>
            </w:pPr>
            <w:r w:rsidRPr="00A76C4E">
              <w:rPr>
                <w:rFonts w:ascii="Cambria" w:eastAsia="Times New Roman" w:hAnsi="Cambria"/>
                <w:bCs/>
                <w:sz w:val="22"/>
                <w:szCs w:val="22"/>
              </w:rPr>
              <w:t>Producent: …………………………..</w:t>
            </w:r>
          </w:p>
          <w:p w14:paraId="3465B6FE" w14:textId="77777777" w:rsidR="009465FD" w:rsidRPr="00A76C4E" w:rsidRDefault="009465FD" w:rsidP="009465FD">
            <w:pPr>
              <w:rPr>
                <w:rFonts w:ascii="Cambria" w:eastAsia="Times New Roman" w:hAnsi="Cambria"/>
                <w:bCs/>
                <w:sz w:val="22"/>
                <w:szCs w:val="22"/>
              </w:rPr>
            </w:pPr>
            <w:r w:rsidRPr="00A76C4E">
              <w:rPr>
                <w:rFonts w:ascii="Cambria" w:eastAsia="Times New Roman" w:hAnsi="Cambria"/>
                <w:bCs/>
                <w:sz w:val="22"/>
                <w:szCs w:val="22"/>
              </w:rPr>
              <w:t>Model: …………………………………</w:t>
            </w:r>
          </w:p>
          <w:p w14:paraId="3D29F921" w14:textId="77777777" w:rsidR="009465FD" w:rsidRPr="00A76C4E" w:rsidRDefault="009465FD" w:rsidP="009465FD">
            <w:pPr>
              <w:rPr>
                <w:rFonts w:ascii="Cambria" w:eastAsia="Times New Roman" w:hAnsi="Cambria"/>
                <w:b/>
                <w:sz w:val="22"/>
                <w:szCs w:val="22"/>
              </w:rPr>
            </w:pPr>
          </w:p>
          <w:p w14:paraId="0E472C13" w14:textId="77777777" w:rsidR="009465FD" w:rsidRPr="00A76C4E" w:rsidRDefault="009465FD" w:rsidP="009465FD">
            <w:pPr>
              <w:rPr>
                <w:rFonts w:ascii="Cambria" w:eastAsia="Times New Roman" w:hAnsi="Cambria"/>
                <w:b/>
                <w:sz w:val="22"/>
                <w:szCs w:val="22"/>
              </w:rPr>
            </w:pPr>
            <w:r w:rsidRPr="00A76C4E">
              <w:rPr>
                <w:rFonts w:ascii="Cambria" w:eastAsia="Times New Roman" w:hAnsi="Cambria"/>
                <w:b/>
                <w:sz w:val="22"/>
                <w:szCs w:val="22"/>
              </w:rPr>
              <w:t>Monitor</w:t>
            </w:r>
          </w:p>
          <w:p w14:paraId="5B729A82" w14:textId="77777777" w:rsidR="009465FD" w:rsidRPr="00A76C4E" w:rsidRDefault="009465FD" w:rsidP="009465FD">
            <w:pPr>
              <w:rPr>
                <w:rFonts w:ascii="Cambria" w:eastAsia="Times New Roman" w:hAnsi="Cambria"/>
                <w:bCs/>
                <w:sz w:val="22"/>
                <w:szCs w:val="22"/>
              </w:rPr>
            </w:pPr>
            <w:r w:rsidRPr="00A76C4E">
              <w:rPr>
                <w:rFonts w:ascii="Cambria" w:eastAsia="Times New Roman" w:hAnsi="Cambria"/>
                <w:bCs/>
                <w:sz w:val="22"/>
                <w:szCs w:val="22"/>
              </w:rPr>
              <w:t>Producent: …………………………..</w:t>
            </w:r>
          </w:p>
          <w:p w14:paraId="569E639D" w14:textId="77777777" w:rsidR="009465FD" w:rsidRPr="00A76C4E" w:rsidRDefault="009465FD" w:rsidP="009465FD">
            <w:pPr>
              <w:rPr>
                <w:rFonts w:ascii="Cambria" w:eastAsia="Times New Roman" w:hAnsi="Cambria"/>
                <w:bCs/>
                <w:sz w:val="22"/>
                <w:szCs w:val="22"/>
              </w:rPr>
            </w:pPr>
            <w:r w:rsidRPr="00A76C4E">
              <w:rPr>
                <w:rFonts w:ascii="Cambria" w:eastAsia="Times New Roman" w:hAnsi="Cambria"/>
                <w:bCs/>
                <w:sz w:val="22"/>
                <w:szCs w:val="22"/>
              </w:rPr>
              <w:t>Model: …………………………………</w:t>
            </w:r>
          </w:p>
          <w:p w14:paraId="2FB8EB26" w14:textId="77777777" w:rsidR="009465FD" w:rsidRPr="00A76C4E" w:rsidRDefault="009465FD" w:rsidP="009465FD">
            <w:pPr>
              <w:autoSpaceDE w:val="0"/>
              <w:autoSpaceDN w:val="0"/>
              <w:adjustRightInd w:val="0"/>
              <w:spacing w:line="276" w:lineRule="auto"/>
              <w:rPr>
                <w:rFonts w:ascii="Cambria" w:hAnsi="Cambria" w:cs="Helvetica"/>
                <w:bCs/>
              </w:rPr>
            </w:pPr>
          </w:p>
        </w:tc>
      </w:tr>
    </w:tbl>
    <w:p w14:paraId="11DDAABF" w14:textId="08131038" w:rsidR="0046482F" w:rsidRPr="00A76C4E" w:rsidRDefault="0046482F" w:rsidP="000D10E4">
      <w:pPr>
        <w:autoSpaceDE w:val="0"/>
        <w:autoSpaceDN w:val="0"/>
        <w:adjustRightInd w:val="0"/>
        <w:spacing w:line="276" w:lineRule="auto"/>
        <w:rPr>
          <w:rFonts w:ascii="Cambria" w:hAnsi="Cambria" w:cs="Helvetica"/>
          <w:bCs/>
        </w:rPr>
      </w:pPr>
    </w:p>
    <w:p w14:paraId="11E63136" w14:textId="703E98B4" w:rsidR="000D10E4" w:rsidRPr="00A76C4E" w:rsidRDefault="000D10E4" w:rsidP="000D10E4">
      <w:pPr>
        <w:spacing w:line="276" w:lineRule="auto"/>
        <w:contextualSpacing/>
        <w:jc w:val="center"/>
        <w:rPr>
          <w:rFonts w:ascii="Cambria" w:eastAsia="Times New Roman" w:hAnsi="Cambria" w:cs="Arial"/>
          <w:b/>
          <w:u w:val="single"/>
        </w:rPr>
      </w:pPr>
      <w:r w:rsidRPr="00A76C4E">
        <w:rPr>
          <w:rFonts w:ascii="Cambria" w:eastAsia="Times New Roman" w:hAnsi="Cambria" w:cs="Arial"/>
          <w:b/>
          <w:u w:val="single"/>
        </w:rPr>
        <w:t>**Obligatoryjnie należy wypełnić kolumnę C (pod rygorem odrzucenia oferty na podstawie art. 226 ust. 1 pkt. 5 ustawy)</w:t>
      </w:r>
    </w:p>
    <w:p w14:paraId="500CB0C4" w14:textId="77777777" w:rsidR="000D10E4" w:rsidRPr="00A76C4E" w:rsidRDefault="000D10E4" w:rsidP="000D10E4">
      <w:pPr>
        <w:autoSpaceDE w:val="0"/>
        <w:autoSpaceDN w:val="0"/>
        <w:adjustRightInd w:val="0"/>
        <w:spacing w:line="276" w:lineRule="auto"/>
        <w:rPr>
          <w:rFonts w:ascii="Cambria" w:hAnsi="Cambria" w:cs="Helvetica"/>
          <w:bCs/>
        </w:rPr>
      </w:pPr>
    </w:p>
    <w:p w14:paraId="180DA2DB" w14:textId="77777777" w:rsidR="000D10E4" w:rsidRPr="00A76C4E" w:rsidRDefault="000D10E4" w:rsidP="000D10E4">
      <w:pPr>
        <w:autoSpaceDE w:val="0"/>
        <w:autoSpaceDN w:val="0"/>
        <w:adjustRightInd w:val="0"/>
        <w:spacing w:line="276" w:lineRule="auto"/>
        <w:rPr>
          <w:rFonts w:ascii="Cambria" w:hAnsi="Cambria" w:cs="Helvetica"/>
          <w:bCs/>
        </w:rPr>
      </w:pPr>
    </w:p>
    <w:tbl>
      <w:tblPr>
        <w:tblW w:w="0" w:type="auto"/>
        <w:jc w:val="center"/>
        <w:tblLook w:val="04A0" w:firstRow="1" w:lastRow="0" w:firstColumn="1" w:lastColumn="0" w:noHBand="0" w:noVBand="1"/>
      </w:tblPr>
      <w:tblGrid>
        <w:gridCol w:w="4497"/>
        <w:gridCol w:w="4605"/>
      </w:tblGrid>
      <w:tr w:rsidR="000D10E4" w:rsidRPr="00A76C4E" w14:paraId="2404FFF5" w14:textId="77777777">
        <w:trPr>
          <w:trHeight w:val="74"/>
          <w:jc w:val="center"/>
        </w:trPr>
        <w:tc>
          <w:tcPr>
            <w:tcW w:w="4497" w:type="dxa"/>
            <w:hideMark/>
          </w:tcPr>
          <w:p w14:paraId="74C91369" w14:textId="77777777" w:rsidR="000D10E4" w:rsidRPr="00A76C4E" w:rsidRDefault="000D10E4">
            <w:pPr>
              <w:tabs>
                <w:tab w:val="left" w:pos="567"/>
              </w:tabs>
              <w:autoSpaceDE w:val="0"/>
              <w:autoSpaceDN w:val="0"/>
              <w:spacing w:line="276" w:lineRule="auto"/>
              <w:jc w:val="center"/>
              <w:rPr>
                <w:rFonts w:ascii="Cambria" w:hAnsi="Cambria"/>
                <w:i/>
                <w:iCs/>
                <w:sz w:val="20"/>
                <w:szCs w:val="20"/>
              </w:rPr>
            </w:pPr>
            <w:r w:rsidRPr="00A76C4E">
              <w:rPr>
                <w:rFonts w:ascii="Cambria" w:hAnsi="Cambria"/>
                <w:i/>
                <w:iCs/>
                <w:sz w:val="20"/>
                <w:szCs w:val="20"/>
              </w:rPr>
              <w:t>…………………………………………</w:t>
            </w:r>
          </w:p>
          <w:p w14:paraId="60FA8E97" w14:textId="77777777" w:rsidR="000D10E4" w:rsidRPr="00A76C4E" w:rsidRDefault="000D10E4">
            <w:pPr>
              <w:tabs>
                <w:tab w:val="left" w:pos="567"/>
              </w:tabs>
              <w:autoSpaceDE w:val="0"/>
              <w:autoSpaceDN w:val="0"/>
              <w:spacing w:line="276" w:lineRule="auto"/>
              <w:jc w:val="center"/>
              <w:rPr>
                <w:rFonts w:ascii="Cambria" w:hAnsi="Cambria"/>
                <w:b/>
                <w:bCs/>
                <w:sz w:val="20"/>
                <w:szCs w:val="20"/>
              </w:rPr>
            </w:pPr>
            <w:r w:rsidRPr="00A76C4E">
              <w:rPr>
                <w:rFonts w:ascii="Cambria" w:hAnsi="Cambria"/>
                <w:i/>
                <w:iCs/>
                <w:sz w:val="20"/>
                <w:szCs w:val="20"/>
              </w:rPr>
              <w:t>(miejscowość i data)</w:t>
            </w:r>
          </w:p>
        </w:tc>
        <w:tc>
          <w:tcPr>
            <w:tcW w:w="4605" w:type="dxa"/>
            <w:hideMark/>
          </w:tcPr>
          <w:p w14:paraId="073D22FB" w14:textId="77777777" w:rsidR="000D10E4" w:rsidRPr="00A76C4E" w:rsidRDefault="000D10E4">
            <w:pPr>
              <w:autoSpaceDE w:val="0"/>
              <w:autoSpaceDN w:val="0"/>
              <w:spacing w:line="276" w:lineRule="auto"/>
              <w:jc w:val="center"/>
              <w:rPr>
                <w:rFonts w:ascii="Cambria" w:hAnsi="Cambria"/>
                <w:i/>
                <w:iCs/>
                <w:sz w:val="20"/>
                <w:szCs w:val="20"/>
              </w:rPr>
            </w:pPr>
            <w:r w:rsidRPr="00A76C4E">
              <w:rPr>
                <w:rFonts w:ascii="Cambria" w:hAnsi="Cambria"/>
                <w:i/>
                <w:iCs/>
                <w:sz w:val="20"/>
                <w:szCs w:val="20"/>
              </w:rPr>
              <w:t>……………………………………………</w:t>
            </w:r>
          </w:p>
          <w:p w14:paraId="4F73AEC8" w14:textId="77777777" w:rsidR="000D10E4" w:rsidRPr="00A76C4E" w:rsidRDefault="000D10E4">
            <w:pPr>
              <w:autoSpaceDE w:val="0"/>
              <w:autoSpaceDN w:val="0"/>
              <w:spacing w:line="276" w:lineRule="auto"/>
              <w:jc w:val="center"/>
              <w:rPr>
                <w:rFonts w:ascii="Cambria" w:hAnsi="Cambria"/>
                <w:b/>
                <w:bCs/>
                <w:sz w:val="20"/>
                <w:szCs w:val="20"/>
              </w:rPr>
            </w:pPr>
            <w:r w:rsidRPr="00A76C4E">
              <w:rPr>
                <w:rFonts w:ascii="Cambria" w:hAnsi="Cambria"/>
                <w:i/>
                <w:iCs/>
                <w:sz w:val="20"/>
                <w:szCs w:val="20"/>
              </w:rPr>
              <w:t>(</w:t>
            </w:r>
            <w:r w:rsidRPr="00A76C4E">
              <w:rPr>
                <w:rFonts w:ascii="Cambria" w:hAnsi="Cambria" w:cs="Arial"/>
                <w:i/>
                <w:sz w:val="20"/>
              </w:rPr>
              <w:t>Podpis upoważnionego przedstawiciela</w:t>
            </w:r>
            <w:r w:rsidRPr="00A76C4E">
              <w:rPr>
                <w:rFonts w:ascii="Cambria" w:hAnsi="Cambria"/>
                <w:i/>
                <w:iCs/>
                <w:sz w:val="20"/>
                <w:szCs w:val="20"/>
              </w:rPr>
              <w:t>)</w:t>
            </w:r>
          </w:p>
        </w:tc>
      </w:tr>
    </w:tbl>
    <w:p w14:paraId="0E83E3DB" w14:textId="77777777" w:rsidR="000D10E4" w:rsidRPr="00A76C4E" w:rsidRDefault="000D10E4" w:rsidP="000D10E4">
      <w:pPr>
        <w:autoSpaceDE w:val="0"/>
        <w:autoSpaceDN w:val="0"/>
        <w:adjustRightInd w:val="0"/>
        <w:spacing w:line="276" w:lineRule="auto"/>
        <w:rPr>
          <w:rFonts w:ascii="Cambria" w:hAnsi="Cambria" w:cs="Helvetica"/>
          <w:bCs/>
        </w:rPr>
      </w:pPr>
    </w:p>
    <w:sectPr w:rsidR="000D10E4" w:rsidRPr="00A76C4E" w:rsidSect="000D10E4">
      <w:headerReference w:type="default" r:id="rId13"/>
      <w:footerReference w:type="default" r:id="rId14"/>
      <w:pgSz w:w="16840" w:h="11900" w:orient="landscape"/>
      <w:pgMar w:top="1418" w:right="284" w:bottom="1418" w:left="188" w:header="142" w:footer="10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DFB8C" w14:textId="77777777" w:rsidR="0005502A" w:rsidRDefault="0005502A" w:rsidP="0046482F">
      <w:r>
        <w:separator/>
      </w:r>
    </w:p>
  </w:endnote>
  <w:endnote w:type="continuationSeparator" w:id="0">
    <w:p w14:paraId="30BE9688" w14:textId="77777777" w:rsidR="0005502A" w:rsidRDefault="0005502A" w:rsidP="00464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erif">
    <w:panose1 w:val="02020603050405020304"/>
    <w:charset w:val="EE"/>
    <w:family w:val="roman"/>
    <w:notTrueType/>
    <w:pitch w:val="variable"/>
    <w:sig w:usb0="00000007"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font>
  <w:font w:name="Helvetica">
    <w:panose1 w:val="020B0604020202020204"/>
    <w:charset w:val="00"/>
    <w:family w:val="swiss"/>
    <w:pitch w:val="variable"/>
    <w:sig w:usb0="00000007"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C79C5" w14:textId="5363CCDF" w:rsidR="00E4522B" w:rsidRPr="00F84B85" w:rsidRDefault="001C7FA3" w:rsidP="000D10E4">
    <w:pPr>
      <w:pStyle w:val="Stopka"/>
      <w:tabs>
        <w:tab w:val="clear" w:pos="4536"/>
      </w:tabs>
      <w:jc w:val="center"/>
      <w:rPr>
        <w:rFonts w:ascii="Cambria" w:hAnsi="Cambria"/>
        <w:sz w:val="20"/>
        <w:szCs w:val="20"/>
        <w:bdr w:val="single" w:sz="4" w:space="0" w:color="auto"/>
      </w:rPr>
    </w:pPr>
    <w:r w:rsidRPr="00BA303A">
      <w:rPr>
        <w:rFonts w:ascii="Cambria" w:hAnsi="Cambria"/>
        <w:sz w:val="20"/>
        <w:szCs w:val="20"/>
        <w:bdr w:val="single" w:sz="4" w:space="0" w:color="auto"/>
      </w:rPr>
      <w:tab/>
      <w:t xml:space="preserve">Strona </w:t>
    </w:r>
    <w:r w:rsidR="00C746EC"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00C746EC" w:rsidRPr="00BA303A">
      <w:rPr>
        <w:rFonts w:ascii="Cambria" w:hAnsi="Cambria"/>
        <w:b/>
        <w:sz w:val="20"/>
        <w:szCs w:val="20"/>
        <w:bdr w:val="single" w:sz="4" w:space="0" w:color="auto"/>
      </w:rPr>
      <w:fldChar w:fldCharType="separate"/>
    </w:r>
    <w:r w:rsidR="006D3052">
      <w:rPr>
        <w:rFonts w:ascii="Cambria" w:hAnsi="Cambria"/>
        <w:b/>
        <w:noProof/>
        <w:sz w:val="20"/>
        <w:szCs w:val="20"/>
        <w:bdr w:val="single" w:sz="4" w:space="0" w:color="auto"/>
      </w:rPr>
      <w:t>1</w:t>
    </w:r>
    <w:r w:rsidR="00C746EC" w:rsidRPr="00BA303A">
      <w:rPr>
        <w:rFonts w:ascii="Cambria" w:hAnsi="Cambria"/>
        <w:b/>
        <w:sz w:val="20"/>
        <w:szCs w:val="20"/>
        <w:bdr w:val="single" w:sz="4" w:space="0" w:color="auto"/>
      </w:rPr>
      <w:fldChar w:fldCharType="end"/>
    </w:r>
    <w:r w:rsidRPr="00BA303A">
      <w:rPr>
        <w:rFonts w:ascii="Cambria" w:hAnsi="Cambria"/>
        <w:sz w:val="20"/>
        <w:szCs w:val="20"/>
        <w:bdr w:val="single" w:sz="4" w:space="0" w:color="auto"/>
      </w:rPr>
      <w:t xml:space="preserve"> z </w:t>
    </w:r>
    <w:r w:rsidR="00C746EC"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NUMPAGES</w:instrText>
    </w:r>
    <w:r w:rsidR="00C746EC" w:rsidRPr="00BA303A">
      <w:rPr>
        <w:rFonts w:ascii="Cambria" w:hAnsi="Cambria"/>
        <w:b/>
        <w:sz w:val="20"/>
        <w:szCs w:val="20"/>
        <w:bdr w:val="single" w:sz="4" w:space="0" w:color="auto"/>
      </w:rPr>
      <w:fldChar w:fldCharType="separate"/>
    </w:r>
    <w:r w:rsidR="006D3052">
      <w:rPr>
        <w:rFonts w:ascii="Cambria" w:hAnsi="Cambria"/>
        <w:b/>
        <w:noProof/>
        <w:sz w:val="20"/>
        <w:szCs w:val="20"/>
        <w:bdr w:val="single" w:sz="4" w:space="0" w:color="auto"/>
      </w:rPr>
      <w:t>5</w:t>
    </w:r>
    <w:r w:rsidR="00C746EC" w:rsidRPr="00BA303A">
      <w:rPr>
        <w:rFonts w:ascii="Cambria" w:hAnsi="Cambria"/>
        <w:b/>
        <w:sz w:val="20"/>
        <w:szCs w:val="20"/>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54F0B" w14:textId="77777777" w:rsidR="0005502A" w:rsidRDefault="0005502A" w:rsidP="0046482F">
      <w:r>
        <w:separator/>
      </w:r>
    </w:p>
  </w:footnote>
  <w:footnote w:type="continuationSeparator" w:id="0">
    <w:p w14:paraId="4B39AAE6" w14:textId="77777777" w:rsidR="0005502A" w:rsidRDefault="0005502A" w:rsidP="00464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B681" w14:textId="77777777" w:rsidR="00460346" w:rsidRDefault="00460346" w:rsidP="00460346">
    <w:pPr>
      <w:pStyle w:val="Nagwek"/>
      <w:jc w:val="center"/>
    </w:pPr>
    <w:r>
      <w:rPr>
        <w:noProof/>
        <w:lang w:eastAsia="pl-PL"/>
      </w:rPr>
      <w:drawing>
        <wp:inline distT="0" distB="0" distL="0" distR="0" wp14:anchorId="4D442B82" wp14:editId="4B45F5B7">
          <wp:extent cx="5760720" cy="807085"/>
          <wp:effectExtent l="0" t="0" r="0" b="0"/>
          <wp:docPr id="799982798" name="Obraz 799982798" descr="C:\Users\emilia.grondek\Desktop\FEL_logotyp_monochrom_poziom.png"/>
          <wp:cNvGraphicFramePr/>
          <a:graphic xmlns:a="http://schemas.openxmlformats.org/drawingml/2006/main">
            <a:graphicData uri="http://schemas.openxmlformats.org/drawingml/2006/picture">
              <pic:pic xmlns:pic="http://schemas.openxmlformats.org/drawingml/2006/picture">
                <pic:nvPicPr>
                  <pic:cNvPr id="12" name="Obraz 12" descr="C:\Users\emilia.grondek\Desktop\FEL_logotyp_monochrom_poziom.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07085"/>
                  </a:xfrm>
                  <a:prstGeom prst="rect">
                    <a:avLst/>
                  </a:prstGeom>
                  <a:noFill/>
                  <a:ln>
                    <a:noFill/>
                  </a:ln>
                </pic:spPr>
              </pic:pic>
            </a:graphicData>
          </a:graphic>
        </wp:inline>
      </w:drawing>
    </w:r>
  </w:p>
  <w:p w14:paraId="6447F643" w14:textId="77777777" w:rsidR="00535ECB" w:rsidRDefault="00535ECB" w:rsidP="00535ECB">
    <w:pPr>
      <w:spacing w:line="259" w:lineRule="auto"/>
      <w:ind w:right="418"/>
      <w:jc w:val="center"/>
      <w:rPr>
        <w:i/>
        <w:sz w:val="16"/>
      </w:rPr>
    </w:pPr>
    <w:r>
      <w:rPr>
        <w:i/>
        <w:sz w:val="16"/>
      </w:rPr>
      <w:t xml:space="preserve">Projekt pn. </w:t>
    </w:r>
    <w:r w:rsidRPr="0064321C">
      <w:rPr>
        <w:i/>
        <w:sz w:val="16"/>
      </w:rPr>
      <w:t>„Powiat Rycki stawia na kształcenie ogólne” w ramach działania 10.3 Kształcenie ogólne</w:t>
    </w:r>
  </w:p>
  <w:p w14:paraId="37BF62C6" w14:textId="77777777" w:rsidR="00535ECB" w:rsidRDefault="00535ECB" w:rsidP="00535ECB">
    <w:pPr>
      <w:spacing w:line="259" w:lineRule="auto"/>
      <w:ind w:right="418"/>
      <w:jc w:val="center"/>
      <w:rPr>
        <w:i/>
        <w:sz w:val="16"/>
      </w:rPr>
    </w:pPr>
    <w:r w:rsidRPr="0064321C">
      <w:rPr>
        <w:i/>
        <w:sz w:val="16"/>
      </w:rPr>
      <w:t>Priorytetu X Lepsza edukacja Programu Fundusze Europejskie dla Lubelskiego 2021-2027,</w:t>
    </w:r>
  </w:p>
  <w:p w14:paraId="7CB21438" w14:textId="086C71EC" w:rsidR="00A92750" w:rsidRPr="00535ECB" w:rsidRDefault="00535ECB" w:rsidP="00535ECB">
    <w:pPr>
      <w:spacing w:line="259" w:lineRule="auto"/>
      <w:ind w:right="418"/>
      <w:jc w:val="center"/>
    </w:pPr>
    <w:r w:rsidRPr="0064321C">
      <w:rPr>
        <w:i/>
        <w:sz w:val="16"/>
      </w:rPr>
      <w:t>współfinansowanego ze środków Europejskiego Funduszu Społecznego Plu</w:t>
    </w:r>
    <w:r>
      <w:rPr>
        <w:i/>
        <w:sz w:val="16"/>
      </w:rPr>
      <w: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F392C142"/>
    <w:name w:val="WW8Num10"/>
    <w:lvl w:ilvl="0">
      <w:start w:val="1"/>
      <w:numFmt w:val="decimal"/>
      <w:lvlText w:val="%1."/>
      <w:lvlJc w:val="left"/>
      <w:pPr>
        <w:tabs>
          <w:tab w:val="num" w:pos="0"/>
        </w:tabs>
        <w:ind w:left="502" w:hanging="360"/>
      </w:pPr>
      <w:rPr>
        <w:rFonts w:ascii="Arial" w:eastAsia="Arial" w:hAnsi="Arial" w:cs="Arial" w:hint="default"/>
        <w:b w:val="0"/>
        <w:color w:val="000000"/>
        <w:spacing w:val="-1"/>
        <w:w w:val="99"/>
        <w:sz w:val="20"/>
        <w:szCs w:val="20"/>
      </w:rPr>
    </w:lvl>
    <w:lvl w:ilvl="1">
      <w:start w:val="1"/>
      <w:numFmt w:val="decimal"/>
      <w:lvlText w:val="%2)"/>
      <w:lvlJc w:val="left"/>
      <w:pPr>
        <w:tabs>
          <w:tab w:val="num" w:pos="0"/>
        </w:tabs>
        <w:ind w:left="928" w:hanging="284"/>
      </w:pPr>
      <w:rPr>
        <w:rFonts w:ascii="Cambria" w:eastAsia="Arial" w:hAnsi="Cambria" w:cs="Arial" w:hint="default"/>
        <w:spacing w:val="-1"/>
        <w:w w:val="99"/>
        <w:sz w:val="20"/>
        <w:szCs w:val="24"/>
      </w:rPr>
    </w:lvl>
    <w:lvl w:ilvl="2">
      <w:numFmt w:val="bullet"/>
      <w:lvlText w:val="•"/>
      <w:lvlJc w:val="left"/>
      <w:pPr>
        <w:tabs>
          <w:tab w:val="num" w:pos="0"/>
        </w:tabs>
        <w:ind w:left="986" w:hanging="284"/>
      </w:pPr>
      <w:rPr>
        <w:rFonts w:ascii="Liberation Serif" w:hAnsi="Liberation Serif" w:cs="Liberation Serif"/>
      </w:rPr>
    </w:lvl>
    <w:lvl w:ilvl="3">
      <w:numFmt w:val="bullet"/>
      <w:lvlText w:val="•"/>
      <w:lvlJc w:val="left"/>
      <w:pPr>
        <w:tabs>
          <w:tab w:val="num" w:pos="0"/>
        </w:tabs>
        <w:ind w:left="2031" w:hanging="284"/>
      </w:pPr>
      <w:rPr>
        <w:rFonts w:ascii="Liberation Serif" w:hAnsi="Liberation Serif" w:cs="Liberation Serif"/>
      </w:rPr>
    </w:lvl>
    <w:lvl w:ilvl="4">
      <w:numFmt w:val="bullet"/>
      <w:lvlText w:val="•"/>
      <w:lvlJc w:val="left"/>
      <w:pPr>
        <w:tabs>
          <w:tab w:val="num" w:pos="0"/>
        </w:tabs>
        <w:ind w:left="3077" w:hanging="284"/>
      </w:pPr>
      <w:rPr>
        <w:rFonts w:ascii="Liberation Serif" w:hAnsi="Liberation Serif" w:cs="Liberation Serif"/>
      </w:rPr>
    </w:lvl>
    <w:lvl w:ilvl="5">
      <w:numFmt w:val="bullet"/>
      <w:lvlText w:val="•"/>
      <w:lvlJc w:val="left"/>
      <w:pPr>
        <w:tabs>
          <w:tab w:val="num" w:pos="0"/>
        </w:tabs>
        <w:ind w:left="4123" w:hanging="284"/>
      </w:pPr>
      <w:rPr>
        <w:rFonts w:ascii="Liberation Serif" w:hAnsi="Liberation Serif" w:cs="Liberation Serif"/>
      </w:rPr>
    </w:lvl>
    <w:lvl w:ilvl="6">
      <w:numFmt w:val="bullet"/>
      <w:lvlText w:val="•"/>
      <w:lvlJc w:val="left"/>
      <w:pPr>
        <w:tabs>
          <w:tab w:val="num" w:pos="0"/>
        </w:tabs>
        <w:ind w:left="5169" w:hanging="284"/>
      </w:pPr>
      <w:rPr>
        <w:rFonts w:ascii="Liberation Serif" w:hAnsi="Liberation Serif" w:cs="Liberation Serif"/>
      </w:rPr>
    </w:lvl>
    <w:lvl w:ilvl="7">
      <w:numFmt w:val="bullet"/>
      <w:lvlText w:val="•"/>
      <w:lvlJc w:val="left"/>
      <w:pPr>
        <w:tabs>
          <w:tab w:val="num" w:pos="0"/>
        </w:tabs>
        <w:ind w:left="6215" w:hanging="284"/>
      </w:pPr>
      <w:rPr>
        <w:rFonts w:ascii="Liberation Serif" w:hAnsi="Liberation Serif" w:cs="Liberation Serif"/>
      </w:rPr>
    </w:lvl>
    <w:lvl w:ilvl="8">
      <w:numFmt w:val="bullet"/>
      <w:lvlText w:val="•"/>
      <w:lvlJc w:val="left"/>
      <w:pPr>
        <w:tabs>
          <w:tab w:val="num" w:pos="0"/>
        </w:tabs>
        <w:ind w:left="7260" w:hanging="284"/>
      </w:pPr>
      <w:rPr>
        <w:rFonts w:ascii="Liberation Serif" w:hAnsi="Liberation Serif" w:cs="Liberation Serif"/>
      </w:rPr>
    </w:lvl>
  </w:abstractNum>
  <w:abstractNum w:abstractNumId="1" w15:restartNumberingAfterBreak="0">
    <w:nsid w:val="0000000E"/>
    <w:multiLevelType w:val="multilevel"/>
    <w:tmpl w:val="0000000E"/>
    <w:name w:val="WW8Num14"/>
    <w:lvl w:ilvl="0">
      <w:start w:val="1"/>
      <w:numFmt w:val="decimal"/>
      <w:lvlText w:val="%1."/>
      <w:lvlJc w:val="left"/>
      <w:pPr>
        <w:tabs>
          <w:tab w:val="num" w:pos="0"/>
        </w:tabs>
        <w:ind w:left="478" w:hanging="360"/>
      </w:pPr>
      <w:rPr>
        <w:rFonts w:ascii="Arial" w:eastAsia="Arial" w:hAnsi="Arial" w:cs="Arial" w:hint="default"/>
        <w:spacing w:val="-1"/>
        <w:w w:val="99"/>
        <w:sz w:val="20"/>
        <w:szCs w:val="20"/>
      </w:rPr>
    </w:lvl>
    <w:lvl w:ilvl="1">
      <w:start w:val="1"/>
      <w:numFmt w:val="decimal"/>
      <w:lvlText w:val="%2)"/>
      <w:lvlJc w:val="left"/>
      <w:pPr>
        <w:tabs>
          <w:tab w:val="num" w:pos="0"/>
        </w:tabs>
        <w:ind w:left="838" w:hanging="360"/>
      </w:pPr>
      <w:rPr>
        <w:rFonts w:ascii="Arial" w:eastAsia="Arial" w:hAnsi="Arial" w:cs="Arial" w:hint="default"/>
        <w:b w:val="0"/>
        <w:color w:val="000000"/>
        <w:spacing w:val="-1"/>
        <w:w w:val="99"/>
        <w:sz w:val="20"/>
        <w:szCs w:val="20"/>
      </w:rPr>
    </w:lvl>
    <w:lvl w:ilvl="2">
      <w:numFmt w:val="bullet"/>
      <w:lvlText w:val="•"/>
      <w:lvlJc w:val="left"/>
      <w:pPr>
        <w:tabs>
          <w:tab w:val="num" w:pos="0"/>
        </w:tabs>
        <w:ind w:left="1780" w:hanging="360"/>
      </w:pPr>
      <w:rPr>
        <w:rFonts w:ascii="Liberation Serif" w:hAnsi="Liberation Serif" w:cs="Liberation Serif"/>
      </w:rPr>
    </w:lvl>
    <w:lvl w:ilvl="3">
      <w:numFmt w:val="bullet"/>
      <w:lvlText w:val="•"/>
      <w:lvlJc w:val="left"/>
      <w:pPr>
        <w:tabs>
          <w:tab w:val="num" w:pos="0"/>
        </w:tabs>
        <w:ind w:left="2721" w:hanging="360"/>
      </w:pPr>
      <w:rPr>
        <w:rFonts w:ascii="Liberation Serif" w:hAnsi="Liberation Serif" w:cs="Liberation Serif"/>
      </w:rPr>
    </w:lvl>
    <w:lvl w:ilvl="4">
      <w:numFmt w:val="bullet"/>
      <w:lvlText w:val="•"/>
      <w:lvlJc w:val="left"/>
      <w:pPr>
        <w:tabs>
          <w:tab w:val="num" w:pos="0"/>
        </w:tabs>
        <w:ind w:left="3662" w:hanging="360"/>
      </w:pPr>
      <w:rPr>
        <w:rFonts w:ascii="Liberation Serif" w:hAnsi="Liberation Serif" w:cs="Liberation Serif"/>
      </w:rPr>
    </w:lvl>
    <w:lvl w:ilvl="5">
      <w:numFmt w:val="bullet"/>
      <w:lvlText w:val="•"/>
      <w:lvlJc w:val="left"/>
      <w:pPr>
        <w:tabs>
          <w:tab w:val="num" w:pos="0"/>
        </w:tabs>
        <w:ind w:left="4602" w:hanging="360"/>
      </w:pPr>
      <w:rPr>
        <w:rFonts w:ascii="Liberation Serif" w:hAnsi="Liberation Serif" w:cs="Liberation Serif"/>
      </w:rPr>
    </w:lvl>
    <w:lvl w:ilvl="6">
      <w:numFmt w:val="bullet"/>
      <w:lvlText w:val="•"/>
      <w:lvlJc w:val="left"/>
      <w:pPr>
        <w:tabs>
          <w:tab w:val="num" w:pos="0"/>
        </w:tabs>
        <w:ind w:left="5543" w:hanging="360"/>
      </w:pPr>
      <w:rPr>
        <w:rFonts w:ascii="Liberation Serif" w:hAnsi="Liberation Serif" w:cs="Liberation Serif"/>
      </w:rPr>
    </w:lvl>
    <w:lvl w:ilvl="7">
      <w:numFmt w:val="bullet"/>
      <w:lvlText w:val="•"/>
      <w:lvlJc w:val="left"/>
      <w:pPr>
        <w:tabs>
          <w:tab w:val="num" w:pos="0"/>
        </w:tabs>
        <w:ind w:left="6484" w:hanging="360"/>
      </w:pPr>
      <w:rPr>
        <w:rFonts w:ascii="Liberation Serif" w:hAnsi="Liberation Serif" w:cs="Liberation Serif"/>
      </w:rPr>
    </w:lvl>
    <w:lvl w:ilvl="8">
      <w:numFmt w:val="bullet"/>
      <w:lvlText w:val="•"/>
      <w:lvlJc w:val="left"/>
      <w:pPr>
        <w:tabs>
          <w:tab w:val="num" w:pos="0"/>
        </w:tabs>
        <w:ind w:left="7424" w:hanging="360"/>
      </w:pPr>
      <w:rPr>
        <w:rFonts w:ascii="Liberation Serif" w:hAnsi="Liberation Serif" w:cs="Liberation Serif"/>
      </w:rPr>
    </w:lvl>
  </w:abstractNum>
  <w:abstractNum w:abstractNumId="2" w15:restartNumberingAfterBreak="0">
    <w:nsid w:val="02A066B9"/>
    <w:multiLevelType w:val="hybridMultilevel"/>
    <w:tmpl w:val="CEE0F1C4"/>
    <w:lvl w:ilvl="0" w:tplc="871E12F8">
      <w:start w:val="1"/>
      <w:numFmt w:val="lowerLetter"/>
      <w:lvlText w:val="%1)"/>
      <w:lvlJc w:val="left"/>
      <w:pPr>
        <w:ind w:left="819" w:hanging="360"/>
      </w:pPr>
      <w:rPr>
        <w:rFonts w:hint="default"/>
        <w:b/>
        <w:bCs/>
      </w:rPr>
    </w:lvl>
    <w:lvl w:ilvl="1" w:tplc="04150019">
      <w:start w:val="1"/>
      <w:numFmt w:val="lowerLetter"/>
      <w:lvlText w:val="%2."/>
      <w:lvlJc w:val="left"/>
      <w:pPr>
        <w:ind w:left="1539" w:hanging="360"/>
      </w:pPr>
    </w:lvl>
    <w:lvl w:ilvl="2" w:tplc="0415001B" w:tentative="1">
      <w:start w:val="1"/>
      <w:numFmt w:val="lowerRoman"/>
      <w:lvlText w:val="%3."/>
      <w:lvlJc w:val="right"/>
      <w:pPr>
        <w:ind w:left="2259" w:hanging="180"/>
      </w:pPr>
    </w:lvl>
    <w:lvl w:ilvl="3" w:tplc="0415000F" w:tentative="1">
      <w:start w:val="1"/>
      <w:numFmt w:val="decimal"/>
      <w:lvlText w:val="%4."/>
      <w:lvlJc w:val="left"/>
      <w:pPr>
        <w:ind w:left="2979" w:hanging="360"/>
      </w:pPr>
    </w:lvl>
    <w:lvl w:ilvl="4" w:tplc="04150019" w:tentative="1">
      <w:start w:val="1"/>
      <w:numFmt w:val="lowerLetter"/>
      <w:lvlText w:val="%5."/>
      <w:lvlJc w:val="left"/>
      <w:pPr>
        <w:ind w:left="3699" w:hanging="360"/>
      </w:pPr>
    </w:lvl>
    <w:lvl w:ilvl="5" w:tplc="0415001B" w:tentative="1">
      <w:start w:val="1"/>
      <w:numFmt w:val="lowerRoman"/>
      <w:lvlText w:val="%6."/>
      <w:lvlJc w:val="right"/>
      <w:pPr>
        <w:ind w:left="4419" w:hanging="180"/>
      </w:pPr>
    </w:lvl>
    <w:lvl w:ilvl="6" w:tplc="0415000F" w:tentative="1">
      <w:start w:val="1"/>
      <w:numFmt w:val="decimal"/>
      <w:lvlText w:val="%7."/>
      <w:lvlJc w:val="left"/>
      <w:pPr>
        <w:ind w:left="5139" w:hanging="360"/>
      </w:pPr>
    </w:lvl>
    <w:lvl w:ilvl="7" w:tplc="04150019" w:tentative="1">
      <w:start w:val="1"/>
      <w:numFmt w:val="lowerLetter"/>
      <w:lvlText w:val="%8."/>
      <w:lvlJc w:val="left"/>
      <w:pPr>
        <w:ind w:left="5859" w:hanging="360"/>
      </w:pPr>
    </w:lvl>
    <w:lvl w:ilvl="8" w:tplc="0415001B" w:tentative="1">
      <w:start w:val="1"/>
      <w:numFmt w:val="lowerRoman"/>
      <w:lvlText w:val="%9."/>
      <w:lvlJc w:val="right"/>
      <w:pPr>
        <w:ind w:left="6579" w:hanging="180"/>
      </w:pPr>
    </w:lvl>
  </w:abstractNum>
  <w:abstractNum w:abstractNumId="3" w15:restartNumberingAfterBreak="0">
    <w:nsid w:val="051077BE"/>
    <w:multiLevelType w:val="hybridMultilevel"/>
    <w:tmpl w:val="DE32C1EE"/>
    <w:lvl w:ilvl="0" w:tplc="7B3AEBDC">
      <w:start w:val="1"/>
      <w:numFmt w:val="decimal"/>
      <w:lvlText w:val="%1."/>
      <w:lvlJc w:val="left"/>
      <w:pPr>
        <w:ind w:left="720" w:hanging="360"/>
      </w:pPr>
      <w:rPr>
        <w:rFonts w:cs="Times New Roman"/>
        <w:b/>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58E39C0"/>
    <w:multiLevelType w:val="hybridMultilevel"/>
    <w:tmpl w:val="38B84B9E"/>
    <w:lvl w:ilvl="0" w:tplc="6D1C34E8">
      <w:start w:val="1"/>
      <w:numFmt w:val="lowerLetter"/>
      <w:lvlText w:val="%1)"/>
      <w:lvlJc w:val="left"/>
      <w:pPr>
        <w:ind w:left="72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EB3CEE"/>
    <w:multiLevelType w:val="hybridMultilevel"/>
    <w:tmpl w:val="3B5C9016"/>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7A759E"/>
    <w:multiLevelType w:val="hybridMultilevel"/>
    <w:tmpl w:val="14322BDC"/>
    <w:lvl w:ilvl="0" w:tplc="16DC7F90">
      <w:start w:val="9"/>
      <w:numFmt w:val="upperLetter"/>
      <w:lvlText w:val="%1."/>
      <w:lvlJc w:val="left"/>
      <w:pPr>
        <w:ind w:left="720" w:hanging="360"/>
      </w:pPr>
      <w:rPr>
        <w:rFonts w:hint="default"/>
        <w:i/>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7C0FD0"/>
    <w:multiLevelType w:val="hybridMultilevel"/>
    <w:tmpl w:val="1B029732"/>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A929F0"/>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FB1A2E"/>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D75906"/>
    <w:multiLevelType w:val="hybridMultilevel"/>
    <w:tmpl w:val="7C16D94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7D47A2"/>
    <w:multiLevelType w:val="hybridMultilevel"/>
    <w:tmpl w:val="B32AC4FA"/>
    <w:lvl w:ilvl="0" w:tplc="4C8ADBD8">
      <w:start w:val="1"/>
      <w:numFmt w:val="decimal"/>
      <w:lvlText w:val="%1)"/>
      <w:lvlJc w:val="left"/>
      <w:pPr>
        <w:ind w:left="360" w:hanging="360"/>
      </w:pPr>
      <w:rPr>
        <w:rFonts w:ascii="Cambria" w:hAnsi="Cambria" w:cs="Times New Roman" w:hint="default"/>
        <w:b w:val="0"/>
        <w:sz w:val="20"/>
        <w:szCs w:val="2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15:restartNumberingAfterBreak="0">
    <w:nsid w:val="2F1C10E1"/>
    <w:multiLevelType w:val="hybridMultilevel"/>
    <w:tmpl w:val="5344C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519D6"/>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CDF0544"/>
    <w:multiLevelType w:val="multilevel"/>
    <w:tmpl w:val="462A4884"/>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ascii="Cambria" w:hAnsi="Cambria" w:cs="Times New Roman" w:hint="default"/>
        <w:b/>
        <w:i w:val="0"/>
        <w:color w:val="auto"/>
        <w:sz w:val="24"/>
        <w:szCs w:val="24"/>
      </w:rPr>
    </w:lvl>
    <w:lvl w:ilvl="2">
      <w:start w:val="1"/>
      <w:numFmt w:val="decimal"/>
      <w:lvlText w:val="%1.%2.%3."/>
      <w:lvlJc w:val="left"/>
      <w:pPr>
        <w:ind w:left="1997" w:hanging="720"/>
      </w:pPr>
      <w:rPr>
        <w:rFonts w:cs="Times New Roman" w:hint="default"/>
        <w:b/>
        <w:bCs/>
        <w:strike w:val="0"/>
        <w:color w:val="auto"/>
        <w:sz w:val="24"/>
        <w:szCs w:val="24"/>
      </w:rPr>
    </w:lvl>
    <w:lvl w:ilvl="3">
      <w:start w:val="1"/>
      <w:numFmt w:val="decimal"/>
      <w:lvlText w:val="%4)"/>
      <w:lvlJc w:val="left"/>
      <w:pPr>
        <w:ind w:left="360"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202F29"/>
    <w:multiLevelType w:val="hybridMultilevel"/>
    <w:tmpl w:val="0EC8601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40123BC8"/>
    <w:multiLevelType w:val="hybridMultilevel"/>
    <w:tmpl w:val="996C30FA"/>
    <w:lvl w:ilvl="0" w:tplc="1A2C653A">
      <w:start w:val="1"/>
      <w:numFmt w:val="decimal"/>
      <w:lvlText w:val="%1)"/>
      <w:lvlJc w:val="left"/>
      <w:pPr>
        <w:ind w:left="720" w:hanging="360"/>
      </w:pPr>
      <w:rPr>
        <w:rFonts w:hint="default"/>
        <w:b w:val="0"/>
        <w:sz w:val="22"/>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2462670"/>
    <w:multiLevelType w:val="hybridMultilevel"/>
    <w:tmpl w:val="E20437F2"/>
    <w:lvl w:ilvl="0" w:tplc="04150011">
      <w:start w:val="1"/>
      <w:numFmt w:val="decimal"/>
      <w:lvlText w:val="%1)"/>
      <w:lvlJc w:val="left"/>
      <w:pPr>
        <w:ind w:left="720" w:hanging="360"/>
      </w:pPr>
      <w:rPr>
        <w:rFonts w:cs="Times New Roman"/>
      </w:rPr>
    </w:lvl>
    <w:lvl w:ilvl="1" w:tplc="04150011">
      <w:start w:val="1"/>
      <w:numFmt w:val="decimal"/>
      <w:lvlText w:val="%2)"/>
      <w:lvlJc w:val="left"/>
      <w:pPr>
        <w:ind w:left="720" w:hanging="360"/>
      </w:pPr>
      <w:rPr>
        <w:rFonts w:cs="Times New Roman"/>
      </w:rPr>
    </w:lvl>
    <w:lvl w:ilvl="2" w:tplc="8E14387E">
      <w:start w:val="1"/>
      <w:numFmt w:val="decimal"/>
      <w:lvlText w:val="%3."/>
      <w:lvlJc w:val="left"/>
      <w:pPr>
        <w:ind w:left="2340" w:hanging="360"/>
      </w:pPr>
      <w:rPr>
        <w:rFonts w:cs="Times New Roman" w:hint="default"/>
        <w:b/>
      </w:rPr>
    </w:lvl>
    <w:lvl w:ilvl="3" w:tplc="6D98C734">
      <w:start w:val="1"/>
      <w:numFmt w:val="upperLetter"/>
      <w:lvlText w:val="%4."/>
      <w:lvlJc w:val="left"/>
      <w:pPr>
        <w:ind w:left="2880" w:hanging="360"/>
      </w:pPr>
      <w:rPr>
        <w:rFonts w:cs="Times New Roman"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43683482"/>
    <w:multiLevelType w:val="hybridMultilevel"/>
    <w:tmpl w:val="288041D2"/>
    <w:lvl w:ilvl="0" w:tplc="D944B23E">
      <w:start w:val="1"/>
      <w:numFmt w:val="bullet"/>
      <w:lvlText w:val="−"/>
      <w:lvlJc w:val="left"/>
      <w:pPr>
        <w:ind w:left="1539" w:hanging="360"/>
      </w:pPr>
      <w:rPr>
        <w:rFonts w:ascii="Times New Roman" w:hAnsi="Times New Roman" w:cs="Times New Roman" w:hint="default"/>
        <w:color w:val="auto"/>
      </w:rPr>
    </w:lvl>
    <w:lvl w:ilvl="1" w:tplc="04150003" w:tentative="1">
      <w:start w:val="1"/>
      <w:numFmt w:val="bullet"/>
      <w:lvlText w:val="o"/>
      <w:lvlJc w:val="left"/>
      <w:pPr>
        <w:ind w:left="2259" w:hanging="360"/>
      </w:pPr>
      <w:rPr>
        <w:rFonts w:ascii="Courier New" w:hAnsi="Courier New" w:cs="Courier New" w:hint="default"/>
      </w:rPr>
    </w:lvl>
    <w:lvl w:ilvl="2" w:tplc="04150005" w:tentative="1">
      <w:start w:val="1"/>
      <w:numFmt w:val="bullet"/>
      <w:lvlText w:val=""/>
      <w:lvlJc w:val="left"/>
      <w:pPr>
        <w:ind w:left="2979" w:hanging="360"/>
      </w:pPr>
      <w:rPr>
        <w:rFonts w:ascii="Wingdings" w:hAnsi="Wingdings" w:hint="default"/>
      </w:rPr>
    </w:lvl>
    <w:lvl w:ilvl="3" w:tplc="04150001" w:tentative="1">
      <w:start w:val="1"/>
      <w:numFmt w:val="bullet"/>
      <w:lvlText w:val=""/>
      <w:lvlJc w:val="left"/>
      <w:pPr>
        <w:ind w:left="3699" w:hanging="360"/>
      </w:pPr>
      <w:rPr>
        <w:rFonts w:ascii="Symbol" w:hAnsi="Symbol" w:hint="default"/>
      </w:rPr>
    </w:lvl>
    <w:lvl w:ilvl="4" w:tplc="04150003" w:tentative="1">
      <w:start w:val="1"/>
      <w:numFmt w:val="bullet"/>
      <w:lvlText w:val="o"/>
      <w:lvlJc w:val="left"/>
      <w:pPr>
        <w:ind w:left="4419" w:hanging="360"/>
      </w:pPr>
      <w:rPr>
        <w:rFonts w:ascii="Courier New" w:hAnsi="Courier New" w:cs="Courier New" w:hint="default"/>
      </w:rPr>
    </w:lvl>
    <w:lvl w:ilvl="5" w:tplc="04150005" w:tentative="1">
      <w:start w:val="1"/>
      <w:numFmt w:val="bullet"/>
      <w:lvlText w:val=""/>
      <w:lvlJc w:val="left"/>
      <w:pPr>
        <w:ind w:left="5139" w:hanging="360"/>
      </w:pPr>
      <w:rPr>
        <w:rFonts w:ascii="Wingdings" w:hAnsi="Wingdings" w:hint="default"/>
      </w:rPr>
    </w:lvl>
    <w:lvl w:ilvl="6" w:tplc="04150001" w:tentative="1">
      <w:start w:val="1"/>
      <w:numFmt w:val="bullet"/>
      <w:lvlText w:val=""/>
      <w:lvlJc w:val="left"/>
      <w:pPr>
        <w:ind w:left="5859" w:hanging="360"/>
      </w:pPr>
      <w:rPr>
        <w:rFonts w:ascii="Symbol" w:hAnsi="Symbol" w:hint="default"/>
      </w:rPr>
    </w:lvl>
    <w:lvl w:ilvl="7" w:tplc="04150003" w:tentative="1">
      <w:start w:val="1"/>
      <w:numFmt w:val="bullet"/>
      <w:lvlText w:val="o"/>
      <w:lvlJc w:val="left"/>
      <w:pPr>
        <w:ind w:left="6579" w:hanging="360"/>
      </w:pPr>
      <w:rPr>
        <w:rFonts w:ascii="Courier New" w:hAnsi="Courier New" w:cs="Courier New" w:hint="default"/>
      </w:rPr>
    </w:lvl>
    <w:lvl w:ilvl="8" w:tplc="04150005" w:tentative="1">
      <w:start w:val="1"/>
      <w:numFmt w:val="bullet"/>
      <w:lvlText w:val=""/>
      <w:lvlJc w:val="left"/>
      <w:pPr>
        <w:ind w:left="7299" w:hanging="360"/>
      </w:pPr>
      <w:rPr>
        <w:rFonts w:ascii="Wingdings" w:hAnsi="Wingdings" w:hint="default"/>
      </w:rPr>
    </w:lvl>
  </w:abstractNum>
  <w:abstractNum w:abstractNumId="21" w15:restartNumberingAfterBreak="0">
    <w:nsid w:val="447D36F4"/>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62824E9"/>
    <w:multiLevelType w:val="hybridMultilevel"/>
    <w:tmpl w:val="E7C02DF0"/>
    <w:lvl w:ilvl="0" w:tplc="04150011">
      <w:start w:val="1"/>
      <w:numFmt w:val="decimal"/>
      <w:lvlText w:val="%1)"/>
      <w:lvlJc w:val="left"/>
      <w:pPr>
        <w:ind w:left="1177" w:hanging="360"/>
      </w:pPr>
    </w:lvl>
    <w:lvl w:ilvl="1" w:tplc="04150019" w:tentative="1">
      <w:start w:val="1"/>
      <w:numFmt w:val="lowerLetter"/>
      <w:lvlText w:val="%2."/>
      <w:lvlJc w:val="left"/>
      <w:pPr>
        <w:ind w:left="1897" w:hanging="360"/>
      </w:pPr>
    </w:lvl>
    <w:lvl w:ilvl="2" w:tplc="0415001B" w:tentative="1">
      <w:start w:val="1"/>
      <w:numFmt w:val="lowerRoman"/>
      <w:lvlText w:val="%3."/>
      <w:lvlJc w:val="right"/>
      <w:pPr>
        <w:ind w:left="2617" w:hanging="180"/>
      </w:pPr>
    </w:lvl>
    <w:lvl w:ilvl="3" w:tplc="0415000F" w:tentative="1">
      <w:start w:val="1"/>
      <w:numFmt w:val="decimal"/>
      <w:lvlText w:val="%4."/>
      <w:lvlJc w:val="left"/>
      <w:pPr>
        <w:ind w:left="3337" w:hanging="360"/>
      </w:pPr>
    </w:lvl>
    <w:lvl w:ilvl="4" w:tplc="04150019" w:tentative="1">
      <w:start w:val="1"/>
      <w:numFmt w:val="lowerLetter"/>
      <w:lvlText w:val="%5."/>
      <w:lvlJc w:val="left"/>
      <w:pPr>
        <w:ind w:left="4057" w:hanging="360"/>
      </w:pPr>
    </w:lvl>
    <w:lvl w:ilvl="5" w:tplc="0415001B" w:tentative="1">
      <w:start w:val="1"/>
      <w:numFmt w:val="lowerRoman"/>
      <w:lvlText w:val="%6."/>
      <w:lvlJc w:val="right"/>
      <w:pPr>
        <w:ind w:left="4777" w:hanging="180"/>
      </w:pPr>
    </w:lvl>
    <w:lvl w:ilvl="6" w:tplc="0415000F" w:tentative="1">
      <w:start w:val="1"/>
      <w:numFmt w:val="decimal"/>
      <w:lvlText w:val="%7."/>
      <w:lvlJc w:val="left"/>
      <w:pPr>
        <w:ind w:left="5497" w:hanging="360"/>
      </w:pPr>
    </w:lvl>
    <w:lvl w:ilvl="7" w:tplc="04150019" w:tentative="1">
      <w:start w:val="1"/>
      <w:numFmt w:val="lowerLetter"/>
      <w:lvlText w:val="%8."/>
      <w:lvlJc w:val="left"/>
      <w:pPr>
        <w:ind w:left="6217" w:hanging="360"/>
      </w:pPr>
    </w:lvl>
    <w:lvl w:ilvl="8" w:tplc="0415001B" w:tentative="1">
      <w:start w:val="1"/>
      <w:numFmt w:val="lowerRoman"/>
      <w:lvlText w:val="%9."/>
      <w:lvlJc w:val="right"/>
      <w:pPr>
        <w:ind w:left="6937" w:hanging="180"/>
      </w:pPr>
    </w:lvl>
  </w:abstractNum>
  <w:abstractNum w:abstractNumId="23" w15:restartNumberingAfterBreak="0">
    <w:nsid w:val="4BC45D6E"/>
    <w:multiLevelType w:val="hybridMultilevel"/>
    <w:tmpl w:val="F83241C2"/>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47728A6"/>
    <w:multiLevelType w:val="hybridMultilevel"/>
    <w:tmpl w:val="6AB28504"/>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380105"/>
    <w:multiLevelType w:val="hybridMultilevel"/>
    <w:tmpl w:val="3CDAE1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E2045E"/>
    <w:multiLevelType w:val="hybridMultilevel"/>
    <w:tmpl w:val="168C79A2"/>
    <w:lvl w:ilvl="0" w:tplc="141023FE">
      <w:start w:val="1"/>
      <w:numFmt w:val="lowerLetter"/>
      <w:lvlText w:val="%1."/>
      <w:lvlJc w:val="left"/>
      <w:pPr>
        <w:ind w:left="720" w:hanging="360"/>
      </w:pPr>
      <w:rPr>
        <w:rFonts w:hint="default"/>
        <w:i/>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8225E27"/>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85212B1"/>
    <w:multiLevelType w:val="hybridMultilevel"/>
    <w:tmpl w:val="BCE401AA"/>
    <w:lvl w:ilvl="0" w:tplc="298AF524">
      <w:start w:val="1"/>
      <w:numFmt w:val="decimal"/>
      <w:lvlText w:val="%1)"/>
      <w:lvlJc w:val="left"/>
      <w:pPr>
        <w:ind w:left="720" w:hanging="360"/>
      </w:pPr>
      <w:rPr>
        <w:rFonts w:hint="default"/>
        <w:b w:val="0"/>
        <w:sz w:val="22"/>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A4676CD"/>
    <w:multiLevelType w:val="hybridMultilevel"/>
    <w:tmpl w:val="F6E45036"/>
    <w:lvl w:ilvl="0" w:tplc="9716CF0E">
      <w:start w:val="1"/>
      <w:numFmt w:val="decimal"/>
      <w:lvlText w:val="%1)"/>
      <w:lvlJc w:val="left"/>
      <w:pPr>
        <w:ind w:left="720" w:hanging="360"/>
      </w:pPr>
      <w:rPr>
        <w:rFonts w:hint="default"/>
        <w:b w:val="0"/>
        <w:sz w:val="22"/>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B227A9E"/>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BA0069"/>
    <w:multiLevelType w:val="hybridMultilevel"/>
    <w:tmpl w:val="0B88B8B4"/>
    <w:lvl w:ilvl="0" w:tplc="04150017">
      <w:start w:val="1"/>
      <w:numFmt w:val="lowerLetter"/>
      <w:lvlText w:val="%1)"/>
      <w:lvlJc w:val="left"/>
      <w:pPr>
        <w:ind w:left="1080" w:hanging="360"/>
      </w:pPr>
    </w:lvl>
    <w:lvl w:ilvl="1" w:tplc="3378D1B0">
      <w:start w:val="1"/>
      <w:numFmt w:val="lowerLetter"/>
      <w:lvlText w:val="%2)"/>
      <w:lvlJc w:val="left"/>
      <w:pPr>
        <w:ind w:left="1800" w:hanging="360"/>
      </w:pPr>
      <w:rPr>
        <w:rFonts w:hint="default"/>
      </w:rPr>
    </w:lvl>
    <w:lvl w:ilvl="2" w:tplc="04150011">
      <w:start w:val="1"/>
      <w:numFmt w:val="decimal"/>
      <w:lvlText w:val="%3)"/>
      <w:lvlJc w:val="lef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2" w15:restartNumberingAfterBreak="0">
    <w:nsid w:val="631A1675"/>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34E6706"/>
    <w:multiLevelType w:val="hybridMultilevel"/>
    <w:tmpl w:val="ACEA2CD8"/>
    <w:lvl w:ilvl="0" w:tplc="80E2DA68">
      <w:start w:val="3"/>
      <w:numFmt w:val="decimal"/>
      <w:lvlText w:val="%1."/>
      <w:lvlJc w:val="left"/>
      <w:pPr>
        <w:ind w:left="720" w:hanging="360"/>
      </w:pPr>
      <w:rPr>
        <w:rFonts w:cs="Times New Roman" w:hint="default"/>
        <w:b/>
      </w:rPr>
    </w:lvl>
    <w:lvl w:ilvl="1" w:tplc="04150019">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4" w15:restartNumberingAfterBreak="0">
    <w:nsid w:val="684852A1"/>
    <w:multiLevelType w:val="hybridMultilevel"/>
    <w:tmpl w:val="2516378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688F0ED2"/>
    <w:multiLevelType w:val="hybridMultilevel"/>
    <w:tmpl w:val="6B4A74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F1121B1"/>
    <w:multiLevelType w:val="hybridMultilevel"/>
    <w:tmpl w:val="748CB16A"/>
    <w:lvl w:ilvl="0" w:tplc="04150011">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7" w15:restartNumberingAfterBreak="0">
    <w:nsid w:val="73845B19"/>
    <w:multiLevelType w:val="hybridMultilevel"/>
    <w:tmpl w:val="3B9E73C8"/>
    <w:lvl w:ilvl="0" w:tplc="4F0CDAFC">
      <w:start w:val="1"/>
      <w:numFmt w:val="decimal"/>
      <w:lvlText w:val="%1."/>
      <w:lvlJc w:val="left"/>
      <w:pPr>
        <w:ind w:left="360" w:hanging="360"/>
      </w:pPr>
      <w:rPr>
        <w:rFonts w:hint="default"/>
        <w:b/>
        <w:bCs/>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5A46607"/>
    <w:multiLevelType w:val="hybridMultilevel"/>
    <w:tmpl w:val="3B5C9016"/>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6057B8D"/>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22986790">
    <w:abstractNumId w:val="25"/>
  </w:num>
  <w:num w:numId="2" w16cid:durableId="1579483883">
    <w:abstractNumId w:val="19"/>
  </w:num>
  <w:num w:numId="3" w16cid:durableId="772287707">
    <w:abstractNumId w:val="36"/>
  </w:num>
  <w:num w:numId="4" w16cid:durableId="607590860">
    <w:abstractNumId w:val="17"/>
  </w:num>
  <w:num w:numId="5" w16cid:durableId="923882088">
    <w:abstractNumId w:val="33"/>
  </w:num>
  <w:num w:numId="6" w16cid:durableId="646053959">
    <w:abstractNumId w:val="3"/>
  </w:num>
  <w:num w:numId="7" w16cid:durableId="1037123289">
    <w:abstractNumId w:val="11"/>
  </w:num>
  <w:num w:numId="8" w16cid:durableId="1230114051">
    <w:abstractNumId w:val="4"/>
  </w:num>
  <w:num w:numId="9" w16cid:durableId="474639380">
    <w:abstractNumId w:val="37"/>
  </w:num>
  <w:num w:numId="10" w16cid:durableId="1697197123">
    <w:abstractNumId w:val="18"/>
  </w:num>
  <w:num w:numId="11" w16cid:durableId="237518495">
    <w:abstractNumId w:val="22"/>
  </w:num>
  <w:num w:numId="12" w16cid:durableId="1835950136">
    <w:abstractNumId w:val="28"/>
  </w:num>
  <w:num w:numId="13" w16cid:durableId="332102723">
    <w:abstractNumId w:val="29"/>
  </w:num>
  <w:num w:numId="14" w16cid:durableId="735320996">
    <w:abstractNumId w:val="2"/>
  </w:num>
  <w:num w:numId="15" w16cid:durableId="1472017210">
    <w:abstractNumId w:val="20"/>
  </w:num>
  <w:num w:numId="16" w16cid:durableId="1789355335">
    <w:abstractNumId w:val="0"/>
  </w:num>
  <w:num w:numId="17" w16cid:durableId="273362789">
    <w:abstractNumId w:val="1"/>
  </w:num>
  <w:num w:numId="18" w16cid:durableId="1609966308">
    <w:abstractNumId w:val="23"/>
  </w:num>
  <w:num w:numId="19" w16cid:durableId="593904221">
    <w:abstractNumId w:val="31"/>
  </w:num>
  <w:num w:numId="20" w16cid:durableId="1693333937">
    <w:abstractNumId w:val="34"/>
  </w:num>
  <w:num w:numId="21" w16cid:durableId="1999528434">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6476111">
    <w:abstractNumId w:val="6"/>
  </w:num>
  <w:num w:numId="23" w16cid:durableId="316301302">
    <w:abstractNumId w:val="26"/>
  </w:num>
  <w:num w:numId="24" w16cid:durableId="1929657570">
    <w:abstractNumId w:val="38"/>
  </w:num>
  <w:num w:numId="25" w16cid:durableId="439229493">
    <w:abstractNumId w:val="5"/>
  </w:num>
  <w:num w:numId="26" w16cid:durableId="515340738">
    <w:abstractNumId w:val="15"/>
  </w:num>
  <w:num w:numId="27" w16cid:durableId="2063478566">
    <w:abstractNumId w:val="30"/>
  </w:num>
  <w:num w:numId="28" w16cid:durableId="806775333">
    <w:abstractNumId w:val="8"/>
  </w:num>
  <w:num w:numId="29" w16cid:durableId="588461923">
    <w:abstractNumId w:val="32"/>
  </w:num>
  <w:num w:numId="30" w16cid:durableId="1569534548">
    <w:abstractNumId w:val="9"/>
  </w:num>
  <w:num w:numId="31" w16cid:durableId="129061489">
    <w:abstractNumId w:val="7"/>
  </w:num>
  <w:num w:numId="32" w16cid:durableId="1392265007">
    <w:abstractNumId w:val="27"/>
  </w:num>
  <w:num w:numId="33" w16cid:durableId="1716732037">
    <w:abstractNumId w:val="21"/>
  </w:num>
  <w:num w:numId="34" w16cid:durableId="622536518">
    <w:abstractNumId w:val="39"/>
  </w:num>
  <w:num w:numId="35" w16cid:durableId="707217900">
    <w:abstractNumId w:val="16"/>
  </w:num>
  <w:num w:numId="36" w16cid:durableId="1999457200">
    <w:abstractNumId w:val="24"/>
  </w:num>
  <w:num w:numId="37" w16cid:durableId="68426168">
    <w:abstractNumId w:val="14"/>
  </w:num>
  <w:num w:numId="38" w16cid:durableId="207761708">
    <w:abstractNumId w:val="10"/>
  </w:num>
  <w:num w:numId="39" w16cid:durableId="1342780877">
    <w:abstractNumId w:val="35"/>
  </w:num>
  <w:num w:numId="40" w16cid:durableId="5357750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82F"/>
    <w:rsid w:val="0000232F"/>
    <w:rsid w:val="00011030"/>
    <w:rsid w:val="000130D3"/>
    <w:rsid w:val="000246D1"/>
    <w:rsid w:val="00024865"/>
    <w:rsid w:val="00032823"/>
    <w:rsid w:val="00032AD5"/>
    <w:rsid w:val="000436A5"/>
    <w:rsid w:val="000443EB"/>
    <w:rsid w:val="00054BAD"/>
    <w:rsid w:val="0005502A"/>
    <w:rsid w:val="0005539C"/>
    <w:rsid w:val="00055701"/>
    <w:rsid w:val="000559D6"/>
    <w:rsid w:val="000568D3"/>
    <w:rsid w:val="0006185E"/>
    <w:rsid w:val="00064B68"/>
    <w:rsid w:val="000678E1"/>
    <w:rsid w:val="00072463"/>
    <w:rsid w:val="000753E0"/>
    <w:rsid w:val="00080129"/>
    <w:rsid w:val="0008144D"/>
    <w:rsid w:val="00087CA1"/>
    <w:rsid w:val="0009143A"/>
    <w:rsid w:val="00096788"/>
    <w:rsid w:val="000B1165"/>
    <w:rsid w:val="000B7602"/>
    <w:rsid w:val="000D10E4"/>
    <w:rsid w:val="000D19C6"/>
    <w:rsid w:val="000E05DD"/>
    <w:rsid w:val="000E6272"/>
    <w:rsid w:val="000F5C73"/>
    <w:rsid w:val="000F624B"/>
    <w:rsid w:val="00100BAB"/>
    <w:rsid w:val="001023C0"/>
    <w:rsid w:val="0010255B"/>
    <w:rsid w:val="00102D7B"/>
    <w:rsid w:val="001058EC"/>
    <w:rsid w:val="00106703"/>
    <w:rsid w:val="00111ABC"/>
    <w:rsid w:val="00113CE2"/>
    <w:rsid w:val="00121446"/>
    <w:rsid w:val="00122684"/>
    <w:rsid w:val="001325E9"/>
    <w:rsid w:val="00133321"/>
    <w:rsid w:val="00147A45"/>
    <w:rsid w:val="001516F7"/>
    <w:rsid w:val="00160822"/>
    <w:rsid w:val="00172055"/>
    <w:rsid w:val="00172221"/>
    <w:rsid w:val="00172776"/>
    <w:rsid w:val="00182827"/>
    <w:rsid w:val="0018748A"/>
    <w:rsid w:val="0019001F"/>
    <w:rsid w:val="001912DC"/>
    <w:rsid w:val="001963C5"/>
    <w:rsid w:val="001B67E8"/>
    <w:rsid w:val="001B69A4"/>
    <w:rsid w:val="001B7998"/>
    <w:rsid w:val="001C7FA3"/>
    <w:rsid w:val="001D0FB7"/>
    <w:rsid w:val="001D77E7"/>
    <w:rsid w:val="001E0876"/>
    <w:rsid w:val="001E2C85"/>
    <w:rsid w:val="001E2F18"/>
    <w:rsid w:val="001E6FEE"/>
    <w:rsid w:val="001F519A"/>
    <w:rsid w:val="002052B5"/>
    <w:rsid w:val="00213FE8"/>
    <w:rsid w:val="002152B1"/>
    <w:rsid w:val="00224B4F"/>
    <w:rsid w:val="00234EB4"/>
    <w:rsid w:val="00237433"/>
    <w:rsid w:val="002416F1"/>
    <w:rsid w:val="0024763A"/>
    <w:rsid w:val="00272F1F"/>
    <w:rsid w:val="00273502"/>
    <w:rsid w:val="0027663D"/>
    <w:rsid w:val="0028274A"/>
    <w:rsid w:val="002844E6"/>
    <w:rsid w:val="00294D26"/>
    <w:rsid w:val="002A2C9A"/>
    <w:rsid w:val="002A42E7"/>
    <w:rsid w:val="002A5934"/>
    <w:rsid w:val="002C1BCD"/>
    <w:rsid w:val="002D3DD0"/>
    <w:rsid w:val="002D7963"/>
    <w:rsid w:val="002E3415"/>
    <w:rsid w:val="00301198"/>
    <w:rsid w:val="003017AF"/>
    <w:rsid w:val="00301FF0"/>
    <w:rsid w:val="003157B4"/>
    <w:rsid w:val="00315BA6"/>
    <w:rsid w:val="00330D8A"/>
    <w:rsid w:val="0033132E"/>
    <w:rsid w:val="00331CDD"/>
    <w:rsid w:val="00336699"/>
    <w:rsid w:val="00341224"/>
    <w:rsid w:val="003428AB"/>
    <w:rsid w:val="00342AEB"/>
    <w:rsid w:val="00347FBB"/>
    <w:rsid w:val="003509EB"/>
    <w:rsid w:val="00366028"/>
    <w:rsid w:val="00370BB6"/>
    <w:rsid w:val="00377336"/>
    <w:rsid w:val="00377D7A"/>
    <w:rsid w:val="00380258"/>
    <w:rsid w:val="00380E84"/>
    <w:rsid w:val="003836F9"/>
    <w:rsid w:val="00385CFC"/>
    <w:rsid w:val="00386C42"/>
    <w:rsid w:val="003877E0"/>
    <w:rsid w:val="00394556"/>
    <w:rsid w:val="00396081"/>
    <w:rsid w:val="003A151A"/>
    <w:rsid w:val="003A7A62"/>
    <w:rsid w:val="003B118A"/>
    <w:rsid w:val="003B45F7"/>
    <w:rsid w:val="003B7DDC"/>
    <w:rsid w:val="003C506C"/>
    <w:rsid w:val="003C6B59"/>
    <w:rsid w:val="003C7A4A"/>
    <w:rsid w:val="003D487C"/>
    <w:rsid w:val="003D7AAB"/>
    <w:rsid w:val="003E27D6"/>
    <w:rsid w:val="003E3F47"/>
    <w:rsid w:val="003F0511"/>
    <w:rsid w:val="003F11AE"/>
    <w:rsid w:val="003F4623"/>
    <w:rsid w:val="00404B3C"/>
    <w:rsid w:val="0040666F"/>
    <w:rsid w:val="00421B81"/>
    <w:rsid w:val="004257BD"/>
    <w:rsid w:val="00432EB3"/>
    <w:rsid w:val="00433908"/>
    <w:rsid w:val="00434C1C"/>
    <w:rsid w:val="00442DF6"/>
    <w:rsid w:val="00444502"/>
    <w:rsid w:val="004474EA"/>
    <w:rsid w:val="004476F9"/>
    <w:rsid w:val="00455160"/>
    <w:rsid w:val="00460346"/>
    <w:rsid w:val="004639A1"/>
    <w:rsid w:val="0046482F"/>
    <w:rsid w:val="00466437"/>
    <w:rsid w:val="004773C4"/>
    <w:rsid w:val="004836DB"/>
    <w:rsid w:val="00491A9D"/>
    <w:rsid w:val="004921B0"/>
    <w:rsid w:val="004A4E0A"/>
    <w:rsid w:val="004A67BB"/>
    <w:rsid w:val="004C3668"/>
    <w:rsid w:val="004C6D9B"/>
    <w:rsid w:val="004D3E74"/>
    <w:rsid w:val="004D6AB2"/>
    <w:rsid w:val="004E616B"/>
    <w:rsid w:val="0050038C"/>
    <w:rsid w:val="00502FF4"/>
    <w:rsid w:val="00504AC3"/>
    <w:rsid w:val="005101A6"/>
    <w:rsid w:val="00511023"/>
    <w:rsid w:val="00512127"/>
    <w:rsid w:val="00515221"/>
    <w:rsid w:val="005259A7"/>
    <w:rsid w:val="005272DA"/>
    <w:rsid w:val="0053082A"/>
    <w:rsid w:val="005323B5"/>
    <w:rsid w:val="00535ECB"/>
    <w:rsid w:val="005375B5"/>
    <w:rsid w:val="0054252F"/>
    <w:rsid w:val="00553D02"/>
    <w:rsid w:val="00555325"/>
    <w:rsid w:val="00575CA3"/>
    <w:rsid w:val="00583BA9"/>
    <w:rsid w:val="00592373"/>
    <w:rsid w:val="005A04FC"/>
    <w:rsid w:val="005A1F04"/>
    <w:rsid w:val="005A3D73"/>
    <w:rsid w:val="005B2F41"/>
    <w:rsid w:val="005C69C0"/>
    <w:rsid w:val="005D0A7C"/>
    <w:rsid w:val="005D2878"/>
    <w:rsid w:val="005E326E"/>
    <w:rsid w:val="005E485A"/>
    <w:rsid w:val="005F06AC"/>
    <w:rsid w:val="005F72F1"/>
    <w:rsid w:val="006012F1"/>
    <w:rsid w:val="00606872"/>
    <w:rsid w:val="00621E1C"/>
    <w:rsid w:val="00625AAD"/>
    <w:rsid w:val="006334B3"/>
    <w:rsid w:val="00642160"/>
    <w:rsid w:val="0064639B"/>
    <w:rsid w:val="00652D01"/>
    <w:rsid w:val="00653CC1"/>
    <w:rsid w:val="00655DDD"/>
    <w:rsid w:val="00661B3A"/>
    <w:rsid w:val="00661E3A"/>
    <w:rsid w:val="0066248D"/>
    <w:rsid w:val="00663254"/>
    <w:rsid w:val="00666F57"/>
    <w:rsid w:val="00671F48"/>
    <w:rsid w:val="00687E76"/>
    <w:rsid w:val="006902D2"/>
    <w:rsid w:val="006910D5"/>
    <w:rsid w:val="00697BB4"/>
    <w:rsid w:val="006B0841"/>
    <w:rsid w:val="006B1EB7"/>
    <w:rsid w:val="006B5618"/>
    <w:rsid w:val="006B6246"/>
    <w:rsid w:val="006C2DC2"/>
    <w:rsid w:val="006C7347"/>
    <w:rsid w:val="006D137E"/>
    <w:rsid w:val="006D3052"/>
    <w:rsid w:val="006D6516"/>
    <w:rsid w:val="006E0DD2"/>
    <w:rsid w:val="006E3AE5"/>
    <w:rsid w:val="006F4233"/>
    <w:rsid w:val="006F6BEA"/>
    <w:rsid w:val="0070369C"/>
    <w:rsid w:val="00712FE9"/>
    <w:rsid w:val="00714219"/>
    <w:rsid w:val="00744213"/>
    <w:rsid w:val="00755899"/>
    <w:rsid w:val="00765E6E"/>
    <w:rsid w:val="00767B3B"/>
    <w:rsid w:val="00773E07"/>
    <w:rsid w:val="00781FF7"/>
    <w:rsid w:val="00784B9F"/>
    <w:rsid w:val="00784C4E"/>
    <w:rsid w:val="00795495"/>
    <w:rsid w:val="00795E22"/>
    <w:rsid w:val="007B049F"/>
    <w:rsid w:val="007B143A"/>
    <w:rsid w:val="007B34F1"/>
    <w:rsid w:val="007C3CC9"/>
    <w:rsid w:val="007E1D16"/>
    <w:rsid w:val="007F12E8"/>
    <w:rsid w:val="007F17A6"/>
    <w:rsid w:val="00800655"/>
    <w:rsid w:val="00805F0A"/>
    <w:rsid w:val="00814449"/>
    <w:rsid w:val="008147C4"/>
    <w:rsid w:val="00817ECA"/>
    <w:rsid w:val="00826E03"/>
    <w:rsid w:val="00832C83"/>
    <w:rsid w:val="0084401C"/>
    <w:rsid w:val="00844770"/>
    <w:rsid w:val="00846E3B"/>
    <w:rsid w:val="008517DE"/>
    <w:rsid w:val="00851EA8"/>
    <w:rsid w:val="008536E3"/>
    <w:rsid w:val="00856196"/>
    <w:rsid w:val="0086512F"/>
    <w:rsid w:val="00867838"/>
    <w:rsid w:val="00867DDA"/>
    <w:rsid w:val="008713D0"/>
    <w:rsid w:val="00877503"/>
    <w:rsid w:val="00885CD9"/>
    <w:rsid w:val="00893E8D"/>
    <w:rsid w:val="008B36E3"/>
    <w:rsid w:val="008B5C0A"/>
    <w:rsid w:val="008B6345"/>
    <w:rsid w:val="008C5BB6"/>
    <w:rsid w:val="008F2D8C"/>
    <w:rsid w:val="008F312E"/>
    <w:rsid w:val="00902F98"/>
    <w:rsid w:val="009142EA"/>
    <w:rsid w:val="0092014B"/>
    <w:rsid w:val="00927B0B"/>
    <w:rsid w:val="009373F5"/>
    <w:rsid w:val="00941E48"/>
    <w:rsid w:val="009465FD"/>
    <w:rsid w:val="00950CCA"/>
    <w:rsid w:val="00950FCA"/>
    <w:rsid w:val="00951B32"/>
    <w:rsid w:val="00954FF6"/>
    <w:rsid w:val="00963269"/>
    <w:rsid w:val="009632B0"/>
    <w:rsid w:val="00970CAF"/>
    <w:rsid w:val="00971407"/>
    <w:rsid w:val="00977C86"/>
    <w:rsid w:val="0098744A"/>
    <w:rsid w:val="009876D1"/>
    <w:rsid w:val="009907AF"/>
    <w:rsid w:val="009A5C8B"/>
    <w:rsid w:val="009A6825"/>
    <w:rsid w:val="009B6589"/>
    <w:rsid w:val="009B6D64"/>
    <w:rsid w:val="009B7380"/>
    <w:rsid w:val="009C21C0"/>
    <w:rsid w:val="009C6866"/>
    <w:rsid w:val="009D4064"/>
    <w:rsid w:val="009D5770"/>
    <w:rsid w:val="009E20CC"/>
    <w:rsid w:val="00A0092F"/>
    <w:rsid w:val="00A058A8"/>
    <w:rsid w:val="00A1424E"/>
    <w:rsid w:val="00A14B14"/>
    <w:rsid w:val="00A15F84"/>
    <w:rsid w:val="00A166AB"/>
    <w:rsid w:val="00A205A9"/>
    <w:rsid w:val="00A268B3"/>
    <w:rsid w:val="00A27732"/>
    <w:rsid w:val="00A3388F"/>
    <w:rsid w:val="00A46901"/>
    <w:rsid w:val="00A4736A"/>
    <w:rsid w:val="00A76C4E"/>
    <w:rsid w:val="00A83052"/>
    <w:rsid w:val="00A837AB"/>
    <w:rsid w:val="00A84882"/>
    <w:rsid w:val="00A90DB5"/>
    <w:rsid w:val="00A91AF4"/>
    <w:rsid w:val="00A92750"/>
    <w:rsid w:val="00A94D22"/>
    <w:rsid w:val="00A96F29"/>
    <w:rsid w:val="00A97D2F"/>
    <w:rsid w:val="00AB04AD"/>
    <w:rsid w:val="00AB231A"/>
    <w:rsid w:val="00AC3B8C"/>
    <w:rsid w:val="00AC5430"/>
    <w:rsid w:val="00AD3675"/>
    <w:rsid w:val="00AD3ABD"/>
    <w:rsid w:val="00AD78AB"/>
    <w:rsid w:val="00AE514E"/>
    <w:rsid w:val="00AE75DA"/>
    <w:rsid w:val="00AF06E1"/>
    <w:rsid w:val="00AF2087"/>
    <w:rsid w:val="00AF5730"/>
    <w:rsid w:val="00B02EDE"/>
    <w:rsid w:val="00B138FD"/>
    <w:rsid w:val="00B2231D"/>
    <w:rsid w:val="00B33408"/>
    <w:rsid w:val="00B45A08"/>
    <w:rsid w:val="00B50D75"/>
    <w:rsid w:val="00B573AF"/>
    <w:rsid w:val="00B66ADA"/>
    <w:rsid w:val="00B7130F"/>
    <w:rsid w:val="00B719CD"/>
    <w:rsid w:val="00B838B3"/>
    <w:rsid w:val="00B84603"/>
    <w:rsid w:val="00B93D42"/>
    <w:rsid w:val="00BA46F4"/>
    <w:rsid w:val="00BB14CC"/>
    <w:rsid w:val="00BB1DAD"/>
    <w:rsid w:val="00BB41F3"/>
    <w:rsid w:val="00BD0E50"/>
    <w:rsid w:val="00BD1D34"/>
    <w:rsid w:val="00BD3884"/>
    <w:rsid w:val="00BE11F5"/>
    <w:rsid w:val="00BE2364"/>
    <w:rsid w:val="00BE3243"/>
    <w:rsid w:val="00BE5B83"/>
    <w:rsid w:val="00BF0442"/>
    <w:rsid w:val="00BF2A9F"/>
    <w:rsid w:val="00C00075"/>
    <w:rsid w:val="00C009ED"/>
    <w:rsid w:val="00C00C51"/>
    <w:rsid w:val="00C0132E"/>
    <w:rsid w:val="00C03847"/>
    <w:rsid w:val="00C119E8"/>
    <w:rsid w:val="00C26A89"/>
    <w:rsid w:val="00C27815"/>
    <w:rsid w:val="00C3297C"/>
    <w:rsid w:val="00C43648"/>
    <w:rsid w:val="00C44C1A"/>
    <w:rsid w:val="00C518B1"/>
    <w:rsid w:val="00C567A9"/>
    <w:rsid w:val="00C61920"/>
    <w:rsid w:val="00C746EC"/>
    <w:rsid w:val="00C7761D"/>
    <w:rsid w:val="00C87D6D"/>
    <w:rsid w:val="00CA4A58"/>
    <w:rsid w:val="00CA5B5C"/>
    <w:rsid w:val="00CB0086"/>
    <w:rsid w:val="00CB1FE3"/>
    <w:rsid w:val="00CC0871"/>
    <w:rsid w:val="00CC1928"/>
    <w:rsid w:val="00CE7129"/>
    <w:rsid w:val="00CF1394"/>
    <w:rsid w:val="00CF6759"/>
    <w:rsid w:val="00CF6A3C"/>
    <w:rsid w:val="00CF706A"/>
    <w:rsid w:val="00D07E59"/>
    <w:rsid w:val="00D10BA0"/>
    <w:rsid w:val="00D10F48"/>
    <w:rsid w:val="00D12C53"/>
    <w:rsid w:val="00D1341C"/>
    <w:rsid w:val="00D136EE"/>
    <w:rsid w:val="00D149B8"/>
    <w:rsid w:val="00D210B9"/>
    <w:rsid w:val="00D2149D"/>
    <w:rsid w:val="00D3270B"/>
    <w:rsid w:val="00D4150E"/>
    <w:rsid w:val="00D55F14"/>
    <w:rsid w:val="00D77360"/>
    <w:rsid w:val="00DA0C5D"/>
    <w:rsid w:val="00DA1E8B"/>
    <w:rsid w:val="00DB0DF5"/>
    <w:rsid w:val="00DB29AD"/>
    <w:rsid w:val="00DB74B5"/>
    <w:rsid w:val="00DC2930"/>
    <w:rsid w:val="00DD259E"/>
    <w:rsid w:val="00DE0BF1"/>
    <w:rsid w:val="00DE5014"/>
    <w:rsid w:val="00DF1C07"/>
    <w:rsid w:val="00DF21AC"/>
    <w:rsid w:val="00E008AC"/>
    <w:rsid w:val="00E0362B"/>
    <w:rsid w:val="00E1077C"/>
    <w:rsid w:val="00E20336"/>
    <w:rsid w:val="00E23F0C"/>
    <w:rsid w:val="00E264F0"/>
    <w:rsid w:val="00E30D46"/>
    <w:rsid w:val="00E4522B"/>
    <w:rsid w:val="00E45EC9"/>
    <w:rsid w:val="00E562F3"/>
    <w:rsid w:val="00E61661"/>
    <w:rsid w:val="00E61B79"/>
    <w:rsid w:val="00E64007"/>
    <w:rsid w:val="00E642F3"/>
    <w:rsid w:val="00E73A4C"/>
    <w:rsid w:val="00E7752C"/>
    <w:rsid w:val="00E8036A"/>
    <w:rsid w:val="00E84074"/>
    <w:rsid w:val="00E8440C"/>
    <w:rsid w:val="00EA1324"/>
    <w:rsid w:val="00EC0A25"/>
    <w:rsid w:val="00EC5C74"/>
    <w:rsid w:val="00EC7781"/>
    <w:rsid w:val="00ED322C"/>
    <w:rsid w:val="00EE186E"/>
    <w:rsid w:val="00EE491E"/>
    <w:rsid w:val="00EF35A1"/>
    <w:rsid w:val="00F07FA9"/>
    <w:rsid w:val="00F115D8"/>
    <w:rsid w:val="00F16EC3"/>
    <w:rsid w:val="00F23E62"/>
    <w:rsid w:val="00F341DB"/>
    <w:rsid w:val="00F35513"/>
    <w:rsid w:val="00F41F20"/>
    <w:rsid w:val="00F434AF"/>
    <w:rsid w:val="00F44130"/>
    <w:rsid w:val="00F441C8"/>
    <w:rsid w:val="00F5196C"/>
    <w:rsid w:val="00F554A0"/>
    <w:rsid w:val="00F56759"/>
    <w:rsid w:val="00F644C2"/>
    <w:rsid w:val="00F670FA"/>
    <w:rsid w:val="00F677A9"/>
    <w:rsid w:val="00F75100"/>
    <w:rsid w:val="00F75DD6"/>
    <w:rsid w:val="00F77D8C"/>
    <w:rsid w:val="00F801D9"/>
    <w:rsid w:val="00F838E5"/>
    <w:rsid w:val="00F84B85"/>
    <w:rsid w:val="00F911DB"/>
    <w:rsid w:val="00F918E9"/>
    <w:rsid w:val="00F96811"/>
    <w:rsid w:val="00FA1FE2"/>
    <w:rsid w:val="00FA55FB"/>
    <w:rsid w:val="00FC0847"/>
    <w:rsid w:val="00FC51A9"/>
    <w:rsid w:val="00FC59FE"/>
    <w:rsid w:val="00FF119B"/>
    <w:rsid w:val="00FF25F6"/>
    <w:rsid w:val="00FF48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DAD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7A4A"/>
    <w:rPr>
      <w:rFonts w:ascii="Calibri" w:eastAsia="Calibri" w:hAnsi="Calibri" w:cs="Times New Roman"/>
    </w:rPr>
  </w:style>
  <w:style w:type="paragraph" w:styleId="Nagwek1">
    <w:name w:val="heading 1"/>
    <w:basedOn w:val="Normalny"/>
    <w:link w:val="Nagwek1Znak"/>
    <w:uiPriority w:val="1"/>
    <w:qFormat/>
    <w:rsid w:val="0066248D"/>
    <w:pPr>
      <w:widowControl w:val="0"/>
      <w:autoSpaceDE w:val="0"/>
      <w:autoSpaceDN w:val="0"/>
      <w:spacing w:before="51"/>
      <w:ind w:left="280" w:right="283"/>
      <w:jc w:val="center"/>
      <w:outlineLvl w:val="0"/>
    </w:pPr>
    <w:rPr>
      <w:rFonts w:ascii="Georgia" w:eastAsia="Georgia" w:hAnsi="Georgia" w:cs="Georgia"/>
      <w:b/>
      <w:bCs/>
      <w:sz w:val="26"/>
      <w:szCs w:val="26"/>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qFormat/>
    <w:rsid w:val="0046482F"/>
    <w:pPr>
      <w:suppressAutoHyphens/>
      <w:autoSpaceDN w:val="0"/>
      <w:ind w:left="190" w:hanging="10"/>
      <w:jc w:val="both"/>
      <w:textAlignment w:val="baseline"/>
    </w:pPr>
    <w:rPr>
      <w:rFonts w:ascii="Times New Roman" w:eastAsia="Times New Roman" w:hAnsi="Times New Roman" w:cs="Times New Roman"/>
      <w:color w:val="000000"/>
      <w:szCs w:val="22"/>
      <w:lang w:eastAsia="pl-PL"/>
    </w:rPr>
  </w:style>
  <w:style w:type="paragraph" w:styleId="Tekstpodstawowywcity2">
    <w:name w:val="Body Text Indent 2"/>
    <w:basedOn w:val="Normalny"/>
    <w:link w:val="Tekstpodstawowywcity2Znak"/>
    <w:rsid w:val="0046482F"/>
    <w:pPr>
      <w:widowControl w:val="0"/>
      <w:autoSpaceDE w:val="0"/>
      <w:autoSpaceDN w:val="0"/>
      <w:adjustRightInd w:val="0"/>
      <w:spacing w:after="120" w:line="480" w:lineRule="auto"/>
      <w:ind w:left="283"/>
    </w:pPr>
    <w:rPr>
      <w:rFonts w:ascii="Arial" w:eastAsia="Times New Roman" w:hAnsi="Arial" w:cs="Arial"/>
      <w:sz w:val="20"/>
      <w:szCs w:val="20"/>
      <w:lang w:eastAsia="pl-PL"/>
    </w:rPr>
  </w:style>
  <w:style w:type="character" w:customStyle="1" w:styleId="Tekstpodstawowywcity2Znak">
    <w:name w:val="Tekst podstawowy wcięty 2 Znak"/>
    <w:basedOn w:val="Domylnaczcionkaakapitu"/>
    <w:link w:val="Tekstpodstawowywcity2"/>
    <w:rsid w:val="0046482F"/>
    <w:rPr>
      <w:rFonts w:ascii="Arial" w:eastAsia="Times New Roman" w:hAnsi="Arial" w:cs="Arial"/>
      <w:sz w:val="20"/>
      <w:szCs w:val="20"/>
      <w:lang w:eastAsia="pl-PL"/>
    </w:rPr>
  </w:style>
  <w:style w:type="character" w:customStyle="1" w:styleId="BezodstpwZnak">
    <w:name w:val="Bez odstępów Znak"/>
    <w:link w:val="Bezodstpw"/>
    <w:qFormat/>
    <w:rsid w:val="0046482F"/>
    <w:rPr>
      <w:rFonts w:ascii="Times New Roman" w:eastAsia="Times New Roman" w:hAnsi="Times New Roman" w:cs="Times New Roman"/>
      <w:color w:val="000000"/>
      <w:szCs w:val="22"/>
      <w:lang w:eastAsia="pl-PL"/>
    </w:rPr>
  </w:style>
  <w:style w:type="paragraph" w:styleId="Nagwek">
    <w:name w:val="header"/>
    <w:aliases w:val="Nagłówek strony"/>
    <w:basedOn w:val="Normalny"/>
    <w:link w:val="NagwekZnak"/>
    <w:unhideWhenUsed/>
    <w:rsid w:val="0046482F"/>
    <w:pPr>
      <w:tabs>
        <w:tab w:val="center" w:pos="4536"/>
        <w:tab w:val="right" w:pos="9072"/>
      </w:tabs>
    </w:pPr>
  </w:style>
  <w:style w:type="character" w:customStyle="1" w:styleId="NagwekZnak">
    <w:name w:val="Nagłówek Znak"/>
    <w:aliases w:val="Nagłówek strony Znak"/>
    <w:basedOn w:val="Domylnaczcionkaakapitu"/>
    <w:link w:val="Nagwek"/>
    <w:qFormat/>
    <w:rsid w:val="0046482F"/>
    <w:rPr>
      <w:rFonts w:ascii="Calibri" w:eastAsia="Calibri" w:hAnsi="Calibri" w:cs="Times New Roman"/>
    </w:rPr>
  </w:style>
  <w:style w:type="paragraph" w:styleId="Stopka">
    <w:name w:val="footer"/>
    <w:basedOn w:val="Normalny"/>
    <w:link w:val="StopkaZnak"/>
    <w:uiPriority w:val="99"/>
    <w:unhideWhenUsed/>
    <w:rsid w:val="0046482F"/>
    <w:pPr>
      <w:tabs>
        <w:tab w:val="center" w:pos="4536"/>
        <w:tab w:val="right" w:pos="9072"/>
      </w:tabs>
    </w:pPr>
  </w:style>
  <w:style w:type="character" w:customStyle="1" w:styleId="StopkaZnak">
    <w:name w:val="Stopka Znak"/>
    <w:basedOn w:val="Domylnaczcionkaakapitu"/>
    <w:link w:val="Stopka"/>
    <w:uiPriority w:val="99"/>
    <w:rsid w:val="0046482F"/>
    <w:rPr>
      <w:rFonts w:ascii="Calibri" w:eastAsia="Calibri" w:hAnsi="Calibri" w:cs="Times New Roman"/>
    </w:rPr>
  </w:style>
  <w:style w:type="paragraph" w:styleId="Tekstprzypisudolnego">
    <w:name w:val="footnote text"/>
    <w:basedOn w:val="Normalny"/>
    <w:link w:val="TekstprzypisudolnegoZnak"/>
    <w:uiPriority w:val="99"/>
    <w:rsid w:val="0046482F"/>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qFormat/>
    <w:rsid w:val="0046482F"/>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06185E"/>
    <w:rPr>
      <w:rFonts w:ascii="Tahoma" w:hAnsi="Tahoma" w:cs="Tahoma"/>
      <w:sz w:val="16"/>
      <w:szCs w:val="16"/>
    </w:rPr>
  </w:style>
  <w:style w:type="character" w:customStyle="1" w:styleId="TekstdymkaZnak">
    <w:name w:val="Tekst dymka Znak"/>
    <w:basedOn w:val="Domylnaczcionkaakapitu"/>
    <w:link w:val="Tekstdymka"/>
    <w:uiPriority w:val="99"/>
    <w:semiHidden/>
    <w:rsid w:val="0006185E"/>
    <w:rPr>
      <w:rFonts w:ascii="Tahoma" w:eastAsia="Calibri" w:hAnsi="Tahoma" w:cs="Tahoma"/>
      <w:sz w:val="16"/>
      <w:szCs w:val="16"/>
    </w:rPr>
  </w:style>
  <w:style w:type="character" w:styleId="Hipercze">
    <w:name w:val="Hyperlink"/>
    <w:rsid w:val="00D3270B"/>
    <w:rPr>
      <w:u w:val="single"/>
    </w:rPr>
  </w:style>
  <w:style w:type="character" w:styleId="Odwoaniedokomentarza">
    <w:name w:val="annotation reference"/>
    <w:basedOn w:val="Domylnaczcionkaakapitu"/>
    <w:uiPriority w:val="99"/>
    <w:semiHidden/>
    <w:unhideWhenUsed/>
    <w:qFormat/>
    <w:rsid w:val="00011030"/>
    <w:rPr>
      <w:sz w:val="16"/>
      <w:szCs w:val="16"/>
    </w:rPr>
  </w:style>
  <w:style w:type="paragraph" w:styleId="Tekstkomentarza">
    <w:name w:val="annotation text"/>
    <w:basedOn w:val="Normalny"/>
    <w:link w:val="TekstkomentarzaZnak"/>
    <w:uiPriority w:val="99"/>
    <w:unhideWhenUsed/>
    <w:qFormat/>
    <w:rsid w:val="00011030"/>
    <w:rPr>
      <w:sz w:val="20"/>
      <w:szCs w:val="20"/>
    </w:rPr>
  </w:style>
  <w:style w:type="character" w:customStyle="1" w:styleId="TekstkomentarzaZnak">
    <w:name w:val="Tekst komentarza Znak"/>
    <w:basedOn w:val="Domylnaczcionkaakapitu"/>
    <w:link w:val="Tekstkomentarza"/>
    <w:uiPriority w:val="99"/>
    <w:qFormat/>
    <w:rsid w:val="00011030"/>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011030"/>
    <w:rPr>
      <w:b/>
      <w:bCs/>
    </w:rPr>
  </w:style>
  <w:style w:type="character" w:customStyle="1" w:styleId="TematkomentarzaZnak">
    <w:name w:val="Temat komentarza Znak"/>
    <w:basedOn w:val="TekstkomentarzaZnak"/>
    <w:link w:val="Tematkomentarza"/>
    <w:uiPriority w:val="99"/>
    <w:semiHidden/>
    <w:rsid w:val="00011030"/>
    <w:rPr>
      <w:rFonts w:ascii="Calibri" w:eastAsia="Calibri" w:hAnsi="Calibri" w:cs="Times New Roman"/>
      <w:b/>
      <w:bCs/>
      <w:sz w:val="20"/>
      <w:szCs w:val="20"/>
    </w:rPr>
  </w:style>
  <w:style w:type="table" w:styleId="Tabela-Siatka">
    <w:name w:val="Table Grid"/>
    <w:basedOn w:val="Standardowy"/>
    <w:uiPriority w:val="59"/>
    <w:rsid w:val="0071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ED322C"/>
    <w:pPr>
      <w:widowControl w:val="0"/>
      <w:suppressAutoHyphens/>
      <w:autoSpaceDN w:val="0"/>
      <w:textAlignment w:val="baseline"/>
    </w:pPr>
    <w:rPr>
      <w:rFonts w:ascii="Times New Roman" w:eastAsia="Andale Sans UI" w:hAnsi="Times New Roman" w:cs="Tahoma"/>
      <w:kern w:val="3"/>
      <w:lang w:val="en-US" w:bidi="en-US"/>
    </w:rPr>
  </w:style>
  <w:style w:type="character" w:customStyle="1" w:styleId="Domylnaczcionkaakapitu1">
    <w:name w:val="Domyślna czcionka akapitu1"/>
    <w:qFormat/>
    <w:rsid w:val="00ED322C"/>
  </w:style>
  <w:style w:type="paragraph" w:styleId="Akapitzlist">
    <w:name w:val="List Paragraph"/>
    <w:aliases w:val="L1,Numerowanie,Akapit z listą5,T_SZ_List Paragraph,normalny tekst,Akapit z listą BS,Kolorowa lista — akcent 11,Colorful List Accent 1,CW_Lista,List Paragraph,Akapit z listą4,Akapit z listą1,Średnia siatka 1 — akcent 21,sw tekst,Obiekt,lp1"/>
    <w:basedOn w:val="Normalny"/>
    <w:link w:val="AkapitzlistZnak"/>
    <w:uiPriority w:val="34"/>
    <w:qFormat/>
    <w:rsid w:val="009D4064"/>
    <w:pPr>
      <w:ind w:left="720"/>
      <w:contextualSpacing/>
    </w:pPr>
  </w:style>
  <w:style w:type="character" w:customStyle="1" w:styleId="AkapitzlistZnak">
    <w:name w:val="Akapit z listą Znak"/>
    <w:aliases w:val="L1 Znak,Numerowanie Znak,Akapit z listą5 Znak,T_SZ_List Paragraph Znak,normalny tekst Znak,Akapit z listą BS Znak,Kolorowa lista — akcent 11 Znak,Colorful List Accent 1 Znak,CW_Lista Znak,List Paragraph Znak,Akapit z listą4 Znak"/>
    <w:link w:val="Akapitzlist"/>
    <w:uiPriority w:val="99"/>
    <w:qFormat/>
    <w:locked/>
    <w:rsid w:val="009D4064"/>
    <w:rPr>
      <w:rFonts w:ascii="Calibri" w:eastAsia="Calibri" w:hAnsi="Calibri" w:cs="Times New Roman"/>
    </w:rPr>
  </w:style>
  <w:style w:type="paragraph" w:customStyle="1" w:styleId="redniasiatka21">
    <w:name w:val="Średnia siatka 21"/>
    <w:link w:val="redniasiatka2Znak"/>
    <w:uiPriority w:val="99"/>
    <w:qFormat/>
    <w:rsid w:val="00642160"/>
    <w:pPr>
      <w:suppressAutoHyphens/>
      <w:autoSpaceDN w:val="0"/>
      <w:ind w:left="190" w:hanging="10"/>
      <w:jc w:val="both"/>
      <w:textAlignment w:val="baseline"/>
    </w:pPr>
    <w:rPr>
      <w:rFonts w:ascii="Times New Roman" w:eastAsia="Calibri" w:hAnsi="Times New Roman" w:cs="Times New Roman"/>
      <w:color w:val="000000"/>
      <w:sz w:val="22"/>
      <w:szCs w:val="22"/>
      <w:lang w:eastAsia="pl-PL"/>
    </w:rPr>
  </w:style>
  <w:style w:type="character" w:customStyle="1" w:styleId="redniasiatka2Znak">
    <w:name w:val="Średnia siatka 2 Znak"/>
    <w:link w:val="redniasiatka21"/>
    <w:uiPriority w:val="99"/>
    <w:locked/>
    <w:rsid w:val="00642160"/>
    <w:rPr>
      <w:rFonts w:ascii="Times New Roman" w:eastAsia="Calibri" w:hAnsi="Times New Roman" w:cs="Times New Roman"/>
      <w:color w:val="000000"/>
      <w:sz w:val="22"/>
      <w:szCs w:val="22"/>
      <w:lang w:eastAsia="pl-PL"/>
    </w:rPr>
  </w:style>
  <w:style w:type="character" w:customStyle="1" w:styleId="Nierozpoznanawzmianka1">
    <w:name w:val="Nierozpoznana wzmianka1"/>
    <w:basedOn w:val="Domylnaczcionkaakapitu"/>
    <w:uiPriority w:val="99"/>
    <w:rsid w:val="00EC7781"/>
    <w:rPr>
      <w:color w:val="605E5C"/>
      <w:shd w:val="clear" w:color="auto" w:fill="E1DFDD"/>
    </w:rPr>
  </w:style>
  <w:style w:type="paragraph" w:styleId="Tekstpodstawowy">
    <w:name w:val="Body Text"/>
    <w:basedOn w:val="Normalny"/>
    <w:link w:val="TekstpodstawowyZnak"/>
    <w:uiPriority w:val="99"/>
    <w:semiHidden/>
    <w:unhideWhenUsed/>
    <w:rsid w:val="0066248D"/>
    <w:pPr>
      <w:spacing w:after="120"/>
    </w:pPr>
  </w:style>
  <w:style w:type="character" w:customStyle="1" w:styleId="TekstpodstawowyZnak">
    <w:name w:val="Tekst podstawowy Znak"/>
    <w:basedOn w:val="Domylnaczcionkaakapitu"/>
    <w:link w:val="Tekstpodstawowy"/>
    <w:uiPriority w:val="99"/>
    <w:semiHidden/>
    <w:rsid w:val="0066248D"/>
    <w:rPr>
      <w:rFonts w:ascii="Calibri" w:eastAsia="Calibri" w:hAnsi="Calibri" w:cs="Times New Roman"/>
    </w:rPr>
  </w:style>
  <w:style w:type="character" w:customStyle="1" w:styleId="Nagwek1Znak">
    <w:name w:val="Nagłówek 1 Znak"/>
    <w:basedOn w:val="Domylnaczcionkaakapitu"/>
    <w:link w:val="Nagwek1"/>
    <w:uiPriority w:val="1"/>
    <w:rsid w:val="0066248D"/>
    <w:rPr>
      <w:rFonts w:ascii="Georgia" w:eastAsia="Georgia" w:hAnsi="Georgia" w:cs="Georgia"/>
      <w:b/>
      <w:bCs/>
      <w:sz w:val="26"/>
      <w:szCs w:val="26"/>
      <w:lang w:eastAsia="pl-PL" w:bidi="pl-PL"/>
    </w:rPr>
  </w:style>
  <w:style w:type="character" w:styleId="Odwoanieprzypisudolnego">
    <w:name w:val="footnote reference"/>
    <w:uiPriority w:val="99"/>
    <w:qFormat/>
    <w:rsid w:val="0066248D"/>
    <w:rPr>
      <w:rFonts w:cs="Times New Roman"/>
      <w:vertAlign w:val="superscript"/>
    </w:rPr>
  </w:style>
  <w:style w:type="paragraph" w:styleId="NormalnyWeb">
    <w:name w:val="Normal (Web)"/>
    <w:basedOn w:val="Normalny"/>
    <w:uiPriority w:val="99"/>
    <w:unhideWhenUsed/>
    <w:rsid w:val="0066248D"/>
    <w:rPr>
      <w:rFonts w:ascii="Times New Roman" w:eastAsiaTheme="minorHAnsi" w:hAnsi="Times New Roman"/>
      <w:lang w:eastAsia="pl-PL"/>
    </w:rPr>
  </w:style>
  <w:style w:type="paragraph" w:styleId="Tekstpodstawowywcity">
    <w:name w:val="Body Text Indent"/>
    <w:basedOn w:val="Normalny"/>
    <w:link w:val="TekstpodstawowywcityZnak"/>
    <w:uiPriority w:val="99"/>
    <w:semiHidden/>
    <w:unhideWhenUsed/>
    <w:rsid w:val="0066248D"/>
    <w:pPr>
      <w:spacing w:after="120"/>
      <w:ind w:left="283"/>
    </w:pPr>
  </w:style>
  <w:style w:type="character" w:customStyle="1" w:styleId="TekstpodstawowywcityZnak">
    <w:name w:val="Tekst podstawowy wcięty Znak"/>
    <w:basedOn w:val="Domylnaczcionkaakapitu"/>
    <w:link w:val="Tekstpodstawowywcity"/>
    <w:uiPriority w:val="99"/>
    <w:semiHidden/>
    <w:rsid w:val="0066248D"/>
    <w:rPr>
      <w:rFonts w:ascii="Calibri" w:eastAsia="Calibri" w:hAnsi="Calibri" w:cs="Times New Roman"/>
    </w:rPr>
  </w:style>
  <w:style w:type="character" w:customStyle="1" w:styleId="WW8Num6z0">
    <w:name w:val="WW8Num6z0"/>
    <w:rsid w:val="00CF6759"/>
    <w:rPr>
      <w:rFonts w:ascii="Arial" w:eastAsia="Arial" w:hAnsi="Arial" w:cs="Arial" w:hint="default"/>
      <w:spacing w:val="-1"/>
      <w:w w:val="99"/>
      <w:sz w:val="20"/>
      <w:szCs w:val="20"/>
    </w:rPr>
  </w:style>
  <w:style w:type="character" w:customStyle="1" w:styleId="Nierozpoznanawzmianka2">
    <w:name w:val="Nierozpoznana wzmianka2"/>
    <w:basedOn w:val="Domylnaczcionkaakapitu"/>
    <w:uiPriority w:val="99"/>
    <w:semiHidden/>
    <w:unhideWhenUsed/>
    <w:rsid w:val="00BE3243"/>
    <w:rPr>
      <w:color w:val="605E5C"/>
      <w:shd w:val="clear" w:color="auto" w:fill="E1DFDD"/>
    </w:rPr>
  </w:style>
  <w:style w:type="character" w:styleId="Pogrubienie">
    <w:name w:val="Strong"/>
    <w:qFormat/>
    <w:rsid w:val="00F918E9"/>
    <w:rPr>
      <w:rFonts w:cs="Times New Roman"/>
      <w:b/>
    </w:rPr>
  </w:style>
  <w:style w:type="character" w:styleId="UyteHipercze">
    <w:name w:val="FollowedHyperlink"/>
    <w:basedOn w:val="Domylnaczcionkaakapitu"/>
    <w:uiPriority w:val="99"/>
    <w:semiHidden/>
    <w:unhideWhenUsed/>
    <w:rsid w:val="00814449"/>
    <w:rPr>
      <w:color w:val="954F72" w:themeColor="followedHyperlink"/>
      <w:u w:val="single"/>
    </w:rPr>
  </w:style>
  <w:style w:type="character" w:customStyle="1" w:styleId="Nierozpoznanawzmianka3">
    <w:name w:val="Nierozpoznana wzmianka3"/>
    <w:basedOn w:val="Domylnaczcionkaakapitu"/>
    <w:uiPriority w:val="99"/>
    <w:semiHidden/>
    <w:unhideWhenUsed/>
    <w:rsid w:val="00661E3A"/>
    <w:rPr>
      <w:color w:val="605E5C"/>
      <w:shd w:val="clear" w:color="auto" w:fill="E1DFDD"/>
    </w:rPr>
  </w:style>
  <w:style w:type="character" w:styleId="Uwydatnienie">
    <w:name w:val="Emphasis"/>
    <w:basedOn w:val="Domylnaczcionkaakapitu"/>
    <w:uiPriority w:val="20"/>
    <w:qFormat/>
    <w:rsid w:val="00460346"/>
    <w:rPr>
      <w:i/>
      <w:iCs/>
    </w:rPr>
  </w:style>
  <w:style w:type="paragraph" w:customStyle="1" w:styleId="Default">
    <w:name w:val="Default"/>
    <w:rsid w:val="008C5BB6"/>
    <w:pPr>
      <w:autoSpaceDE w:val="0"/>
      <w:autoSpaceDN w:val="0"/>
      <w:adjustRightInd w:val="0"/>
    </w:pPr>
    <w:rPr>
      <w:rFonts w:ascii="Calibri" w:hAnsi="Calibri" w:cs="Calibri"/>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770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earesult.com/80plus/"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pubenchmark.net/cpu_list.php" TargetMode="External"/><Relationship Id="rId12" Type="http://schemas.openxmlformats.org/officeDocument/2006/relationships/hyperlink" Target="https://www.clearesult.com/80plu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pubenchmark.net/cpu_list.ph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clearesult.com/80plus/" TargetMode="External"/><Relationship Id="rId4" Type="http://schemas.openxmlformats.org/officeDocument/2006/relationships/webSettings" Target="webSettings.xml"/><Relationship Id="rId9" Type="http://schemas.openxmlformats.org/officeDocument/2006/relationships/hyperlink" Target="http://www.cpubenchmark.net/cpu_list.php"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10626</Words>
  <Characters>63759</Characters>
  <Application>Microsoft Office Word</Application>
  <DocSecurity>0</DocSecurity>
  <Lines>531</Lines>
  <Paragraphs>148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2026-04-02T07:52:00Z</dcterms:created>
  <dcterms:modified xsi:type="dcterms:W3CDTF">2026-04-14T07:48:00Z</dcterms:modified>
</cp:coreProperties>
</file>