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81E61" w14:textId="77777777" w:rsidR="005F7CFD" w:rsidRDefault="005F7CFD" w:rsidP="00C92808">
      <w:pPr>
        <w:pStyle w:val="Nagwek1"/>
        <w:spacing w:after="0"/>
        <w:jc w:val="center"/>
        <w:rPr>
          <w:rFonts w:asciiTheme="minorHAnsi" w:hAnsiTheme="minorHAnsi" w:cstheme="minorHAnsi"/>
          <w:sz w:val="24"/>
          <w:szCs w:val="22"/>
        </w:rPr>
      </w:pPr>
      <w:bookmarkStart w:id="0" w:name="_Hlk224655362"/>
    </w:p>
    <w:p w14:paraId="77D98BF6" w14:textId="7B530372" w:rsidR="009416D1" w:rsidRPr="005F7CFD" w:rsidRDefault="005F7CFD" w:rsidP="00C92808">
      <w:pPr>
        <w:pStyle w:val="Nagwek1"/>
        <w:spacing w:after="0"/>
        <w:jc w:val="center"/>
        <w:rPr>
          <w:rFonts w:asciiTheme="minorHAnsi" w:hAnsiTheme="minorHAnsi" w:cstheme="minorHAnsi"/>
          <w:caps/>
          <w:sz w:val="24"/>
          <w:szCs w:val="22"/>
        </w:rPr>
      </w:pPr>
      <w:r w:rsidRPr="005F7CFD">
        <w:rPr>
          <w:rFonts w:asciiTheme="minorHAnsi" w:hAnsiTheme="minorHAnsi" w:cstheme="minorHAnsi"/>
          <w:sz w:val="24"/>
          <w:szCs w:val="22"/>
        </w:rPr>
        <w:t xml:space="preserve">Wymagania Zamawiającego w zakresie testów odbiorczych dla lokalizacji grup </w:t>
      </w:r>
      <w:r w:rsidR="0015232D" w:rsidRPr="005F7CFD">
        <w:rPr>
          <w:rFonts w:asciiTheme="minorHAnsi" w:hAnsiTheme="minorHAnsi" w:cstheme="minorHAnsi"/>
          <w:caps/>
          <w:sz w:val="24"/>
          <w:szCs w:val="22"/>
        </w:rPr>
        <w:t>1,</w:t>
      </w:r>
      <w:r w:rsidR="001D1194" w:rsidRPr="005F7CFD">
        <w:rPr>
          <w:rFonts w:asciiTheme="minorHAnsi" w:hAnsiTheme="minorHAnsi" w:cstheme="minorHAnsi"/>
          <w:caps/>
          <w:sz w:val="24"/>
          <w:szCs w:val="22"/>
        </w:rPr>
        <w:t xml:space="preserve">2,3 </w:t>
      </w:r>
      <w:r w:rsidRPr="005F7CFD">
        <w:rPr>
          <w:rFonts w:asciiTheme="minorHAnsi" w:hAnsiTheme="minorHAnsi" w:cstheme="minorHAnsi"/>
          <w:sz w:val="24"/>
          <w:szCs w:val="22"/>
        </w:rPr>
        <w:t>i</w:t>
      </w:r>
      <w:r w:rsidR="001D1194" w:rsidRPr="005F7CFD">
        <w:rPr>
          <w:rFonts w:asciiTheme="minorHAnsi" w:hAnsiTheme="minorHAnsi" w:cstheme="minorHAnsi"/>
          <w:caps/>
          <w:sz w:val="24"/>
          <w:szCs w:val="22"/>
        </w:rPr>
        <w:t xml:space="preserve"> 4</w:t>
      </w:r>
      <w:bookmarkEnd w:id="0"/>
      <w:r w:rsidR="004E3759" w:rsidRPr="005F7CFD">
        <w:rPr>
          <w:rFonts w:asciiTheme="minorHAnsi" w:hAnsiTheme="minorHAnsi" w:cstheme="minorHAnsi"/>
          <w:caps/>
          <w:sz w:val="24"/>
          <w:szCs w:val="22"/>
        </w:rPr>
        <w:t xml:space="preserve"> </w:t>
      </w:r>
      <w:r w:rsidR="00C92808" w:rsidRPr="005F7CFD">
        <w:rPr>
          <w:rFonts w:asciiTheme="minorHAnsi" w:hAnsiTheme="minorHAnsi" w:cstheme="minorHAnsi"/>
          <w:caps/>
          <w:sz w:val="24"/>
          <w:szCs w:val="22"/>
        </w:rPr>
        <w:t xml:space="preserve"> </w:t>
      </w:r>
    </w:p>
    <w:p w14:paraId="11C8E01B" w14:textId="77777777" w:rsidR="0015232D" w:rsidRPr="001A4CC8" w:rsidRDefault="0015232D" w:rsidP="00C92808">
      <w:pPr>
        <w:pStyle w:val="Nagwek1"/>
        <w:spacing w:after="0"/>
        <w:jc w:val="center"/>
        <w:rPr>
          <w:rFonts w:asciiTheme="minorHAnsi" w:hAnsiTheme="minorHAnsi" w:cstheme="minorHAnsi"/>
          <w:caps/>
          <w:sz w:val="22"/>
          <w:szCs w:val="22"/>
        </w:rPr>
      </w:pPr>
    </w:p>
    <w:p w14:paraId="3AE842AF" w14:textId="77777777" w:rsidR="005F7CFD" w:rsidRDefault="005F7CFD" w:rsidP="00DD13B6">
      <w:pPr>
        <w:pStyle w:val="Nagwek1"/>
        <w:spacing w:after="0"/>
        <w:ind w:firstLine="720"/>
        <w:rPr>
          <w:rFonts w:asciiTheme="minorHAnsi" w:hAnsiTheme="minorHAnsi" w:cstheme="minorHAnsi"/>
          <w:b w:val="0"/>
          <w:sz w:val="22"/>
          <w:szCs w:val="22"/>
        </w:rPr>
      </w:pPr>
    </w:p>
    <w:p w14:paraId="4FC48F05" w14:textId="48673850" w:rsidR="0015232D" w:rsidRPr="001A4CC8" w:rsidRDefault="00236D30" w:rsidP="00DD13B6">
      <w:pPr>
        <w:pStyle w:val="Nagwek1"/>
        <w:spacing w:after="0"/>
        <w:ind w:firstLine="720"/>
        <w:rPr>
          <w:rFonts w:asciiTheme="minorHAnsi" w:hAnsiTheme="minorHAnsi" w:cstheme="minorHAnsi"/>
          <w:b w:val="0"/>
          <w:sz w:val="22"/>
          <w:szCs w:val="22"/>
        </w:rPr>
      </w:pPr>
      <w:r w:rsidRPr="001A4CC8">
        <w:rPr>
          <w:rFonts w:asciiTheme="minorHAnsi" w:hAnsiTheme="minorHAnsi" w:cstheme="minorHAnsi"/>
          <w:b w:val="0"/>
          <w:sz w:val="22"/>
          <w:szCs w:val="22"/>
        </w:rPr>
        <w:t xml:space="preserve">Wykonawca w </w:t>
      </w:r>
      <w:r w:rsidRPr="001A4CC8">
        <w:rPr>
          <w:rFonts w:asciiTheme="minorHAnsi" w:hAnsiTheme="minorHAnsi" w:cstheme="minorHAnsi"/>
          <w:sz w:val="22"/>
          <w:szCs w:val="22"/>
        </w:rPr>
        <w:t xml:space="preserve">projekcie </w:t>
      </w:r>
      <w:r w:rsidR="00DD13B6" w:rsidRPr="001A4CC8">
        <w:rPr>
          <w:rFonts w:asciiTheme="minorHAnsi" w:hAnsiTheme="minorHAnsi" w:cstheme="minorHAnsi"/>
          <w:sz w:val="22"/>
          <w:szCs w:val="22"/>
        </w:rPr>
        <w:t>infrastruktury technicznej</w:t>
      </w:r>
      <w:r w:rsidR="00DD13B6" w:rsidRPr="001A4CC8">
        <w:rPr>
          <w:rFonts w:asciiTheme="minorHAnsi" w:hAnsiTheme="minorHAnsi" w:cstheme="minorHAnsi"/>
          <w:b w:val="0"/>
          <w:sz w:val="22"/>
          <w:szCs w:val="22"/>
        </w:rPr>
        <w:t>, o którym mowa w §5 ust. 1 Umowy, opracuje</w:t>
      </w:r>
      <w:r w:rsidR="00F95FC6">
        <w:rPr>
          <w:rFonts w:asciiTheme="minorHAnsi" w:hAnsiTheme="minorHAnsi" w:cstheme="minorHAnsi"/>
          <w:b w:val="0"/>
          <w:sz w:val="22"/>
          <w:szCs w:val="22"/>
        </w:rPr>
        <w:t xml:space="preserve"> scenariusz</w:t>
      </w:r>
      <w:r w:rsidR="007965E2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F95FC6">
        <w:rPr>
          <w:rFonts w:asciiTheme="minorHAnsi" w:hAnsiTheme="minorHAnsi" w:cstheme="minorHAnsi"/>
          <w:b w:val="0"/>
          <w:sz w:val="22"/>
          <w:szCs w:val="22"/>
        </w:rPr>
        <w:t>i</w:t>
      </w:r>
      <w:r w:rsidR="00DD13B6" w:rsidRPr="001A4CC8">
        <w:rPr>
          <w:rFonts w:asciiTheme="minorHAnsi" w:hAnsiTheme="minorHAnsi" w:cstheme="minorHAnsi"/>
          <w:b w:val="0"/>
          <w:sz w:val="22"/>
          <w:szCs w:val="22"/>
        </w:rPr>
        <w:t xml:space="preserve"> procedurę niżej wymienionych testów z uwzględnieniem działania </w:t>
      </w:r>
      <w:r w:rsidR="00F2644E" w:rsidRPr="001A4CC8">
        <w:rPr>
          <w:rFonts w:asciiTheme="minorHAnsi" w:hAnsiTheme="minorHAnsi" w:cstheme="minorHAnsi"/>
          <w:b w:val="0"/>
          <w:sz w:val="22"/>
          <w:szCs w:val="22"/>
        </w:rPr>
        <w:t>wszystkich dostępnych usług, w każdym możliwym scenariuszu niedostępności poszczególnych łączy dla każdej z lokalizacji Zamawiającego grup 1,2,3 i 4.</w:t>
      </w:r>
      <w:r w:rsidRPr="001A4C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6494109D" w14:textId="6F7CA438" w:rsidR="0015232D" w:rsidRDefault="0015232D" w:rsidP="00C92808">
      <w:pPr>
        <w:pStyle w:val="Nagwek1"/>
        <w:spacing w:after="0"/>
        <w:jc w:val="center"/>
        <w:rPr>
          <w:rFonts w:asciiTheme="minorHAnsi" w:hAnsiTheme="minorHAnsi" w:cstheme="minorHAnsi"/>
          <w:caps/>
          <w:sz w:val="22"/>
          <w:szCs w:val="22"/>
        </w:rPr>
      </w:pPr>
    </w:p>
    <w:p w14:paraId="1BB4DE79" w14:textId="77777777" w:rsidR="00F422AD" w:rsidRPr="00F422AD" w:rsidRDefault="00F422AD" w:rsidP="00F422AD"/>
    <w:p w14:paraId="2055B30D" w14:textId="49CE0E7C" w:rsidR="005B0FEB" w:rsidRPr="00B02228" w:rsidRDefault="005B0FEB" w:rsidP="005B0FEB">
      <w:pPr>
        <w:pStyle w:val="Body"/>
        <w:numPr>
          <w:ilvl w:val="0"/>
          <w:numId w:val="29"/>
        </w:numPr>
        <w:rPr>
          <w:rFonts w:asciiTheme="minorHAnsi" w:hAnsiTheme="minorHAnsi" w:cstheme="minorHAnsi"/>
          <w:b/>
          <w:lang w:val="pl-PL"/>
        </w:rPr>
      </w:pPr>
      <w:r w:rsidRPr="00B02228">
        <w:rPr>
          <w:rFonts w:asciiTheme="minorHAnsi" w:hAnsiTheme="minorHAnsi" w:cstheme="minorHAnsi"/>
          <w:b/>
          <w:lang w:val="pl-PL"/>
        </w:rPr>
        <w:t>Testy dla grup</w:t>
      </w:r>
      <w:r w:rsidR="005F7CFD">
        <w:rPr>
          <w:rFonts w:asciiTheme="minorHAnsi" w:hAnsiTheme="minorHAnsi" w:cstheme="minorHAnsi"/>
          <w:b/>
          <w:lang w:val="pl-PL"/>
        </w:rPr>
        <w:t>y</w:t>
      </w:r>
      <w:r w:rsidRPr="00B02228">
        <w:rPr>
          <w:rFonts w:asciiTheme="minorHAnsi" w:hAnsiTheme="minorHAnsi" w:cstheme="minorHAnsi"/>
          <w:b/>
          <w:lang w:val="pl-PL"/>
        </w:rPr>
        <w:t xml:space="preserve"> </w:t>
      </w:r>
      <w:bookmarkStart w:id="1" w:name="_Toc96168509"/>
      <w:r w:rsidR="005F7CFD">
        <w:rPr>
          <w:rFonts w:asciiTheme="minorHAnsi" w:hAnsiTheme="minorHAnsi" w:cstheme="minorHAnsi"/>
          <w:b/>
          <w:lang w:val="pl-PL"/>
        </w:rPr>
        <w:t>1</w:t>
      </w:r>
    </w:p>
    <w:bookmarkEnd w:id="1"/>
    <w:p w14:paraId="391C4EFA" w14:textId="77777777" w:rsidR="005F7CFD" w:rsidRPr="00DD2B60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szCs w:val="22"/>
        </w:rPr>
      </w:pPr>
      <w:r w:rsidRPr="00DD2B60">
        <w:rPr>
          <w:rFonts w:asciiTheme="minorHAnsi" w:hAnsiTheme="minorHAnsi" w:cstheme="minorHAnsi"/>
          <w:lang w:val="pl-PL"/>
        </w:rPr>
        <w:t>Testy akceptacyjne wysokiej dostępności i odporności na awarie węzła WAN</w:t>
      </w:r>
      <w:r>
        <w:rPr>
          <w:rFonts w:asciiTheme="minorHAnsi" w:hAnsiTheme="minorHAnsi" w:cstheme="minorHAnsi"/>
          <w:lang w:val="pl-PL"/>
        </w:rPr>
        <w:t xml:space="preserve"> (CWD i ZWD)</w:t>
      </w:r>
      <w:r w:rsidRPr="00DD2B60">
        <w:rPr>
          <w:rFonts w:asciiTheme="minorHAnsi" w:hAnsiTheme="minorHAnsi" w:cstheme="minorHAnsi"/>
          <w:lang w:val="pl-PL"/>
        </w:rPr>
        <w:t>.</w:t>
      </w:r>
    </w:p>
    <w:p w14:paraId="0E0EABC2" w14:textId="77777777" w:rsidR="005F7CFD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DD2B60">
        <w:rPr>
          <w:rFonts w:asciiTheme="minorHAnsi" w:hAnsiTheme="minorHAnsi" w:cstheme="minorHAnsi"/>
          <w:lang w:val="pl-PL"/>
        </w:rPr>
        <w:t>Testy poprawności działania usługi SD-WAN</w:t>
      </w:r>
      <w:r>
        <w:rPr>
          <w:rFonts w:asciiTheme="minorHAnsi" w:hAnsiTheme="minorHAnsi" w:cstheme="minorHAnsi"/>
          <w:lang w:val="pl-PL"/>
        </w:rPr>
        <w:t xml:space="preserve"> w odniesieniu do wszystkich podsystemów.</w:t>
      </w:r>
    </w:p>
    <w:p w14:paraId="63DFEA45" w14:textId="77777777" w:rsidR="005F7CFD" w:rsidRPr="00DD2B60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DD2B60">
        <w:rPr>
          <w:rFonts w:asciiTheme="minorHAnsi" w:hAnsiTheme="minorHAnsi" w:cstheme="minorHAnsi"/>
          <w:lang w:val="pl-PL"/>
        </w:rPr>
        <w:t xml:space="preserve">Testy poprawności działania </w:t>
      </w:r>
      <w:r>
        <w:rPr>
          <w:rFonts w:asciiTheme="minorHAnsi" w:hAnsiTheme="minorHAnsi" w:cstheme="minorHAnsi"/>
          <w:lang w:val="pl-PL"/>
        </w:rPr>
        <w:t xml:space="preserve">i wysokiej dostępności </w:t>
      </w:r>
      <w:r w:rsidRPr="00DD2B60">
        <w:rPr>
          <w:rFonts w:asciiTheme="minorHAnsi" w:hAnsiTheme="minorHAnsi" w:cstheme="minorHAnsi"/>
          <w:lang w:val="pl-PL"/>
        </w:rPr>
        <w:t>usług UC.</w:t>
      </w:r>
    </w:p>
    <w:p w14:paraId="202B4D22" w14:textId="77777777" w:rsidR="005F7CFD" w:rsidRPr="001A4CC8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Testy poprawności działania</w:t>
      </w:r>
      <w:r w:rsidRPr="00930DD6">
        <w:rPr>
          <w:rFonts w:asciiTheme="minorHAnsi" w:hAnsiTheme="minorHAnsi" w:cstheme="minorHAnsi"/>
          <w:lang w:val="pl-PL"/>
        </w:rPr>
        <w:t xml:space="preserve"> </w:t>
      </w:r>
      <w:r>
        <w:rPr>
          <w:rFonts w:asciiTheme="minorHAnsi" w:hAnsiTheme="minorHAnsi" w:cstheme="minorHAnsi"/>
          <w:lang w:val="pl-PL"/>
        </w:rPr>
        <w:t xml:space="preserve">i wysokiej dostępności </w:t>
      </w:r>
      <w:r w:rsidRPr="001A4CC8">
        <w:rPr>
          <w:rFonts w:asciiTheme="minorHAnsi" w:hAnsiTheme="minorHAnsi" w:cstheme="minorHAnsi"/>
          <w:lang w:val="pl-PL"/>
        </w:rPr>
        <w:t>usługi SIP -TRUNK</w:t>
      </w:r>
      <w:r>
        <w:rPr>
          <w:rFonts w:asciiTheme="minorHAnsi" w:hAnsiTheme="minorHAnsi" w:cstheme="minorHAnsi"/>
          <w:lang w:val="pl-PL"/>
        </w:rPr>
        <w:t>.</w:t>
      </w:r>
    </w:p>
    <w:p w14:paraId="383AD2B1" w14:textId="77777777" w:rsidR="005F7CFD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 xml:space="preserve">Testy poprawności reakcji i działania </w:t>
      </w:r>
      <w:proofErr w:type="spellStart"/>
      <w:r>
        <w:rPr>
          <w:rFonts w:asciiTheme="minorHAnsi" w:hAnsiTheme="minorHAnsi" w:cstheme="minorHAnsi"/>
          <w:lang w:val="pl-PL"/>
        </w:rPr>
        <w:t>SMiZ</w:t>
      </w:r>
      <w:proofErr w:type="spellEnd"/>
      <w:r>
        <w:rPr>
          <w:rFonts w:asciiTheme="minorHAnsi" w:hAnsiTheme="minorHAnsi" w:cstheme="minorHAnsi"/>
          <w:lang w:val="pl-PL"/>
        </w:rPr>
        <w:t xml:space="preserve">  i systemów MOR oraz </w:t>
      </w:r>
      <w:r w:rsidRPr="006E7EEE">
        <w:rPr>
          <w:rFonts w:asciiTheme="minorHAnsi" w:hAnsiTheme="minorHAnsi" w:cstheme="minorHAnsi"/>
          <w:lang w:val="pl-PL"/>
        </w:rPr>
        <w:t>monitorowania i wizualizacji sieci WAN</w:t>
      </w:r>
      <w:r>
        <w:rPr>
          <w:rFonts w:asciiTheme="minorHAnsi" w:hAnsiTheme="minorHAnsi" w:cstheme="minorHAnsi"/>
          <w:lang w:val="pl-PL"/>
        </w:rPr>
        <w:t>.</w:t>
      </w:r>
    </w:p>
    <w:p w14:paraId="43B192C3" w14:textId="77777777" w:rsidR="005F7CFD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Testy poprawności integracji z systemami Zamawiającego.</w:t>
      </w:r>
    </w:p>
    <w:p w14:paraId="0E58211A" w14:textId="77777777" w:rsidR="005F7CFD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Testy transmisji pomiędzy CWD i ZWD realizowanej za pomocą dzierżawionych łącz światłowodowych.</w:t>
      </w:r>
      <w:bookmarkStart w:id="2" w:name="_GoBack"/>
      <w:bookmarkEnd w:id="2"/>
    </w:p>
    <w:p w14:paraId="735904DC" w14:textId="65FAA940" w:rsidR="005F7CFD" w:rsidRPr="001A4CC8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 xml:space="preserve">Testy </w:t>
      </w:r>
      <w:r w:rsidRPr="007965E2">
        <w:rPr>
          <w:rFonts w:asciiTheme="minorHAnsi" w:hAnsiTheme="minorHAnsi" w:cstheme="minorHAnsi"/>
          <w:lang w:val="pl-PL"/>
        </w:rPr>
        <w:t>dostęp</w:t>
      </w:r>
      <w:r>
        <w:rPr>
          <w:rFonts w:asciiTheme="minorHAnsi" w:hAnsiTheme="minorHAnsi" w:cstheme="minorHAnsi"/>
          <w:lang w:val="pl-PL"/>
        </w:rPr>
        <w:t>u</w:t>
      </w:r>
      <w:r w:rsidRPr="007965E2">
        <w:rPr>
          <w:rFonts w:asciiTheme="minorHAnsi" w:hAnsiTheme="minorHAnsi" w:cstheme="minorHAnsi"/>
          <w:lang w:val="pl-PL"/>
        </w:rPr>
        <w:t>,</w:t>
      </w:r>
      <w:r w:rsidRPr="007965E2">
        <w:rPr>
          <w:lang w:val="pl-PL"/>
        </w:rPr>
        <w:t xml:space="preserve"> dla</w:t>
      </w:r>
      <w:r>
        <w:t xml:space="preserve"> </w:t>
      </w:r>
      <w:r w:rsidRPr="007965E2">
        <w:rPr>
          <w:rFonts w:asciiTheme="minorHAnsi" w:hAnsiTheme="minorHAnsi" w:cstheme="minorHAnsi"/>
          <w:lang w:val="pl-PL"/>
        </w:rPr>
        <w:t>wyznaczonej przez Zamawiającego grup</w:t>
      </w:r>
      <w:r>
        <w:rPr>
          <w:rFonts w:asciiTheme="minorHAnsi" w:hAnsiTheme="minorHAnsi" w:cstheme="minorHAnsi"/>
          <w:lang w:val="pl-PL"/>
        </w:rPr>
        <w:t>y</w:t>
      </w:r>
      <w:r w:rsidRPr="007965E2">
        <w:rPr>
          <w:rFonts w:asciiTheme="minorHAnsi" w:hAnsiTheme="minorHAnsi" w:cstheme="minorHAnsi"/>
          <w:lang w:val="pl-PL"/>
        </w:rPr>
        <w:t xml:space="preserve"> osób</w:t>
      </w:r>
      <w:r>
        <w:rPr>
          <w:rFonts w:asciiTheme="minorHAnsi" w:hAnsiTheme="minorHAnsi" w:cstheme="minorHAnsi"/>
          <w:lang w:val="pl-PL"/>
        </w:rPr>
        <w:t>,</w:t>
      </w:r>
      <w:r w:rsidRPr="007965E2">
        <w:rPr>
          <w:rFonts w:asciiTheme="minorHAnsi" w:hAnsiTheme="minorHAnsi" w:cstheme="minorHAnsi"/>
          <w:lang w:val="pl-PL"/>
        </w:rPr>
        <w:t xml:space="preserve"> </w:t>
      </w:r>
      <w:r>
        <w:rPr>
          <w:rFonts w:asciiTheme="minorHAnsi" w:hAnsiTheme="minorHAnsi" w:cstheme="minorHAnsi"/>
          <w:lang w:val="pl-PL"/>
        </w:rPr>
        <w:t xml:space="preserve">w zakresie </w:t>
      </w:r>
      <w:r w:rsidRPr="007965E2">
        <w:rPr>
          <w:rFonts w:asciiTheme="minorHAnsi" w:hAnsiTheme="minorHAnsi" w:cstheme="minorHAnsi"/>
          <w:lang w:val="pl-PL"/>
        </w:rPr>
        <w:t>możliwości modyfikacji konfiguracji i diagnostyki wszystkich podsystemów i urządzeń wchodzących w skład niniejszej Umowy</w:t>
      </w:r>
      <w:r>
        <w:rPr>
          <w:rFonts w:asciiTheme="minorHAnsi" w:hAnsiTheme="minorHAnsi" w:cstheme="minorHAnsi"/>
          <w:lang w:val="pl-PL"/>
        </w:rPr>
        <w:t>.</w:t>
      </w:r>
    </w:p>
    <w:p w14:paraId="42CA7AB5" w14:textId="447253B8" w:rsidR="005B0FEB" w:rsidRDefault="005B0FEB" w:rsidP="001D665B">
      <w:pPr>
        <w:pStyle w:val="Body"/>
        <w:rPr>
          <w:rFonts w:asciiTheme="minorHAnsi" w:hAnsiTheme="minorHAnsi" w:cstheme="minorHAnsi"/>
          <w:lang w:val="pl-PL"/>
        </w:rPr>
      </w:pPr>
    </w:p>
    <w:p w14:paraId="71028392" w14:textId="77777777" w:rsidR="005F7CFD" w:rsidRPr="001A4CC8" w:rsidRDefault="005F7CFD" w:rsidP="001D665B">
      <w:pPr>
        <w:pStyle w:val="Body"/>
        <w:rPr>
          <w:rFonts w:asciiTheme="minorHAnsi" w:hAnsiTheme="minorHAnsi" w:cstheme="minorHAnsi"/>
          <w:lang w:val="pl-PL"/>
        </w:rPr>
      </w:pPr>
    </w:p>
    <w:p w14:paraId="733980B6" w14:textId="25BD1DD8" w:rsidR="00DD2B60" w:rsidRPr="00B02228" w:rsidRDefault="00E014C8" w:rsidP="00DD2B60">
      <w:pPr>
        <w:pStyle w:val="Body"/>
        <w:numPr>
          <w:ilvl w:val="0"/>
          <w:numId w:val="29"/>
        </w:numPr>
        <w:rPr>
          <w:rFonts w:asciiTheme="minorHAnsi" w:hAnsiTheme="minorHAnsi" w:cstheme="minorHAnsi"/>
          <w:b/>
          <w:szCs w:val="22"/>
        </w:rPr>
      </w:pPr>
      <w:r w:rsidRPr="00B02228">
        <w:rPr>
          <w:rFonts w:asciiTheme="minorHAnsi" w:hAnsiTheme="minorHAnsi" w:cstheme="minorHAnsi"/>
          <w:b/>
          <w:lang w:val="pl-PL"/>
        </w:rPr>
        <w:t xml:space="preserve">Testy dla grup </w:t>
      </w:r>
      <w:r w:rsidR="005F7CFD">
        <w:rPr>
          <w:rFonts w:asciiTheme="minorHAnsi" w:hAnsiTheme="minorHAnsi" w:cstheme="minorHAnsi"/>
          <w:b/>
          <w:lang w:val="pl-PL"/>
        </w:rPr>
        <w:t>2,3 i 4</w:t>
      </w:r>
    </w:p>
    <w:p w14:paraId="59F0AA41" w14:textId="77777777" w:rsidR="005F7CFD" w:rsidRPr="001A4CC8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Test</w:t>
      </w:r>
      <w:r>
        <w:rPr>
          <w:rFonts w:asciiTheme="minorHAnsi" w:hAnsiTheme="minorHAnsi" w:cstheme="minorHAnsi"/>
          <w:lang w:val="pl-PL"/>
        </w:rPr>
        <w:t>y</w:t>
      </w:r>
      <w:r w:rsidRPr="001A4CC8">
        <w:rPr>
          <w:rFonts w:asciiTheme="minorHAnsi" w:hAnsiTheme="minorHAnsi" w:cstheme="minorHAnsi"/>
          <w:lang w:val="pl-PL"/>
        </w:rPr>
        <w:t xml:space="preserve"> poprawności działania połączeń telefonicznych z testowanej lokalizacji do innej lokalizacji (grupy 2-4).</w:t>
      </w:r>
    </w:p>
    <w:p w14:paraId="00C067EB" w14:textId="77777777" w:rsidR="005F7CFD" w:rsidRPr="001A4CC8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Test</w:t>
      </w:r>
      <w:r>
        <w:rPr>
          <w:rFonts w:asciiTheme="minorHAnsi" w:hAnsiTheme="minorHAnsi" w:cstheme="minorHAnsi"/>
          <w:lang w:val="pl-PL"/>
        </w:rPr>
        <w:t>y</w:t>
      </w:r>
      <w:r w:rsidRPr="001A4CC8">
        <w:rPr>
          <w:rFonts w:asciiTheme="minorHAnsi" w:hAnsiTheme="minorHAnsi" w:cstheme="minorHAnsi"/>
          <w:lang w:val="pl-PL"/>
        </w:rPr>
        <w:t xml:space="preserve"> poprawności działania połączeń telefonicznych wewnętrznych w trybie awaryjnym (bez łączności z centralą systemu UC) pomiędzy telefonami IP w testowanej lokalizacji (grupy 2-3) na których została uruchomiona funkcjonalność komunikacji w trybie awaryjnym.</w:t>
      </w:r>
    </w:p>
    <w:p w14:paraId="705F4FDA" w14:textId="77777777" w:rsidR="005F7CFD" w:rsidRPr="001A4CC8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Test</w:t>
      </w:r>
      <w:r>
        <w:rPr>
          <w:rFonts w:asciiTheme="minorHAnsi" w:hAnsiTheme="minorHAnsi" w:cstheme="minorHAnsi"/>
          <w:lang w:val="pl-PL"/>
        </w:rPr>
        <w:t>y</w:t>
      </w:r>
      <w:r w:rsidRPr="001A4CC8">
        <w:rPr>
          <w:rFonts w:asciiTheme="minorHAnsi" w:hAnsiTheme="minorHAnsi" w:cstheme="minorHAnsi"/>
          <w:lang w:val="pl-PL"/>
        </w:rPr>
        <w:t xml:space="preserve"> poprawności działania połączeń telefonicznych zewnętrznych przychodzących i wychodzących (test poprawności migracji numeracji SIP) w lokalizacji z grupy 2,3 lub 4.</w:t>
      </w:r>
    </w:p>
    <w:p w14:paraId="138741DB" w14:textId="77777777" w:rsidR="005F7CFD" w:rsidRPr="001A4CC8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Testy poprawności działania usług UC  w zakresie</w:t>
      </w:r>
      <w:r>
        <w:rPr>
          <w:rFonts w:asciiTheme="minorHAnsi" w:hAnsiTheme="minorHAnsi" w:cstheme="minorHAnsi"/>
          <w:lang w:val="pl-PL"/>
        </w:rPr>
        <w:t xml:space="preserve"> </w:t>
      </w:r>
      <w:r w:rsidRPr="001A4CC8">
        <w:rPr>
          <w:rFonts w:asciiTheme="minorHAnsi" w:hAnsiTheme="minorHAnsi" w:cstheme="minorHAnsi"/>
          <w:lang w:val="pl-PL"/>
        </w:rPr>
        <w:t>(grupy 2-4):</w:t>
      </w:r>
    </w:p>
    <w:p w14:paraId="46F61D8A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dołączenia z telefonów z kamerą do wideokonferencji,</w:t>
      </w:r>
    </w:p>
    <w:p w14:paraId="6AD80CB3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dołączenia z terminali wideo do wideokonferencji,</w:t>
      </w:r>
    </w:p>
    <w:p w14:paraId="7D6C197F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uruchomienia i testu obciążeniowego wideokonferencji na 800 jednoczesnych użytkowników,</w:t>
      </w:r>
    </w:p>
    <w:p w14:paraId="371B21B0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uruchomienia funkcjonalności PLAR (</w:t>
      </w:r>
      <w:proofErr w:type="spellStart"/>
      <w:r w:rsidRPr="001A4CC8">
        <w:rPr>
          <w:rFonts w:asciiTheme="minorHAnsi" w:hAnsiTheme="minorHAnsi" w:cstheme="minorHAnsi"/>
          <w:lang w:val="pl-PL"/>
        </w:rPr>
        <w:t>Private</w:t>
      </w:r>
      <w:proofErr w:type="spellEnd"/>
      <w:r w:rsidRPr="001A4CC8">
        <w:rPr>
          <w:rFonts w:asciiTheme="minorHAnsi" w:hAnsiTheme="minorHAnsi" w:cstheme="minorHAnsi"/>
          <w:lang w:val="pl-PL"/>
        </w:rPr>
        <w:t xml:space="preserve"> Line Automatic </w:t>
      </w:r>
      <w:proofErr w:type="spellStart"/>
      <w:r w:rsidRPr="001A4CC8">
        <w:rPr>
          <w:rFonts w:asciiTheme="minorHAnsi" w:hAnsiTheme="minorHAnsi" w:cstheme="minorHAnsi"/>
          <w:lang w:val="pl-PL"/>
        </w:rPr>
        <w:t>Ringdown</w:t>
      </w:r>
      <w:proofErr w:type="spellEnd"/>
      <w:r w:rsidRPr="001A4CC8">
        <w:rPr>
          <w:rFonts w:asciiTheme="minorHAnsi" w:hAnsiTheme="minorHAnsi" w:cstheme="minorHAnsi"/>
          <w:lang w:val="pl-PL"/>
        </w:rPr>
        <w:t xml:space="preserve">) </w:t>
      </w:r>
      <w:r>
        <w:rPr>
          <w:rFonts w:asciiTheme="minorHAnsi" w:hAnsiTheme="minorHAnsi" w:cstheme="minorHAnsi"/>
          <w:lang w:val="pl-PL"/>
        </w:rPr>
        <w:t>,</w:t>
      </w:r>
    </w:p>
    <w:p w14:paraId="26E81CDA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uruchomienia funkcjonalności dzwonienia ze zdefiniowanym czasem opóźnienia (konfigurowalnym co najmniej w zakresie od 0 do 7 sekund)</w:t>
      </w:r>
      <w:r>
        <w:rPr>
          <w:rFonts w:asciiTheme="minorHAnsi" w:hAnsiTheme="minorHAnsi" w:cstheme="minorHAnsi"/>
          <w:lang w:val="pl-PL"/>
        </w:rPr>
        <w:t>,</w:t>
      </w:r>
    </w:p>
    <w:p w14:paraId="31A7AEB6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 xml:space="preserve">uruchomienia funkcjonalności wybierania z klawiatury telefonu sekwencji przycisków "9#" i wykonania połączenia na zdefiniowany numer, </w:t>
      </w:r>
    </w:p>
    <w:p w14:paraId="08E65BF4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w</w:t>
      </w:r>
      <w:r w:rsidRPr="001A4CC8">
        <w:rPr>
          <w:rFonts w:asciiTheme="minorHAnsi" w:hAnsiTheme="minorHAnsi" w:cstheme="minorHAnsi"/>
          <w:lang w:val="pl-PL"/>
        </w:rPr>
        <w:t>eryfikacj</w:t>
      </w:r>
      <w:r>
        <w:rPr>
          <w:rFonts w:asciiTheme="minorHAnsi" w:hAnsiTheme="minorHAnsi" w:cstheme="minorHAnsi"/>
          <w:lang w:val="pl-PL"/>
        </w:rPr>
        <w:t>i</w:t>
      </w:r>
      <w:r w:rsidRPr="001A4CC8">
        <w:rPr>
          <w:rFonts w:asciiTheme="minorHAnsi" w:hAnsiTheme="minorHAnsi" w:cstheme="minorHAnsi"/>
          <w:lang w:val="pl-PL"/>
        </w:rPr>
        <w:t xml:space="preserve"> poprawności konfiguracji uprawnień do realizacji połączeń telefonicznych, </w:t>
      </w:r>
    </w:p>
    <w:p w14:paraId="08625F55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weryfikacj</w:t>
      </w:r>
      <w:r>
        <w:rPr>
          <w:rFonts w:asciiTheme="minorHAnsi" w:hAnsiTheme="minorHAnsi" w:cstheme="minorHAnsi"/>
          <w:lang w:val="pl-PL"/>
        </w:rPr>
        <w:t>i</w:t>
      </w:r>
      <w:r w:rsidRPr="001A4CC8">
        <w:rPr>
          <w:rFonts w:asciiTheme="minorHAnsi" w:hAnsiTheme="minorHAnsi" w:cstheme="minorHAnsi"/>
          <w:lang w:val="pl-PL"/>
        </w:rPr>
        <w:t xml:space="preserve"> poprawności działania komunikatora w sieci wewnętrznej i zewnętrznej (bezpieczeństwo)</w:t>
      </w:r>
      <w:r>
        <w:rPr>
          <w:rFonts w:asciiTheme="minorHAnsi" w:hAnsiTheme="minorHAnsi" w:cstheme="minorHAnsi"/>
          <w:lang w:val="pl-PL"/>
        </w:rPr>
        <w:t>,</w:t>
      </w:r>
    </w:p>
    <w:p w14:paraId="40F0027E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weryfikacj</w:t>
      </w:r>
      <w:r>
        <w:rPr>
          <w:rFonts w:asciiTheme="minorHAnsi" w:hAnsiTheme="minorHAnsi" w:cstheme="minorHAnsi"/>
          <w:lang w:val="pl-PL"/>
        </w:rPr>
        <w:t>i</w:t>
      </w:r>
      <w:r w:rsidRPr="001A4CC8">
        <w:rPr>
          <w:rFonts w:asciiTheme="minorHAnsi" w:hAnsiTheme="minorHAnsi" w:cstheme="minorHAnsi"/>
          <w:lang w:val="pl-PL"/>
        </w:rPr>
        <w:t xml:space="preserve"> poprawności konfiguracji systemu IVR,</w:t>
      </w:r>
    </w:p>
    <w:p w14:paraId="529C619B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systemu książk</w:t>
      </w:r>
      <w:r>
        <w:rPr>
          <w:rFonts w:asciiTheme="minorHAnsi" w:hAnsiTheme="minorHAnsi" w:cstheme="minorHAnsi"/>
          <w:lang w:val="pl-PL"/>
        </w:rPr>
        <w:t>i</w:t>
      </w:r>
      <w:r w:rsidRPr="001A4CC8">
        <w:rPr>
          <w:rFonts w:asciiTheme="minorHAnsi" w:hAnsiTheme="minorHAnsi" w:cstheme="minorHAnsi"/>
          <w:lang w:val="pl-PL"/>
        </w:rPr>
        <w:t xml:space="preserve"> telefoniczn</w:t>
      </w:r>
      <w:r>
        <w:rPr>
          <w:rFonts w:asciiTheme="minorHAnsi" w:hAnsiTheme="minorHAnsi" w:cstheme="minorHAnsi"/>
          <w:lang w:val="pl-PL"/>
        </w:rPr>
        <w:t>ej</w:t>
      </w:r>
      <w:r w:rsidRPr="001A4CC8">
        <w:rPr>
          <w:rFonts w:asciiTheme="minorHAnsi" w:hAnsiTheme="minorHAnsi" w:cstheme="minorHAnsi"/>
          <w:lang w:val="pl-PL"/>
        </w:rPr>
        <w:t xml:space="preserve"> i modułu Raportów i Analiz,</w:t>
      </w:r>
    </w:p>
    <w:p w14:paraId="54595C3C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systemu rezerwacji widzeń</w:t>
      </w:r>
      <w:r>
        <w:rPr>
          <w:rFonts w:asciiTheme="minorHAnsi" w:hAnsiTheme="minorHAnsi" w:cstheme="minorHAnsi"/>
          <w:lang w:val="pl-PL"/>
        </w:rPr>
        <w:t>,</w:t>
      </w:r>
    </w:p>
    <w:p w14:paraId="03345D57" w14:textId="77777777" w:rsidR="005F7CFD" w:rsidRPr="001A4CC8" w:rsidRDefault="005F7CFD" w:rsidP="005F7CFD">
      <w:pPr>
        <w:pStyle w:val="Body"/>
        <w:numPr>
          <w:ilvl w:val="2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systemu faks serwer</w:t>
      </w:r>
      <w:r>
        <w:rPr>
          <w:rFonts w:asciiTheme="minorHAnsi" w:hAnsiTheme="minorHAnsi" w:cstheme="minorHAnsi"/>
          <w:lang w:val="pl-PL"/>
        </w:rPr>
        <w:t>.</w:t>
      </w:r>
    </w:p>
    <w:p w14:paraId="0AED8988" w14:textId="77777777" w:rsidR="005F7CFD" w:rsidRPr="001A4CC8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lastRenderedPageBreak/>
        <w:t>Test</w:t>
      </w:r>
      <w:r>
        <w:rPr>
          <w:rFonts w:asciiTheme="minorHAnsi" w:hAnsiTheme="minorHAnsi" w:cstheme="minorHAnsi"/>
          <w:lang w:val="pl-PL"/>
        </w:rPr>
        <w:t>y</w:t>
      </w:r>
      <w:r w:rsidRPr="001A4CC8">
        <w:rPr>
          <w:rFonts w:asciiTheme="minorHAnsi" w:hAnsiTheme="minorHAnsi" w:cstheme="minorHAnsi"/>
          <w:lang w:val="pl-PL"/>
        </w:rPr>
        <w:t xml:space="preserve"> dostępu do systemów centralnych oraz sieci Internet z wykorzystaniem łącza podstawowego (tylko Interfejs nr 1) - (grupy 2-4)</w:t>
      </w:r>
      <w:r>
        <w:rPr>
          <w:rFonts w:asciiTheme="minorHAnsi" w:hAnsiTheme="minorHAnsi" w:cstheme="minorHAnsi"/>
          <w:lang w:val="pl-PL"/>
        </w:rPr>
        <w:t>.</w:t>
      </w:r>
    </w:p>
    <w:p w14:paraId="55C1DF5A" w14:textId="77777777" w:rsidR="005F7CFD" w:rsidRPr="001A4CC8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Test</w:t>
      </w:r>
      <w:r>
        <w:rPr>
          <w:rFonts w:asciiTheme="minorHAnsi" w:hAnsiTheme="minorHAnsi" w:cstheme="minorHAnsi"/>
          <w:lang w:val="pl-PL"/>
        </w:rPr>
        <w:t>y</w:t>
      </w:r>
      <w:r w:rsidRPr="001A4CC8">
        <w:rPr>
          <w:rFonts w:asciiTheme="minorHAnsi" w:hAnsiTheme="minorHAnsi" w:cstheme="minorHAnsi"/>
          <w:lang w:val="pl-PL"/>
        </w:rPr>
        <w:t xml:space="preserve"> dostępu do systemów centralnych oraz sieci Internet z wykorzystaniem łącza podstawowego (tylko Interfejs nr 2) - (grupy 2-</w:t>
      </w:r>
      <w:r>
        <w:rPr>
          <w:rFonts w:asciiTheme="minorHAnsi" w:hAnsiTheme="minorHAnsi" w:cstheme="minorHAnsi"/>
          <w:lang w:val="pl-PL"/>
        </w:rPr>
        <w:t>3</w:t>
      </w:r>
      <w:r w:rsidRPr="001A4CC8">
        <w:rPr>
          <w:rFonts w:asciiTheme="minorHAnsi" w:hAnsiTheme="minorHAnsi" w:cstheme="minorHAnsi"/>
          <w:lang w:val="pl-PL"/>
        </w:rPr>
        <w:t>)</w:t>
      </w:r>
      <w:r>
        <w:rPr>
          <w:rFonts w:asciiTheme="minorHAnsi" w:hAnsiTheme="minorHAnsi" w:cstheme="minorHAnsi"/>
          <w:lang w:val="pl-PL"/>
        </w:rPr>
        <w:t>.</w:t>
      </w:r>
    </w:p>
    <w:p w14:paraId="09A27254" w14:textId="77777777" w:rsidR="005F7CFD" w:rsidRPr="001A4CC8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Test</w:t>
      </w:r>
      <w:r>
        <w:rPr>
          <w:rFonts w:asciiTheme="minorHAnsi" w:hAnsiTheme="minorHAnsi" w:cstheme="minorHAnsi"/>
          <w:lang w:val="pl-PL"/>
        </w:rPr>
        <w:t>y</w:t>
      </w:r>
      <w:r w:rsidRPr="001A4CC8">
        <w:rPr>
          <w:rFonts w:asciiTheme="minorHAnsi" w:hAnsiTheme="minorHAnsi" w:cstheme="minorHAnsi"/>
          <w:lang w:val="pl-PL"/>
        </w:rPr>
        <w:t xml:space="preserve"> dostępu do systemów centralnych oraz sieci Internet z wykorzystaniem łącza rezerwowego - (grupy 2-</w:t>
      </w:r>
      <w:r>
        <w:rPr>
          <w:rFonts w:asciiTheme="minorHAnsi" w:hAnsiTheme="minorHAnsi" w:cstheme="minorHAnsi"/>
          <w:lang w:val="pl-PL"/>
        </w:rPr>
        <w:t>3</w:t>
      </w:r>
      <w:r w:rsidRPr="001A4CC8">
        <w:rPr>
          <w:rFonts w:asciiTheme="minorHAnsi" w:hAnsiTheme="minorHAnsi" w:cstheme="minorHAnsi"/>
          <w:lang w:val="pl-PL"/>
        </w:rPr>
        <w:t>)</w:t>
      </w:r>
      <w:r>
        <w:rPr>
          <w:rFonts w:asciiTheme="minorHAnsi" w:hAnsiTheme="minorHAnsi" w:cstheme="minorHAnsi"/>
          <w:lang w:val="pl-PL"/>
        </w:rPr>
        <w:t>.</w:t>
      </w:r>
    </w:p>
    <w:p w14:paraId="3808C7A0" w14:textId="77777777" w:rsidR="005F7CFD" w:rsidRPr="001A4CC8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Test</w:t>
      </w:r>
      <w:r>
        <w:rPr>
          <w:rFonts w:asciiTheme="minorHAnsi" w:hAnsiTheme="minorHAnsi" w:cstheme="minorHAnsi"/>
          <w:lang w:val="pl-PL"/>
        </w:rPr>
        <w:t>y</w:t>
      </w:r>
      <w:r w:rsidRPr="001A4CC8">
        <w:rPr>
          <w:rFonts w:asciiTheme="minorHAnsi" w:hAnsiTheme="minorHAnsi" w:cstheme="minorHAnsi"/>
          <w:lang w:val="pl-PL"/>
        </w:rPr>
        <w:t xml:space="preserve"> funkcjonalności serwera DHCP uruchomionego na routerze WAN w VLAN1 (DATA) w jednostkach (grupy 2-4)</w:t>
      </w:r>
      <w:r>
        <w:rPr>
          <w:rFonts w:asciiTheme="minorHAnsi" w:hAnsiTheme="minorHAnsi" w:cstheme="minorHAnsi"/>
          <w:lang w:val="pl-PL"/>
        </w:rPr>
        <w:t>.</w:t>
      </w:r>
    </w:p>
    <w:p w14:paraId="43DF0710" w14:textId="77777777" w:rsidR="005F7CFD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Testy komunikacji pomiędzy segmentami sieci w poszczególnych lokalizacjach Zamawiającego.</w:t>
      </w:r>
    </w:p>
    <w:p w14:paraId="5E1EC4A8" w14:textId="77777777" w:rsidR="005F7CFD" w:rsidRPr="001A4CC8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 w:rsidRPr="001A4CC8">
        <w:rPr>
          <w:rFonts w:asciiTheme="minorHAnsi" w:hAnsiTheme="minorHAnsi" w:cstheme="minorHAnsi"/>
          <w:lang w:val="pl-PL"/>
        </w:rPr>
        <w:t>Test</w:t>
      </w:r>
      <w:r>
        <w:rPr>
          <w:rFonts w:asciiTheme="minorHAnsi" w:hAnsiTheme="minorHAnsi" w:cstheme="minorHAnsi"/>
          <w:lang w:val="pl-PL"/>
        </w:rPr>
        <w:t xml:space="preserve">y izolacji segmentów </w:t>
      </w:r>
      <w:r w:rsidRPr="001A4CC8">
        <w:rPr>
          <w:rFonts w:asciiTheme="minorHAnsi" w:hAnsiTheme="minorHAnsi" w:cstheme="minorHAnsi"/>
          <w:lang w:val="pl-PL"/>
        </w:rPr>
        <w:t>sieci</w:t>
      </w:r>
      <w:r>
        <w:rPr>
          <w:rFonts w:asciiTheme="minorHAnsi" w:hAnsiTheme="minorHAnsi" w:cstheme="minorHAnsi"/>
          <w:lang w:val="pl-PL"/>
        </w:rPr>
        <w:t>, między innymi sieci</w:t>
      </w:r>
      <w:r w:rsidRPr="001A4CC8">
        <w:rPr>
          <w:rFonts w:asciiTheme="minorHAnsi" w:hAnsiTheme="minorHAnsi" w:cstheme="minorHAnsi"/>
          <w:lang w:val="pl-PL"/>
        </w:rPr>
        <w:t xml:space="preserve"> dla osadzonych (grupy 2-4).</w:t>
      </w:r>
    </w:p>
    <w:p w14:paraId="5D6B44AF" w14:textId="77777777" w:rsidR="005F7CFD" w:rsidRDefault="005F7CFD" w:rsidP="005F7CFD">
      <w:pPr>
        <w:pStyle w:val="Body"/>
        <w:numPr>
          <w:ilvl w:val="1"/>
          <w:numId w:val="29"/>
        </w:numPr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Powyższe</w:t>
      </w:r>
      <w:r w:rsidRPr="001A4CC8">
        <w:rPr>
          <w:rFonts w:asciiTheme="minorHAnsi" w:hAnsiTheme="minorHAnsi" w:cstheme="minorHAnsi"/>
          <w:lang w:val="pl-PL"/>
        </w:rPr>
        <w:t xml:space="preserve"> testy</w:t>
      </w:r>
      <w:r>
        <w:rPr>
          <w:rFonts w:asciiTheme="minorHAnsi" w:hAnsiTheme="minorHAnsi" w:cstheme="minorHAnsi"/>
          <w:lang w:val="pl-PL"/>
        </w:rPr>
        <w:t xml:space="preserve"> dotyczące usług systemu UC</w:t>
      </w:r>
      <w:r w:rsidRPr="001A4CC8">
        <w:rPr>
          <w:rFonts w:asciiTheme="minorHAnsi" w:hAnsiTheme="minorHAnsi" w:cstheme="minorHAnsi"/>
          <w:lang w:val="pl-PL"/>
        </w:rPr>
        <w:t xml:space="preserve"> muszą uwzględniać działanie wszystkich rodzajów urządzeń wyszczególnionych w załączniku nr 2 do Umowy</w:t>
      </w:r>
      <w:r>
        <w:rPr>
          <w:rFonts w:asciiTheme="minorHAnsi" w:hAnsiTheme="minorHAnsi" w:cstheme="minorHAnsi"/>
          <w:lang w:val="pl-PL"/>
        </w:rPr>
        <w:t>.</w:t>
      </w:r>
    </w:p>
    <w:p w14:paraId="75743CF3" w14:textId="6196315D" w:rsidR="0018084F" w:rsidRPr="00DD2B60" w:rsidRDefault="0018084F" w:rsidP="005F7CFD">
      <w:pPr>
        <w:pStyle w:val="Body"/>
        <w:ind w:left="0"/>
        <w:rPr>
          <w:rFonts w:asciiTheme="minorHAnsi" w:hAnsiTheme="minorHAnsi" w:cstheme="minorHAnsi"/>
          <w:lang w:val="pl-PL"/>
        </w:rPr>
      </w:pPr>
    </w:p>
    <w:sectPr w:rsidR="0018084F" w:rsidRPr="00DD2B60" w:rsidSect="001863B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1A8F0" w14:textId="77777777" w:rsidR="003D3C16" w:rsidRDefault="004E3759">
      <w:r>
        <w:separator/>
      </w:r>
    </w:p>
  </w:endnote>
  <w:endnote w:type="continuationSeparator" w:id="0">
    <w:p w14:paraId="5B16C5D6" w14:textId="77777777" w:rsidR="003D3C16" w:rsidRDefault="004E3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swiss"/>
    <w:pitch w:val="variable"/>
  </w:font>
  <w:font w:name="Tms Rmn">
    <w:altName w:val="Times New Roman"/>
    <w:panose1 w:val="02020603040505020304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53724" w14:textId="0C3E6BFF" w:rsidR="00694352" w:rsidRDefault="00E84114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21FA625A" wp14:editId="004C5AA7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6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3E14C2" w14:textId="77777777" w:rsidR="00694352" w:rsidRDefault="004E3759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A625A"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-50.05pt;margin-top:.05pt;width:1.15pt;height:1.15pt;z-index:25165875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" stroked="f">
              <v:fill opacity="0"/>
              <v:textbox style="mso-fit-shape-to-text:t" inset="0,0,0,0">
                <w:txbxContent>
                  <w:p w14:paraId="613E14C2" w14:textId="77777777" w:rsidR="00694352" w:rsidRDefault="004E3759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425CF" w14:textId="5030C11B" w:rsidR="00694352" w:rsidRDefault="00E84114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0" allowOverlap="1" wp14:anchorId="4F51160D" wp14:editId="3527BAA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5" name="Ramka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DC35AC0" w14:textId="77777777" w:rsidR="00694352" w:rsidRDefault="004E3759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51160D" id="_x0000_t202" coordsize="21600,21600" o:spt="202" path="m,l,21600r21600,l21600,xe">
              <v:stroke joinstyle="miter"/>
              <v:path gradientshapeok="t" o:connecttype="rect"/>
            </v:shapetype>
            <v:shape id="Ramka2" o:spid="_x0000_s1027" type="#_x0000_t202" style="position:absolute;margin-left:-45.15pt;margin-top:.05pt;width:6.05pt;height:13.8pt;z-index:25165670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" o:allowincell="f" stroked="f">
              <v:fill opacity="0"/>
              <v:textbox style="mso-fit-shape-to-text:t" inset="0,0,0,0">
                <w:txbxContent>
                  <w:p w14:paraId="4DC35AC0" w14:textId="77777777" w:rsidR="00694352" w:rsidRDefault="004E3759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B0E01" w14:textId="1CECDC64" w:rsidR="00694352" w:rsidRDefault="00E84114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4F2B1DD8" wp14:editId="2CD25AA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4" name="Ramka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6F48568" w14:textId="77777777" w:rsidR="00694352" w:rsidRDefault="004E3759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2B1DD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5.15pt;margin-top:.05pt;width:6.05pt;height:13.8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" o:allowincell="f" stroked="f">
              <v:fill opacity="0"/>
              <v:textbox style="mso-fit-shape-to-text:t" inset="0,0,0,0">
                <w:txbxContent>
                  <w:p w14:paraId="16F48568" w14:textId="77777777" w:rsidR="00694352" w:rsidRDefault="004E3759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756AE" w14:textId="77777777" w:rsidR="003D3C16" w:rsidRDefault="004E3759">
      <w:r>
        <w:separator/>
      </w:r>
    </w:p>
  </w:footnote>
  <w:footnote w:type="continuationSeparator" w:id="0">
    <w:p w14:paraId="65A817A4" w14:textId="77777777" w:rsidR="003D3C16" w:rsidRDefault="004E3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1E58A" w14:textId="106C0E62" w:rsidR="00283DA6" w:rsidRPr="001863B9" w:rsidRDefault="00283DA6" w:rsidP="001F1D26">
    <w:pPr>
      <w:tabs>
        <w:tab w:val="right" w:pos="9072"/>
      </w:tabs>
      <w:spacing w:line="276" w:lineRule="auto"/>
      <w:jc w:val="right"/>
      <w:rPr>
        <w:rFonts w:ascii="Calibri" w:hAnsi="Calibri" w:cs="Calibri"/>
        <w:sz w:val="20"/>
        <w:szCs w:val="22"/>
      </w:rPr>
    </w:pPr>
    <w:r w:rsidRPr="001863B9">
      <w:rPr>
        <w:rFonts w:ascii="Calibri" w:hAnsi="Calibri" w:cs="Calibri"/>
        <w:sz w:val="20"/>
        <w:szCs w:val="22"/>
      </w:rPr>
      <w:t xml:space="preserve">Załącznik nr </w:t>
    </w:r>
    <w:r w:rsidR="001F1D26" w:rsidRPr="001863B9">
      <w:rPr>
        <w:rFonts w:ascii="Calibri" w:hAnsi="Calibri" w:cs="Calibri"/>
        <w:sz w:val="20"/>
        <w:szCs w:val="22"/>
      </w:rPr>
      <w:t>4</w:t>
    </w:r>
    <w:r w:rsidRPr="001863B9">
      <w:rPr>
        <w:rFonts w:ascii="Calibri" w:hAnsi="Calibri" w:cs="Calibri"/>
        <w:sz w:val="20"/>
        <w:szCs w:val="22"/>
      </w:rPr>
      <w:t xml:space="preserve"> do umowy nr       /2026</w:t>
    </w:r>
  </w:p>
  <w:p w14:paraId="19B1B390" w14:textId="127EBCDC" w:rsidR="00694352" w:rsidRPr="001863B9" w:rsidRDefault="00283DA6" w:rsidP="001F1D26">
    <w:pPr>
      <w:tabs>
        <w:tab w:val="right" w:pos="9072"/>
      </w:tabs>
      <w:spacing w:line="276" w:lineRule="auto"/>
      <w:jc w:val="right"/>
      <w:rPr>
        <w:rFonts w:ascii="Calibri" w:hAnsi="Calibri" w:cs="Calibri"/>
        <w:sz w:val="20"/>
        <w:szCs w:val="22"/>
      </w:rPr>
    </w:pPr>
    <w:r w:rsidRPr="001863B9">
      <w:rPr>
        <w:rFonts w:ascii="Calibri" w:hAnsi="Calibri" w:cs="Calibri"/>
        <w:sz w:val="20"/>
        <w:szCs w:val="22"/>
      </w:rPr>
      <w:tab/>
      <w:t>z dnia                              2026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54534" w14:textId="77777777" w:rsidR="00694352" w:rsidRDefault="004E3759">
    <w:pPr>
      <w:pStyle w:val="Nagwek"/>
      <w:pBdr>
        <w:bottom w:val="single" w:sz="6" w:space="1" w:color="000000"/>
      </w:pBdr>
      <w:tabs>
        <w:tab w:val="clear" w:pos="8306"/>
        <w:tab w:val="right" w:pos="4153"/>
        <w:tab w:val="right" w:pos="9000"/>
      </w:tabs>
      <w:rPr>
        <w:rFonts w:ascii="Arial Narrow" w:hAnsi="Arial Narrow"/>
      </w:rPr>
    </w:pPr>
    <w:r>
      <w:rPr>
        <w:rFonts w:ascii="Arial Narrow" w:hAnsi="Arial Narrow"/>
      </w:rPr>
      <w:t>Sieci WAN CZSW</w:t>
    </w:r>
    <w:r>
      <w:rPr>
        <w:rFonts w:ascii="Arial Narrow" w:hAnsi="Arial Narrow"/>
      </w:rPr>
      <w:tab/>
    </w:r>
    <w:r>
      <w:rPr>
        <w:rFonts w:ascii="Arial Narrow" w:hAnsi="Arial Narrow"/>
      </w:rPr>
      <w:tab/>
    </w:r>
  </w:p>
  <w:p w14:paraId="653C9E20" w14:textId="77777777" w:rsidR="00694352" w:rsidRDefault="00694352">
    <w:pPr>
      <w:pStyle w:val="Nagwek"/>
      <w:tabs>
        <w:tab w:val="clear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3327B"/>
    <w:multiLevelType w:val="multilevel"/>
    <w:tmpl w:val="0415001F"/>
    <w:lvl w:ilvl="0">
      <w:start w:val="1"/>
      <w:numFmt w:val="decimal"/>
      <w:pStyle w:val="Tematkomentarz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ekstpodstawowy3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2EE136A"/>
    <w:multiLevelType w:val="hybridMultilevel"/>
    <w:tmpl w:val="0722F338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2F5C72"/>
    <w:multiLevelType w:val="multilevel"/>
    <w:tmpl w:val="A5D44EBA"/>
    <w:lvl w:ilvl="0">
      <w:start w:val="1"/>
      <w:numFmt w:val="decimal"/>
      <w:pStyle w:val="Nagwek1OP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OP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 w15:restartNumberingAfterBreak="0">
    <w:nsid w:val="136543E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3B4D26"/>
    <w:multiLevelType w:val="multilevel"/>
    <w:tmpl w:val="CDFCB778"/>
    <w:lvl w:ilvl="0">
      <w:start w:val="1"/>
      <w:numFmt w:val="bullet"/>
      <w:pStyle w:val="BodyTex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BA6AA0"/>
    <w:multiLevelType w:val="multilevel"/>
    <w:tmpl w:val="CBC85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F1B73B8"/>
    <w:multiLevelType w:val="multilevel"/>
    <w:tmpl w:val="C1F427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7" w15:restartNumberingAfterBreak="0">
    <w:nsid w:val="20AA50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81677B"/>
    <w:multiLevelType w:val="hybridMultilevel"/>
    <w:tmpl w:val="924E2C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A6D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31177F"/>
    <w:multiLevelType w:val="multilevel"/>
    <w:tmpl w:val="CBC85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354C03"/>
    <w:multiLevelType w:val="multilevel"/>
    <w:tmpl w:val="4EBCE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B1966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1504C14"/>
    <w:multiLevelType w:val="hybridMultilevel"/>
    <w:tmpl w:val="F26CB6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C3F1F"/>
    <w:multiLevelType w:val="multilevel"/>
    <w:tmpl w:val="CBC85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3C1EE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EE1422E"/>
    <w:multiLevelType w:val="multilevel"/>
    <w:tmpl w:val="3B4C57A0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53400FBE"/>
    <w:multiLevelType w:val="multilevel"/>
    <w:tmpl w:val="394C8410"/>
    <w:lvl w:ilvl="0">
      <w:start w:val="1"/>
      <w:numFmt w:val="decimal"/>
      <w:lvlText w:val="§ %1 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8" w15:restartNumberingAfterBreak="0">
    <w:nsid w:val="5A6352EB"/>
    <w:multiLevelType w:val="hybridMultilevel"/>
    <w:tmpl w:val="6B2E1E4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F9074AC"/>
    <w:multiLevelType w:val="multilevel"/>
    <w:tmpl w:val="5CC2EE78"/>
    <w:lvl w:ilvl="0">
      <w:start w:val="1"/>
      <w:numFmt w:val="decimal"/>
      <w:pStyle w:val="TekstPunktuParagrafu"/>
      <w:lvlText w:val="§ %1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pStyle w:val="Mapadokumentu"/>
      <w:lvlText w:val="%1.%2"/>
      <w:lvlJc w:val="left"/>
      <w:pPr>
        <w:tabs>
          <w:tab w:val="num" w:pos="780"/>
        </w:tabs>
        <w:ind w:left="780" w:hanging="780"/>
      </w:pPr>
      <w:rPr>
        <w:b w:val="0"/>
        <w:i w:val="0"/>
        <w:caps w:val="0"/>
        <w:smallCaps w:val="0"/>
        <w:strike w:val="0"/>
        <w:dstrike w:val="0"/>
        <w:vanish w:val="0"/>
        <w:position w:val="0"/>
        <w:sz w:val="2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60D35999"/>
    <w:multiLevelType w:val="multilevel"/>
    <w:tmpl w:val="1DD260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0EE5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25656A7"/>
    <w:multiLevelType w:val="hybridMultilevel"/>
    <w:tmpl w:val="0AD0470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77F38"/>
    <w:multiLevelType w:val="hybridMultilevel"/>
    <w:tmpl w:val="0722F338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FA0886"/>
    <w:multiLevelType w:val="multilevel"/>
    <w:tmpl w:val="4F1C7864"/>
    <w:lvl w:ilvl="0">
      <w:start w:val="1"/>
      <w:numFmt w:val="bullet"/>
      <w:pStyle w:val="ListBullet3-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5C007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8D133AF"/>
    <w:multiLevelType w:val="multilevel"/>
    <w:tmpl w:val="149CE72C"/>
    <w:lvl w:ilvl="0">
      <w:start w:val="1"/>
      <w:numFmt w:val="bullet"/>
      <w:pStyle w:val="Standardowy2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F715BF1"/>
    <w:multiLevelType w:val="multilevel"/>
    <w:tmpl w:val="FB58F68A"/>
    <w:lvl w:ilvl="0">
      <w:start w:val="1"/>
      <w:numFmt w:val="bullet"/>
      <w:pStyle w:val="Zwrotpoegnalny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7"/>
  </w:num>
  <w:num w:numId="2">
    <w:abstractNumId w:val="19"/>
  </w:num>
  <w:num w:numId="3">
    <w:abstractNumId w:val="4"/>
  </w:num>
  <w:num w:numId="4">
    <w:abstractNumId w:val="27"/>
  </w:num>
  <w:num w:numId="5">
    <w:abstractNumId w:val="16"/>
  </w:num>
  <w:num w:numId="6">
    <w:abstractNumId w:val="0"/>
  </w:num>
  <w:num w:numId="7">
    <w:abstractNumId w:val="24"/>
  </w:num>
  <w:num w:numId="8">
    <w:abstractNumId w:val="26"/>
  </w:num>
  <w:num w:numId="9">
    <w:abstractNumId w:val="2"/>
  </w:num>
  <w:num w:numId="10">
    <w:abstractNumId w:val="20"/>
  </w:num>
  <w:num w:numId="11">
    <w:abstractNumId w:val="20"/>
    <w:lvlOverride w:ilvl="0">
      <w:startOverride w:val="1"/>
    </w:lvlOverride>
  </w:num>
  <w:num w:numId="12">
    <w:abstractNumId w:val="13"/>
  </w:num>
  <w:num w:numId="13">
    <w:abstractNumId w:val="11"/>
  </w:num>
  <w:num w:numId="14">
    <w:abstractNumId w:val="18"/>
  </w:num>
  <w:num w:numId="15">
    <w:abstractNumId w:val="12"/>
  </w:num>
  <w:num w:numId="16">
    <w:abstractNumId w:val="21"/>
  </w:num>
  <w:num w:numId="17">
    <w:abstractNumId w:val="22"/>
  </w:num>
  <w:num w:numId="18">
    <w:abstractNumId w:val="8"/>
  </w:num>
  <w:num w:numId="19">
    <w:abstractNumId w:val="1"/>
  </w:num>
  <w:num w:numId="20">
    <w:abstractNumId w:val="23"/>
  </w:num>
  <w:num w:numId="21">
    <w:abstractNumId w:val="3"/>
  </w:num>
  <w:num w:numId="22">
    <w:abstractNumId w:val="7"/>
  </w:num>
  <w:num w:numId="23">
    <w:abstractNumId w:val="6"/>
  </w:num>
  <w:num w:numId="24">
    <w:abstractNumId w:val="10"/>
  </w:num>
  <w:num w:numId="25">
    <w:abstractNumId w:val="14"/>
  </w:num>
  <w:num w:numId="26">
    <w:abstractNumId w:val="5"/>
  </w:num>
  <w:num w:numId="27">
    <w:abstractNumId w:val="9"/>
  </w:num>
  <w:num w:numId="28">
    <w:abstractNumId w:val="2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/>
  <w:defaultTabStop w:val="720"/>
  <w:autoHyphenation/>
  <w:hyphenationZone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352"/>
    <w:rsid w:val="000370C6"/>
    <w:rsid w:val="00085885"/>
    <w:rsid w:val="000A19C9"/>
    <w:rsid w:val="0014221A"/>
    <w:rsid w:val="0015232D"/>
    <w:rsid w:val="00155A7C"/>
    <w:rsid w:val="0018084F"/>
    <w:rsid w:val="001863B9"/>
    <w:rsid w:val="001A4CC8"/>
    <w:rsid w:val="001B1A72"/>
    <w:rsid w:val="001B5901"/>
    <w:rsid w:val="001D1194"/>
    <w:rsid w:val="001D665B"/>
    <w:rsid w:val="001F1D26"/>
    <w:rsid w:val="00236D30"/>
    <w:rsid w:val="00283DA6"/>
    <w:rsid w:val="002B65E5"/>
    <w:rsid w:val="002E631B"/>
    <w:rsid w:val="00321CDF"/>
    <w:rsid w:val="003D1CCC"/>
    <w:rsid w:val="003D3C16"/>
    <w:rsid w:val="003E4D82"/>
    <w:rsid w:val="00420997"/>
    <w:rsid w:val="00435977"/>
    <w:rsid w:val="00450E8F"/>
    <w:rsid w:val="00497DBA"/>
    <w:rsid w:val="004B4AAA"/>
    <w:rsid w:val="004D4C44"/>
    <w:rsid w:val="004E3759"/>
    <w:rsid w:val="00502F2D"/>
    <w:rsid w:val="005752EF"/>
    <w:rsid w:val="005B0FEB"/>
    <w:rsid w:val="005F3853"/>
    <w:rsid w:val="005F7CFD"/>
    <w:rsid w:val="006110AC"/>
    <w:rsid w:val="00673505"/>
    <w:rsid w:val="006909F4"/>
    <w:rsid w:val="00694352"/>
    <w:rsid w:val="006A255A"/>
    <w:rsid w:val="006E7EEE"/>
    <w:rsid w:val="007965E2"/>
    <w:rsid w:val="0079786A"/>
    <w:rsid w:val="007B0B7E"/>
    <w:rsid w:val="0087558D"/>
    <w:rsid w:val="008F2951"/>
    <w:rsid w:val="00930DD6"/>
    <w:rsid w:val="009341C8"/>
    <w:rsid w:val="009416D1"/>
    <w:rsid w:val="00956B01"/>
    <w:rsid w:val="009C53A8"/>
    <w:rsid w:val="00A57EB9"/>
    <w:rsid w:val="00B02228"/>
    <w:rsid w:val="00B108BE"/>
    <w:rsid w:val="00B131CC"/>
    <w:rsid w:val="00B34D10"/>
    <w:rsid w:val="00B8243A"/>
    <w:rsid w:val="00BC68E7"/>
    <w:rsid w:val="00BE0DD8"/>
    <w:rsid w:val="00BE7BBF"/>
    <w:rsid w:val="00C92808"/>
    <w:rsid w:val="00CC7DFB"/>
    <w:rsid w:val="00DD13B6"/>
    <w:rsid w:val="00DD2B60"/>
    <w:rsid w:val="00E014C8"/>
    <w:rsid w:val="00E84114"/>
    <w:rsid w:val="00EC5E9B"/>
    <w:rsid w:val="00EE18D3"/>
    <w:rsid w:val="00F2644E"/>
    <w:rsid w:val="00F422AD"/>
    <w:rsid w:val="00F5457E"/>
    <w:rsid w:val="00F618BA"/>
    <w:rsid w:val="00F9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9E2CFA"/>
  <w15:docId w15:val="{58C23099-2206-462C-A84A-07C809E8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60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left" w:pos="-720"/>
      </w:tabs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bCs/>
      <w:sz w:val="44"/>
      <w:szCs w:val="4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tabs>
        <w:tab w:val="left" w:pos="-720"/>
      </w:tabs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b/>
      <w:bCs/>
      <w:color w:val="0000FF"/>
      <w:sz w:val="40"/>
      <w:szCs w:val="4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before="24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2Char">
    <w:name w:val="Heading 2 Char"/>
    <w:qFormat/>
    <w:rPr>
      <w:rFonts w:ascii="Arial" w:hAnsi="Arial" w:cs="Arial"/>
      <w:b/>
      <w:bCs/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qFormat/>
    <w:rPr>
      <w:b/>
      <w:bCs/>
    </w:rPr>
  </w:style>
  <w:style w:type="character" w:customStyle="1" w:styleId="BodyTextIndent3Char">
    <w:name w:val="Body Text Indent 3 Char"/>
    <w:qFormat/>
    <w:rPr>
      <w:sz w:val="24"/>
      <w:szCs w:val="24"/>
      <w:lang w:val="pl-PL" w:eastAsia="pl-PL" w:bidi="ar-SA"/>
    </w:rPr>
  </w:style>
  <w:style w:type="character" w:customStyle="1" w:styleId="TekstPunktuParagrafu2Char">
    <w:name w:val="Tekst Punktu Paragrafu 2 Char"/>
    <w:basedOn w:val="BodyTextIndent3Char"/>
    <w:qFormat/>
    <w:rPr>
      <w:sz w:val="24"/>
      <w:szCs w:val="24"/>
      <w:lang w:val="pl-PL" w:eastAsia="pl-PL" w:bidi="ar-SA"/>
    </w:rPr>
  </w:style>
  <w:style w:type="character" w:customStyle="1" w:styleId="TekstZacznikaChar">
    <w:name w:val="Tekst Załącznika Char"/>
    <w:basedOn w:val="TekstPunktuParagrafu2Char"/>
    <w:qFormat/>
    <w:rPr>
      <w:sz w:val="24"/>
      <w:szCs w:val="24"/>
      <w:lang w:val="pl-PL" w:eastAsia="pl-PL" w:bidi="ar-SA"/>
    </w:rPr>
  </w:style>
  <w:style w:type="character" w:styleId="Hipercze">
    <w:name w:val="Hyperlink"/>
    <w:semiHidden/>
    <w:rPr>
      <w:color w:val="0000FF"/>
      <w:u w:val="single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DeltaViewDeletion">
    <w:name w:val="DeltaView Deletion"/>
    <w:qFormat/>
    <w:rPr>
      <w:strike/>
      <w:spacing w:val="0"/>
    </w:rPr>
  </w:style>
  <w:style w:type="character" w:customStyle="1" w:styleId="Znakiprzypiswdolnych">
    <w:name w:val="Znaki przypisów dolnych"/>
    <w:semiHidden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qFormat/>
    <w:rsid w:val="00441958"/>
    <w:rPr>
      <w:b/>
      <w:bCs/>
      <w:sz w:val="28"/>
      <w:szCs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qFormat/>
    <w:rsid w:val="00441958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0D4D86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A27F55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semiHidden/>
    <w:pPr>
      <w:tabs>
        <w:tab w:val="center" w:pos="4153"/>
        <w:tab w:val="right" w:pos="8306"/>
      </w:tabs>
    </w:pPr>
  </w:style>
  <w:style w:type="paragraph" w:styleId="Tekstpodstawowy">
    <w:name w:val="Body Text"/>
    <w:basedOn w:val="Normalny"/>
    <w:link w:val="TekstpodstawowyZnak"/>
    <w:semiHidden/>
    <w:pPr>
      <w:jc w:val="both"/>
    </w:pPr>
  </w:style>
  <w:style w:type="paragraph" w:styleId="Lista">
    <w:name w:val="List"/>
    <w:basedOn w:val="Normalny"/>
    <w:semiHidden/>
    <w:pPr>
      <w:ind w:left="283" w:hanging="283"/>
    </w:pPr>
  </w:style>
  <w:style w:type="paragraph" w:styleId="Legenda">
    <w:name w:val="caption"/>
    <w:basedOn w:val="Normalny"/>
    <w:next w:val="Normalny"/>
    <w:qFormat/>
    <w:pPr>
      <w:spacing w:before="120" w:after="120"/>
    </w:pPr>
    <w:rPr>
      <w:b/>
      <w:bCs/>
      <w:sz w:val="20"/>
      <w:szCs w:val="20"/>
      <w:lang w:val="en-US" w:eastAsia="en-US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BodyText22">
    <w:name w:val="Body Text 22"/>
    <w:basedOn w:val="Normalny"/>
    <w:qFormat/>
    <w:pPr>
      <w:ind w:left="450" w:hanging="450"/>
      <w:jc w:val="both"/>
    </w:pPr>
    <w:rPr>
      <w:rFonts w:ascii="Arial" w:hAnsi="Arial" w:cs="Arial"/>
    </w:rPr>
  </w:style>
  <w:style w:type="paragraph" w:customStyle="1" w:styleId="BodyTextIndent21">
    <w:name w:val="Body Text Indent 21"/>
    <w:basedOn w:val="Normalny"/>
    <w:qFormat/>
    <w:pPr>
      <w:ind w:left="720" w:hanging="720"/>
      <w:jc w:val="both"/>
    </w:pPr>
    <w:rPr>
      <w:rFonts w:ascii="Arial" w:hAnsi="Arial" w:cs="Arial"/>
    </w:rPr>
  </w:style>
  <w:style w:type="paragraph" w:customStyle="1" w:styleId="BodyText21">
    <w:name w:val="Body Text 21"/>
    <w:basedOn w:val="Normalny"/>
    <w:qFormat/>
    <w:rPr>
      <w:rFonts w:ascii="Arial" w:hAnsi="Arial" w:cs="Arial"/>
    </w:rPr>
  </w:style>
  <w:style w:type="paragraph" w:customStyle="1" w:styleId="BodyTextIndent31">
    <w:name w:val="Body Text Indent 31"/>
    <w:basedOn w:val="Normalny"/>
    <w:qFormat/>
    <w:pPr>
      <w:ind w:left="1080" w:hanging="360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ny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Style1">
    <w:name w:val="Style1"/>
    <w:basedOn w:val="Normalny"/>
    <w:qFormat/>
    <w:pPr>
      <w:widowControl w:val="0"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semiHidden/>
    <w:pPr>
      <w:tabs>
        <w:tab w:val="center" w:pos="4153"/>
        <w:tab w:val="right" w:pos="8306"/>
      </w:tabs>
    </w:p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Spistreci1">
    <w:name w:val="toc 1"/>
    <w:basedOn w:val="Normalny"/>
    <w:next w:val="Normalny"/>
    <w:semiHidden/>
    <w:pPr>
      <w:tabs>
        <w:tab w:val="right" w:leader="dot" w:pos="8990"/>
      </w:tabs>
      <w:spacing w:before="120" w:line="360" w:lineRule="auto"/>
    </w:pPr>
    <w:rPr>
      <w:b/>
      <w:bCs/>
      <w:caps/>
    </w:rPr>
  </w:style>
  <w:style w:type="paragraph" w:styleId="Spistreci2">
    <w:name w:val="toc 2"/>
    <w:basedOn w:val="Normalny"/>
    <w:next w:val="Normalny"/>
    <w:semiHidden/>
    <w:pPr>
      <w:ind w:left="200"/>
    </w:pPr>
    <w:rPr>
      <w:smallCaps/>
    </w:rPr>
  </w:style>
  <w:style w:type="paragraph" w:styleId="Spistreci3">
    <w:name w:val="toc 3"/>
    <w:basedOn w:val="Normalny"/>
    <w:next w:val="Normalny"/>
    <w:semiHidden/>
    <w:pPr>
      <w:ind w:left="400"/>
    </w:pPr>
    <w:rPr>
      <w:i/>
      <w:iCs/>
    </w:rPr>
  </w:style>
  <w:style w:type="paragraph" w:styleId="Spistreci4">
    <w:name w:val="toc 4"/>
    <w:basedOn w:val="Normalny"/>
    <w:next w:val="Normalny"/>
    <w:semiHidden/>
    <w:pPr>
      <w:ind w:left="600"/>
    </w:pPr>
    <w:rPr>
      <w:sz w:val="18"/>
      <w:szCs w:val="18"/>
    </w:rPr>
  </w:style>
  <w:style w:type="paragraph" w:styleId="Spistreci5">
    <w:name w:val="toc 5"/>
    <w:basedOn w:val="Normalny"/>
    <w:next w:val="Normalny"/>
    <w:semiHidden/>
    <w:pPr>
      <w:ind w:left="800"/>
    </w:pPr>
    <w:rPr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000"/>
    </w:pPr>
    <w:rPr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200"/>
    </w:pPr>
    <w:rPr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400"/>
    </w:pPr>
    <w:rPr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600"/>
    </w:pPr>
    <w:rPr>
      <w:sz w:val="18"/>
      <w:szCs w:val="18"/>
    </w:rPr>
  </w:style>
  <w:style w:type="paragraph" w:styleId="Tekstpodstawowywcity">
    <w:name w:val="Body Text Indent"/>
    <w:basedOn w:val="Normalny"/>
    <w:semiHidden/>
    <w:pPr>
      <w:tabs>
        <w:tab w:val="left" w:pos="-720"/>
      </w:tabs>
      <w:spacing w:after="60"/>
      <w:ind w:left="1134" w:hanging="425"/>
      <w:jc w:val="both"/>
    </w:pPr>
  </w:style>
  <w:style w:type="paragraph" w:styleId="Tekstpodstawowywcity2">
    <w:name w:val="Body Text Indent 2"/>
    <w:basedOn w:val="Normalny"/>
    <w:link w:val="Tekstpodstawowywcity2Znak"/>
    <w:semiHidden/>
    <w:qFormat/>
    <w:pPr>
      <w:ind w:left="709" w:hanging="709"/>
    </w:pPr>
  </w:style>
  <w:style w:type="paragraph" w:styleId="Tekstpodstawowywcity3">
    <w:name w:val="Body Text Indent 3"/>
    <w:basedOn w:val="Normalny"/>
    <w:link w:val="Tekstpodstawowywcity3Znak"/>
    <w:semiHidden/>
    <w:qFormat/>
    <w:pPr>
      <w:tabs>
        <w:tab w:val="left" w:pos="-1170"/>
        <w:tab w:val="left" w:pos="-900"/>
        <w:tab w:val="left" w:pos="-720"/>
      </w:tabs>
      <w:spacing w:after="60"/>
      <w:ind w:left="709" w:hanging="709"/>
      <w:jc w:val="both"/>
    </w:pPr>
  </w:style>
  <w:style w:type="paragraph" w:styleId="Tekstpodstawowy2">
    <w:name w:val="Body Text 2"/>
    <w:basedOn w:val="Normalny"/>
    <w:semiHidden/>
    <w:qFormat/>
    <w:pPr>
      <w:tabs>
        <w:tab w:val="left" w:pos="3686"/>
        <w:tab w:val="left" w:leader="dot" w:pos="9072"/>
      </w:tabs>
      <w:spacing w:before="240" w:line="260" w:lineRule="exact"/>
      <w:jc w:val="both"/>
    </w:pPr>
    <w:rPr>
      <w:sz w:val="28"/>
      <w:szCs w:val="28"/>
    </w:rPr>
  </w:style>
  <w:style w:type="paragraph" w:styleId="Zwykytekst">
    <w:name w:val="Plain Text"/>
    <w:basedOn w:val="Normalny"/>
    <w:semiHidden/>
    <w:qFormat/>
    <w:rPr>
      <w:rFonts w:ascii="Courier New" w:hAnsi="Courier New" w:cs="Courier New"/>
    </w:rPr>
  </w:style>
  <w:style w:type="paragraph" w:customStyle="1" w:styleId="TabelaDua">
    <w:name w:val="Tabela Duża"/>
    <w:basedOn w:val="Normalny"/>
    <w:qFormat/>
    <w:rPr>
      <w:rFonts w:ascii="Arial" w:hAnsi="Arial" w:cs="Arial"/>
      <w:b/>
      <w:bCs/>
    </w:rPr>
  </w:style>
  <w:style w:type="paragraph" w:styleId="Tekstpodstawowy3">
    <w:name w:val="Body Text 3"/>
    <w:basedOn w:val="Normalny"/>
    <w:semiHidden/>
    <w:qFormat/>
    <w:pPr>
      <w:numPr>
        <w:ilvl w:val="1"/>
        <w:numId w:val="6"/>
      </w:numPr>
      <w:jc w:val="both"/>
    </w:pPr>
    <w:rPr>
      <w:sz w:val="22"/>
      <w:szCs w:val="22"/>
    </w:rPr>
  </w:style>
  <w:style w:type="paragraph" w:customStyle="1" w:styleId="BodyTextIndent1">
    <w:name w:val="Body Text Indent 1"/>
    <w:basedOn w:val="Normalny"/>
    <w:qFormat/>
    <w:pPr>
      <w:tabs>
        <w:tab w:val="left" w:pos="792"/>
        <w:tab w:val="left" w:pos="851"/>
      </w:tabs>
      <w:ind w:left="792" w:hanging="432"/>
      <w:outlineLvl w:val="1"/>
    </w:pPr>
    <w:rPr>
      <w:lang w:eastAsia="en-US"/>
    </w:rPr>
  </w:style>
  <w:style w:type="paragraph" w:customStyle="1" w:styleId="ParagrafUmowy">
    <w:name w:val="Paragraf Umowy"/>
    <w:next w:val="Tekstpodstawowy"/>
    <w:autoRedefine/>
    <w:qFormat/>
    <w:pPr>
      <w:keepNext/>
      <w:tabs>
        <w:tab w:val="left" w:pos="360"/>
      </w:tabs>
      <w:spacing w:before="360" w:after="120"/>
      <w:ind w:left="360" w:hanging="360"/>
      <w:jc w:val="center"/>
      <w:outlineLvl w:val="0"/>
    </w:pPr>
    <w:rPr>
      <w:b/>
      <w:bCs/>
      <w:sz w:val="24"/>
      <w:szCs w:val="24"/>
      <w:lang w:eastAsia="en-US"/>
    </w:rPr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Lista2">
    <w:name w:val="List 2"/>
    <w:basedOn w:val="Normalny"/>
    <w:semiHidden/>
    <w:qFormat/>
    <w:pPr>
      <w:ind w:left="566" w:hanging="283"/>
    </w:pPr>
  </w:style>
  <w:style w:type="paragraph" w:styleId="Lista3">
    <w:name w:val="List 3"/>
    <w:basedOn w:val="Normalny"/>
    <w:semiHidden/>
    <w:qFormat/>
    <w:pPr>
      <w:ind w:left="849" w:hanging="283"/>
    </w:pPr>
  </w:style>
  <w:style w:type="paragraph" w:styleId="Lista4">
    <w:name w:val="List 4"/>
    <w:basedOn w:val="Normalny"/>
    <w:semiHidden/>
    <w:qFormat/>
    <w:pPr>
      <w:ind w:left="1132" w:hanging="283"/>
    </w:pPr>
  </w:style>
  <w:style w:type="paragraph" w:styleId="Lista5">
    <w:name w:val="List 5"/>
    <w:basedOn w:val="Normalny"/>
    <w:semiHidden/>
    <w:qFormat/>
    <w:pPr>
      <w:ind w:left="1415" w:hanging="283"/>
    </w:pPr>
  </w:style>
  <w:style w:type="paragraph" w:styleId="Zwrotpoegnalny">
    <w:name w:val="Closing"/>
    <w:basedOn w:val="Normalny"/>
    <w:semiHidden/>
    <w:pPr>
      <w:numPr>
        <w:numId w:val="4"/>
      </w:numPr>
      <w:ind w:left="4252" w:firstLine="0"/>
    </w:pPr>
  </w:style>
  <w:style w:type="paragraph" w:styleId="Listapunktowana2">
    <w:name w:val="List Bullet 2"/>
    <w:basedOn w:val="Normalny"/>
    <w:autoRedefine/>
    <w:semiHidden/>
    <w:pPr>
      <w:numPr>
        <w:numId w:val="5"/>
      </w:numPr>
      <w:tabs>
        <w:tab w:val="left" w:pos="643"/>
      </w:tabs>
      <w:ind w:left="643"/>
    </w:pPr>
  </w:style>
  <w:style w:type="paragraph" w:styleId="Listapunktowana3">
    <w:name w:val="List Bullet 3"/>
    <w:basedOn w:val="Normalny"/>
    <w:autoRedefine/>
    <w:semiHidden/>
    <w:pPr>
      <w:tabs>
        <w:tab w:val="left" w:pos="926"/>
      </w:tabs>
      <w:ind w:left="926" w:hanging="360"/>
    </w:pPr>
  </w:style>
  <w:style w:type="paragraph" w:styleId="Lista-kontynuacja">
    <w:name w:val="List Continue"/>
    <w:basedOn w:val="Normalny"/>
    <w:semiHidden/>
    <w:pPr>
      <w:spacing w:after="120"/>
      <w:ind w:left="283"/>
    </w:pPr>
  </w:style>
  <w:style w:type="paragraph" w:styleId="Lista-kontynuacja3">
    <w:name w:val="List Continue 3"/>
    <w:basedOn w:val="Normalny"/>
    <w:semiHidden/>
    <w:pPr>
      <w:spacing w:after="120"/>
      <w:ind w:left="849"/>
    </w:pPr>
  </w:style>
  <w:style w:type="paragraph" w:customStyle="1" w:styleId="ShortReturnAddress">
    <w:name w:val="Short Return Address"/>
    <w:basedOn w:val="Normalny"/>
    <w:qFormat/>
  </w:style>
  <w:style w:type="paragraph" w:customStyle="1" w:styleId="BodyTextBullet">
    <w:name w:val="Body Text Bullet"/>
    <w:basedOn w:val="BodyTextIndent1"/>
    <w:qFormat/>
    <w:pPr>
      <w:numPr>
        <w:numId w:val="3"/>
      </w:numPr>
      <w:spacing w:after="120"/>
      <w:ind w:left="1434" w:hanging="357"/>
      <w:outlineLvl w:val="9"/>
    </w:pPr>
  </w:style>
  <w:style w:type="paragraph" w:styleId="Mapadokumentu">
    <w:name w:val="Document Map"/>
    <w:basedOn w:val="Normalny"/>
    <w:semiHidden/>
    <w:qFormat/>
    <w:pPr>
      <w:numPr>
        <w:ilvl w:val="1"/>
        <w:numId w:val="2"/>
      </w:numPr>
      <w:shd w:val="clear" w:color="auto" w:fill="000080"/>
      <w:ind w:left="0" w:firstLine="0"/>
    </w:pPr>
    <w:rPr>
      <w:rFonts w:ascii="Tahoma" w:hAnsi="Tahoma" w:cs="Tahoma"/>
    </w:rPr>
  </w:style>
  <w:style w:type="paragraph" w:customStyle="1" w:styleId="TekstPunktuParagrafu">
    <w:name w:val="Tekst Punktu Paragrafu"/>
    <w:basedOn w:val="Normalny"/>
    <w:qFormat/>
    <w:pPr>
      <w:keepLines/>
      <w:numPr>
        <w:numId w:val="2"/>
      </w:numPr>
      <w:tabs>
        <w:tab w:val="left" w:pos="-720"/>
        <w:tab w:val="left" w:pos="0"/>
      </w:tabs>
      <w:spacing w:after="60"/>
      <w:jc w:val="both"/>
    </w:pPr>
  </w:style>
  <w:style w:type="paragraph" w:customStyle="1" w:styleId="TytuParagrafu">
    <w:name w:val="Tytuł Paragrafu"/>
    <w:basedOn w:val="Nagwek1"/>
    <w:next w:val="TekstPunktuParagrafu"/>
    <w:qFormat/>
    <w:pPr>
      <w:keepLines/>
      <w:tabs>
        <w:tab w:val="left" w:pos="780"/>
      </w:tabs>
      <w:ind w:left="780" w:hanging="780"/>
    </w:pPr>
  </w:style>
  <w:style w:type="paragraph" w:customStyle="1" w:styleId="TekstPunktuParagrafu2">
    <w:name w:val="Tekst Punktu Paragrafu 2"/>
    <w:basedOn w:val="Tekstpodstawowywcity3"/>
    <w:qFormat/>
    <w:pPr>
      <w:tabs>
        <w:tab w:val="clear" w:pos="-1170"/>
        <w:tab w:val="clear" w:pos="-900"/>
      </w:tabs>
      <w:ind w:left="782" w:firstLine="0"/>
    </w:pPr>
  </w:style>
  <w:style w:type="paragraph" w:customStyle="1" w:styleId="TytuZacznika">
    <w:name w:val="Tytuł Załącznika"/>
    <w:basedOn w:val="Normalny"/>
    <w:next w:val="TekstZacznika"/>
    <w:qFormat/>
    <w:pPr>
      <w:pageBreakBefore/>
      <w:tabs>
        <w:tab w:val="left" w:pos="2268"/>
      </w:tabs>
      <w:spacing w:before="240" w:after="120" w:line="260" w:lineRule="exact"/>
      <w:ind w:left="2268" w:hanging="2126"/>
      <w:outlineLvl w:val="0"/>
    </w:pPr>
    <w:rPr>
      <w:b/>
      <w:bCs/>
    </w:rPr>
  </w:style>
  <w:style w:type="paragraph" w:customStyle="1" w:styleId="TekstZacznika">
    <w:name w:val="Tekst Załącznika"/>
    <w:basedOn w:val="TekstPunktuParagrafu2"/>
    <w:qFormat/>
    <w:pPr>
      <w:ind w:left="357"/>
    </w:pPr>
  </w:style>
  <w:style w:type="paragraph" w:customStyle="1" w:styleId="ListBullet3-">
    <w:name w:val="List Bullet 3-"/>
    <w:basedOn w:val="Normalny"/>
    <w:qFormat/>
    <w:pPr>
      <w:numPr>
        <w:numId w:val="7"/>
      </w:numPr>
      <w:tabs>
        <w:tab w:val="left" w:pos="360"/>
      </w:tabs>
      <w:ind w:left="360"/>
    </w:pPr>
  </w:style>
  <w:style w:type="paragraph" w:customStyle="1" w:styleId="TekstPunktuParagrafuBullet">
    <w:name w:val="Tekst Punktu Paragrafu Bullet"/>
    <w:basedOn w:val="Normalny"/>
    <w:qFormat/>
    <w:pPr>
      <w:tabs>
        <w:tab w:val="left" w:pos="926"/>
      </w:tabs>
      <w:ind w:left="926" w:hanging="360"/>
    </w:pPr>
  </w:style>
  <w:style w:type="paragraph" w:customStyle="1" w:styleId="StyleTOC1Left0cmHanging325cmAfter6pt">
    <w:name w:val="Style TOC 1 + Left:  0 cm Hanging:  325 cm After:  6 pt"/>
    <w:basedOn w:val="Spistreci1"/>
    <w:qFormat/>
    <w:pPr>
      <w:tabs>
        <w:tab w:val="left" w:pos="1867"/>
      </w:tabs>
      <w:ind w:left="1843" w:hanging="1843"/>
    </w:pPr>
  </w:style>
  <w:style w:type="paragraph" w:customStyle="1" w:styleId="StyleTytuZacznikaAfter6pt">
    <w:name w:val="Style Tytuł Załącznika + After:  6 pt"/>
    <w:basedOn w:val="TytuZacznika"/>
    <w:qFormat/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pPr>
      <w:numPr>
        <w:numId w:val="6"/>
      </w:numPr>
      <w:ind w:left="0" w:firstLine="0"/>
    </w:pPr>
    <w:rPr>
      <w:b/>
      <w:bCs/>
    </w:rPr>
  </w:style>
  <w:style w:type="paragraph" w:customStyle="1" w:styleId="TekstZacznikaPunkt">
    <w:name w:val="Tekst Załącznika Punkt"/>
    <w:basedOn w:val="TekstZacznika"/>
    <w:qFormat/>
    <w:pPr>
      <w:tabs>
        <w:tab w:val="left" w:pos="709"/>
      </w:tabs>
      <w:ind w:left="709" w:hanging="360"/>
    </w:pPr>
    <w:rPr>
      <w:b/>
      <w:bCs/>
    </w:rPr>
  </w:style>
  <w:style w:type="paragraph" w:customStyle="1" w:styleId="BodyText23">
    <w:name w:val="Body Text 23"/>
    <w:basedOn w:val="Normalny"/>
    <w:qFormat/>
    <w:pPr>
      <w:ind w:left="709" w:hanging="709"/>
      <w:jc w:val="both"/>
    </w:pPr>
  </w:style>
  <w:style w:type="paragraph" w:styleId="Tekstprzypisudolnego">
    <w:name w:val="footnote text"/>
    <w:basedOn w:val="Normalny"/>
    <w:semiHidden/>
    <w:pPr>
      <w:widowControl w:val="0"/>
      <w:jc w:val="both"/>
    </w:pPr>
    <w:rPr>
      <w:sz w:val="28"/>
      <w:szCs w:val="28"/>
    </w:rPr>
  </w:style>
  <w:style w:type="paragraph" w:customStyle="1" w:styleId="paragraf">
    <w:name w:val="paragraf"/>
    <w:basedOn w:val="Nagwek1"/>
    <w:next w:val="Nagwek1"/>
    <w:autoRedefine/>
    <w:qFormat/>
    <w:pPr>
      <w:tabs>
        <w:tab w:val="left" w:pos="7797"/>
      </w:tabs>
      <w:spacing w:after="0" w:line="300" w:lineRule="atLeast"/>
      <w:ind w:left="720" w:hanging="720"/>
      <w:jc w:val="both"/>
    </w:pPr>
    <w:rPr>
      <w:b w:val="0"/>
      <w:bCs w:val="0"/>
      <w:color w:val="000000"/>
      <w:sz w:val="24"/>
      <w:szCs w:val="24"/>
    </w:rPr>
  </w:style>
  <w:style w:type="paragraph" w:customStyle="1" w:styleId="Tytul">
    <w:name w:val="Tytul"/>
    <w:basedOn w:val="Nagwek1"/>
    <w:next w:val="Nagwek1"/>
    <w:autoRedefine/>
    <w:qFormat/>
    <w:pPr>
      <w:keepNext w:val="0"/>
      <w:spacing w:before="96" w:after="0" w:line="360" w:lineRule="auto"/>
      <w:jc w:val="center"/>
      <w:outlineLvl w:val="9"/>
    </w:pPr>
    <w:rPr>
      <w:sz w:val="24"/>
      <w:szCs w:val="24"/>
    </w:rPr>
  </w:style>
  <w:style w:type="paragraph" w:styleId="Tekstblokowy">
    <w:name w:val="Block Text"/>
    <w:basedOn w:val="Normalny"/>
    <w:semiHidden/>
    <w:qFormat/>
    <w:pPr>
      <w:ind w:left="720" w:right="-1" w:hanging="720"/>
      <w:jc w:val="both"/>
    </w:pPr>
    <w:rPr>
      <w:color w:val="000000"/>
    </w:rPr>
  </w:style>
  <w:style w:type="paragraph" w:customStyle="1" w:styleId="NormalnyWeb1">
    <w:name w:val="Normalny (Web)1"/>
    <w:basedOn w:val="Normalny"/>
    <w:qFormat/>
    <w:pPr>
      <w:spacing w:beforeAutospacing="1" w:afterAutospacing="1"/>
    </w:pPr>
    <w:rPr>
      <w:rFonts w:ascii="Arial Unicode MS" w:eastAsia="Arial Unicode MS" w:hAnsi="Arial Unicode MS" w:cs="Courier New"/>
    </w:rPr>
  </w:style>
  <w:style w:type="paragraph" w:customStyle="1" w:styleId="Standardowy2">
    <w:name w:val="Standardowy 2"/>
    <w:basedOn w:val="Normalny"/>
    <w:qFormat/>
    <w:pPr>
      <w:widowControl w:val="0"/>
      <w:numPr>
        <w:numId w:val="8"/>
      </w:numPr>
      <w:spacing w:before="80"/>
      <w:ind w:left="0" w:firstLine="0"/>
      <w:jc w:val="both"/>
    </w:pPr>
    <w:rPr>
      <w:rFonts w:ascii="Arial" w:hAnsi="Arial" w:cs="Arial"/>
      <w:sz w:val="22"/>
      <w:szCs w:val="22"/>
    </w:rPr>
  </w:style>
  <w:style w:type="paragraph" w:customStyle="1" w:styleId="dypwylicz">
    <w:name w:val="dyp wylicz"/>
    <w:basedOn w:val="Normalny"/>
    <w:qFormat/>
    <w:pPr>
      <w:tabs>
        <w:tab w:val="left" w:pos="927"/>
      </w:tabs>
      <w:ind w:left="907" w:hanging="340"/>
    </w:pPr>
    <w:rPr>
      <w:rFonts w:ascii="Tms Rmn" w:hAnsi="Tms Rmn"/>
      <w:sz w:val="20"/>
      <w:szCs w:val="20"/>
      <w:lang w:val="en-GB"/>
    </w:rPr>
  </w:style>
  <w:style w:type="paragraph" w:customStyle="1" w:styleId="DefaultTex1">
    <w:name w:val="Default Tex:1"/>
    <w:basedOn w:val="Normalny"/>
    <w:qFormat/>
    <w:pPr>
      <w:spacing w:before="120" w:after="120"/>
    </w:pPr>
    <w:rPr>
      <w:rFonts w:ascii="Arial" w:hAnsi="Arial" w:cs="Arial"/>
      <w:sz w:val="20"/>
      <w:szCs w:val="20"/>
    </w:rPr>
  </w:style>
  <w:style w:type="paragraph" w:customStyle="1" w:styleId="Tekst">
    <w:name w:val="Tekst"/>
    <w:basedOn w:val="Normalny"/>
    <w:qFormat/>
    <w:pPr>
      <w:spacing w:after="240"/>
      <w:ind w:firstLine="1440"/>
    </w:pPr>
  </w:style>
  <w:style w:type="paragraph" w:customStyle="1" w:styleId="HTMLBody">
    <w:name w:val="HTML Body"/>
    <w:qFormat/>
    <w:rPr>
      <w:rFonts w:ascii="Arial" w:hAnsi="Arial"/>
      <w:lang w:val="en-US" w:eastAsia="en-US"/>
    </w:rPr>
  </w:style>
  <w:style w:type="paragraph" w:styleId="Wcicienormalne">
    <w:name w:val="Normal Indent"/>
    <w:basedOn w:val="Normalny"/>
    <w:semiHidden/>
    <w:qFormat/>
    <w:pPr>
      <w:tabs>
        <w:tab w:val="left" w:pos="0"/>
      </w:tabs>
      <w:spacing w:after="120"/>
      <w:ind w:left="2552"/>
      <w:jc w:val="both"/>
    </w:pPr>
    <w:rPr>
      <w:rFonts w:ascii="Arial" w:hAnsi="Arial"/>
      <w:sz w:val="20"/>
      <w:szCs w:val="20"/>
      <w:lang w:val="en-US"/>
    </w:rPr>
  </w:style>
  <w:style w:type="paragraph" w:styleId="NormalnyWeb">
    <w:name w:val="Normal (Web)"/>
    <w:basedOn w:val="Normalny"/>
    <w:qFormat/>
    <w:pPr>
      <w:spacing w:beforeAutospacing="1" w:afterAutospacing="1"/>
    </w:pPr>
    <w:rPr>
      <w:lang w:val="en-US" w:eastAsia="en-US"/>
    </w:rPr>
  </w:style>
  <w:style w:type="paragraph" w:customStyle="1" w:styleId="Nagwek1OPL">
    <w:name w:val="Nagłówek 1 OPL"/>
    <w:basedOn w:val="Nagwek1"/>
    <w:qFormat/>
    <w:pPr>
      <w:keepLines/>
      <w:numPr>
        <w:numId w:val="9"/>
      </w:numPr>
      <w:spacing w:before="380" w:after="0"/>
      <w:jc w:val="both"/>
    </w:pPr>
    <w:rPr>
      <w:rFonts w:ascii="Arial" w:hAnsi="Arial"/>
      <w:bCs w:val="0"/>
      <w:kern w:val="2"/>
      <w:sz w:val="32"/>
      <w:szCs w:val="20"/>
      <w:lang w:eastAsia="en-US"/>
    </w:rPr>
  </w:style>
  <w:style w:type="paragraph" w:customStyle="1" w:styleId="Nagwek2OPL">
    <w:name w:val="Nagłówek 2 OPL"/>
    <w:basedOn w:val="Nagwek2"/>
    <w:qFormat/>
    <w:pPr>
      <w:keepLines/>
      <w:numPr>
        <w:numId w:val="9"/>
      </w:numPr>
      <w:tabs>
        <w:tab w:val="clear" w:pos="-720"/>
      </w:tabs>
      <w:spacing w:before="260"/>
      <w:jc w:val="left"/>
    </w:pPr>
    <w:rPr>
      <w:rFonts w:cs="Times New Roman"/>
      <w:bCs w:val="0"/>
      <w:sz w:val="28"/>
      <w:szCs w:val="20"/>
      <w:lang w:eastAsia="en-US"/>
    </w:rPr>
  </w:style>
  <w:style w:type="paragraph" w:customStyle="1" w:styleId="standardOPL">
    <w:name w:val="standard OPL"/>
    <w:basedOn w:val="Normalny"/>
    <w:qFormat/>
    <w:pPr>
      <w:spacing w:before="120"/>
      <w:jc w:val="both"/>
    </w:pPr>
    <w:rPr>
      <w:rFonts w:ascii="Arial" w:hAnsi="Arial"/>
      <w:sz w:val="22"/>
      <w:szCs w:val="20"/>
      <w:lang w:eastAsia="en-US"/>
    </w:rPr>
  </w:style>
  <w:style w:type="paragraph" w:customStyle="1" w:styleId="standardznak1OPL">
    <w:name w:val="standard znak 1 OPL"/>
    <w:basedOn w:val="Normalny"/>
    <w:qFormat/>
    <w:pPr>
      <w:widowControl w:val="0"/>
      <w:spacing w:before="40"/>
      <w:ind w:left="850" w:right="567" w:hanging="283"/>
      <w:jc w:val="both"/>
    </w:pPr>
    <w:rPr>
      <w:rFonts w:ascii="Arial" w:hAnsi="Arial"/>
      <w:sz w:val="22"/>
      <w:szCs w:val="20"/>
      <w:lang w:eastAsia="en-US"/>
    </w:rPr>
  </w:style>
  <w:style w:type="paragraph" w:customStyle="1" w:styleId="Nagwek3OPL">
    <w:name w:val="Nagłówek 3 OPL"/>
    <w:basedOn w:val="Nagwek3"/>
    <w:qFormat/>
    <w:pPr>
      <w:keepLines/>
      <w:numPr>
        <w:ilvl w:val="0"/>
        <w:numId w:val="0"/>
      </w:numPr>
      <w:tabs>
        <w:tab w:val="left" w:pos="720"/>
      </w:tabs>
      <w:spacing w:before="260"/>
      <w:ind w:left="720" w:hanging="720"/>
      <w:jc w:val="left"/>
    </w:pPr>
    <w:rPr>
      <w:rFonts w:cs="Times New Roman"/>
      <w:bCs w:val="0"/>
      <w:iCs/>
      <w:sz w:val="26"/>
      <w:szCs w:val="20"/>
      <w:lang w:eastAsia="en-US"/>
    </w:rPr>
  </w:style>
  <w:style w:type="paragraph" w:customStyle="1" w:styleId="Nagwek4OPL">
    <w:name w:val="Nagłówek 4 OPL"/>
    <w:basedOn w:val="Nagwek4"/>
    <w:qFormat/>
    <w:pPr>
      <w:numPr>
        <w:ilvl w:val="0"/>
        <w:numId w:val="0"/>
      </w:numPr>
      <w:tabs>
        <w:tab w:val="left" w:pos="720"/>
      </w:tabs>
      <w:spacing w:before="240" w:after="60"/>
      <w:ind w:left="720" w:hanging="720"/>
    </w:pPr>
    <w:rPr>
      <w:rFonts w:ascii="Arial" w:hAnsi="Arial"/>
      <w:bCs w:val="0"/>
      <w:szCs w:val="20"/>
      <w:u w:val="none"/>
      <w:lang w:eastAsia="en-US"/>
    </w:rPr>
  </w:style>
  <w:style w:type="paragraph" w:customStyle="1" w:styleId="Body">
    <w:name w:val="Body"/>
    <w:basedOn w:val="Wcicienormalne"/>
    <w:qFormat/>
    <w:pPr>
      <w:keepLines/>
      <w:widowControl w:val="0"/>
      <w:suppressLineNumbers/>
      <w:tabs>
        <w:tab w:val="clear" w:pos="0"/>
      </w:tabs>
      <w:suppressAutoHyphens w:val="0"/>
      <w:spacing w:after="0"/>
      <w:ind w:left="709"/>
    </w:pPr>
    <w:rPr>
      <w:rFonts w:ascii="Times New Roman" w:hAnsi="Times New Roman"/>
      <w:sz w:val="22"/>
      <w:lang w:val="en-GB" w:eastAsia="en-US"/>
    </w:rPr>
  </w:style>
  <w:style w:type="paragraph" w:customStyle="1" w:styleId="H5">
    <w:name w:val="H5"/>
    <w:basedOn w:val="Normalny"/>
    <w:next w:val="Normalny"/>
    <w:qFormat/>
    <w:pPr>
      <w:keepNext/>
      <w:spacing w:before="100" w:after="100"/>
      <w:outlineLvl w:val="5"/>
    </w:pPr>
    <w:rPr>
      <w:b/>
      <w:sz w:val="20"/>
      <w:szCs w:val="20"/>
      <w:lang w:eastAsia="en-US"/>
    </w:rPr>
  </w:style>
  <w:style w:type="paragraph" w:customStyle="1" w:styleId="Tekstdymka1">
    <w:name w:val="Tekst dymka1"/>
    <w:basedOn w:val="Normalny"/>
    <w:semiHidden/>
    <w:qFormat/>
    <w:rPr>
      <w:rFonts w:ascii="Tahoma" w:hAnsi="Tahoma" w:cs="Tahoma"/>
      <w:sz w:val="16"/>
      <w:szCs w:val="16"/>
    </w:rPr>
  </w:style>
  <w:style w:type="paragraph" w:customStyle="1" w:styleId="ParagraphHeading">
    <w:name w:val="Paragraph Heading"/>
    <w:basedOn w:val="Tekstpodstawowy"/>
    <w:autoRedefine/>
    <w:qFormat/>
    <w:pPr>
      <w:spacing w:before="240" w:after="120" w:line="360" w:lineRule="auto"/>
    </w:pPr>
    <w:rPr>
      <w:rFonts w:ascii="Arial" w:hAnsi="Arial"/>
      <w:b/>
      <w:sz w:val="22"/>
    </w:rPr>
  </w:style>
  <w:style w:type="paragraph" w:customStyle="1" w:styleId="Zawartoramki">
    <w:name w:val="Zawartość ramki"/>
    <w:basedOn w:val="Normalny"/>
    <w:qFormat/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cs="Calibri"/>
      <w:kern w:val="2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C68E7"/>
    <w:rPr>
      <w:sz w:val="24"/>
      <w:szCs w:val="24"/>
    </w:rPr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C92808"/>
    <w:pPr>
      <w:ind w:left="720"/>
      <w:contextualSpacing/>
    </w:pPr>
  </w:style>
  <w:style w:type="character" w:customStyle="1" w:styleId="AkapitzlistZnak">
    <w:name w:val="Akapit z listą Znak"/>
    <w:aliases w:val="ISCG Numerowanie Znak,lp1 Znak"/>
    <w:link w:val="Akapitzlist"/>
    <w:uiPriority w:val="34"/>
    <w:locked/>
    <w:rsid w:val="008755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testy</vt:lpstr>
    </vt:vector>
  </TitlesOfParts>
  <Company>ORANGE FT Group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testy</dc:title>
  <dc:subject/>
  <dc:creator>Bartosz Torka</dc:creator>
  <dc:description/>
  <cp:lastModifiedBy>Bartosz Torka</cp:lastModifiedBy>
  <cp:revision>13</cp:revision>
  <cp:lastPrinted>2003-08-12T13:59:00Z</cp:lastPrinted>
  <dcterms:created xsi:type="dcterms:W3CDTF">2026-03-16T09:04:00Z</dcterms:created>
  <dcterms:modified xsi:type="dcterms:W3CDTF">2026-03-17T15:01:00Z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