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E55" w:rsidRDefault="00832E55"/>
    <w:p w:rsidR="00212A9B" w:rsidRDefault="00212A9B" w:rsidP="00212A9B">
      <w:pPr>
        <w:spacing w:line="360" w:lineRule="auto"/>
        <w:rPr>
          <w:rFonts w:ascii="Cambria" w:hAnsi="Cambria"/>
          <w:b/>
        </w:rPr>
      </w:pPr>
      <w:r w:rsidRPr="00212A9B">
        <w:rPr>
          <w:rFonts w:ascii="Cambria" w:hAnsi="Cambria"/>
          <w:b/>
        </w:rPr>
        <w:t>IZP.271.10.2026</w:t>
      </w:r>
    </w:p>
    <w:p w:rsidR="00212A9B" w:rsidRPr="00212A9B" w:rsidRDefault="00212A9B" w:rsidP="00212A9B">
      <w:pPr>
        <w:spacing w:line="360" w:lineRule="auto"/>
        <w:rPr>
          <w:rFonts w:ascii="Cambria" w:eastAsia="Calibri" w:hAnsi="Cambria" w:cs="Times New Roman"/>
          <w:b/>
          <w:sz w:val="24"/>
          <w:szCs w:val="24"/>
        </w:rPr>
      </w:pPr>
      <w:r>
        <w:rPr>
          <w:rFonts w:ascii="Cambria" w:hAnsi="Cambria"/>
          <w:b/>
        </w:rPr>
        <w:t xml:space="preserve">                                                                                                                                             Zagórz, 27.03.2026 r.</w:t>
      </w:r>
    </w:p>
    <w:p w:rsidR="00212A9B" w:rsidRDefault="00212A9B" w:rsidP="00973F80">
      <w:pPr>
        <w:spacing w:line="36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</w:p>
    <w:p w:rsidR="00973F80" w:rsidRDefault="00973F80" w:rsidP="00973F80">
      <w:pPr>
        <w:spacing w:line="36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  <w:r w:rsidRPr="00973F80">
        <w:rPr>
          <w:rFonts w:ascii="Cambria" w:eastAsia="Calibri" w:hAnsi="Cambria" w:cs="Times New Roman"/>
          <w:b/>
          <w:sz w:val="24"/>
          <w:szCs w:val="24"/>
        </w:rPr>
        <w:t>Informacja dotycząca dokumentacji technicznej</w:t>
      </w:r>
    </w:p>
    <w:p w:rsidR="00973F80" w:rsidRPr="00973F80" w:rsidRDefault="00973F80" w:rsidP="00973F80">
      <w:pPr>
        <w:spacing w:line="360" w:lineRule="auto"/>
        <w:jc w:val="both"/>
        <w:rPr>
          <w:rFonts w:ascii="Cambria" w:eastAsia="Calibri" w:hAnsi="Cambria" w:cs="Times New Roman"/>
          <w:b/>
          <w:sz w:val="24"/>
          <w:szCs w:val="24"/>
        </w:rPr>
      </w:pPr>
    </w:p>
    <w:p w:rsidR="00973F80" w:rsidRDefault="00973F80" w:rsidP="00973F80">
      <w:pPr>
        <w:spacing w:line="360" w:lineRule="auto"/>
        <w:jc w:val="both"/>
        <w:rPr>
          <w:rFonts w:ascii="Cambria" w:eastAsia="Calibri" w:hAnsi="Cambria" w:cs="Times New Roman"/>
          <w:b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 xml:space="preserve">Dotyczy postępowania </w:t>
      </w:r>
      <w:r w:rsidRPr="00973F80">
        <w:rPr>
          <w:rFonts w:ascii="Cambria" w:eastAsia="Calibri" w:hAnsi="Cambria" w:cs="Times New Roman"/>
          <w:sz w:val="24"/>
          <w:szCs w:val="24"/>
        </w:rPr>
        <w:t xml:space="preserve">o udzielenie zamówienia publicznego którego przedmiotem jest zadanie pn.: </w:t>
      </w:r>
      <w:r w:rsidRPr="00973F80">
        <w:rPr>
          <w:rFonts w:ascii="Cambria" w:eastAsia="Cambria" w:hAnsi="Cambria" w:cs="Cambria"/>
          <w:b/>
          <w:i/>
          <w:sz w:val="24"/>
          <w:szCs w:val="24"/>
        </w:rPr>
        <w:t>„</w:t>
      </w:r>
      <w:r w:rsidRPr="00973F80">
        <w:rPr>
          <w:rFonts w:ascii="Cambria" w:eastAsia="Cambria" w:hAnsi="Cambria" w:cs="Cambria"/>
          <w:b/>
          <w:sz w:val="24"/>
          <w:szCs w:val="24"/>
        </w:rPr>
        <w:t>Budowa obiektu małej architektury w miejscu publicznym tj. toru rowerowego typu „</w:t>
      </w:r>
      <w:proofErr w:type="spellStart"/>
      <w:r w:rsidRPr="00973F80">
        <w:rPr>
          <w:rFonts w:ascii="Cambria" w:eastAsia="Cambria" w:hAnsi="Cambria" w:cs="Cambria"/>
          <w:b/>
          <w:sz w:val="24"/>
          <w:szCs w:val="24"/>
        </w:rPr>
        <w:t>pumptrack</w:t>
      </w:r>
      <w:proofErr w:type="spellEnd"/>
      <w:r w:rsidRPr="00973F80">
        <w:rPr>
          <w:rFonts w:ascii="Cambria" w:eastAsia="Cambria" w:hAnsi="Cambria" w:cs="Cambria"/>
          <w:b/>
          <w:sz w:val="24"/>
          <w:szCs w:val="24"/>
        </w:rPr>
        <w:t xml:space="preserve">” w Zagórzu” </w:t>
      </w:r>
      <w:r w:rsidRPr="00973F80">
        <w:rPr>
          <w:rFonts w:ascii="Cambria" w:eastAsia="Calibri" w:hAnsi="Cambria" w:cs="Times New Roman"/>
          <w:snapToGrid w:val="0"/>
          <w:sz w:val="24"/>
          <w:szCs w:val="24"/>
        </w:rPr>
        <w:t>p</w:t>
      </w:r>
      <w:r w:rsidRPr="00973F80">
        <w:rPr>
          <w:rFonts w:ascii="Cambria" w:eastAsia="Calibri" w:hAnsi="Cambria" w:cs="Times New Roman"/>
          <w:sz w:val="24"/>
          <w:szCs w:val="24"/>
        </w:rPr>
        <w:t xml:space="preserve">rowadzonego przez </w:t>
      </w:r>
      <w:r w:rsidRPr="00973F80">
        <w:rPr>
          <w:rFonts w:ascii="Cambria" w:eastAsia="Calibri" w:hAnsi="Cambria" w:cs="Times New Roman"/>
          <w:b/>
          <w:sz w:val="24"/>
          <w:szCs w:val="24"/>
        </w:rPr>
        <w:t>Gminę Zagórz</w:t>
      </w:r>
      <w:r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212A9B">
        <w:rPr>
          <w:rFonts w:ascii="Cambria" w:eastAsia="Calibri" w:hAnsi="Cambria" w:cs="Times New Roman"/>
          <w:b/>
          <w:sz w:val="24"/>
          <w:szCs w:val="24"/>
        </w:rPr>
        <w:br/>
      </w:r>
      <w:r>
        <w:rPr>
          <w:rFonts w:ascii="Cambria" w:eastAsia="Calibri" w:hAnsi="Cambria" w:cs="Times New Roman"/>
          <w:b/>
          <w:sz w:val="24"/>
          <w:szCs w:val="24"/>
        </w:rPr>
        <w:t>Nr referencyjny IZP.271.10.2026</w:t>
      </w:r>
    </w:p>
    <w:p w:rsidR="00FF6212" w:rsidRDefault="00F9329C" w:rsidP="00FF6212">
      <w:pPr>
        <w:spacing w:line="360" w:lineRule="auto"/>
        <w:jc w:val="both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>Działając na podstawie art. 133 ustawy</w:t>
      </w:r>
      <w:r w:rsidRPr="00F9329C">
        <w:t xml:space="preserve"> </w:t>
      </w:r>
      <w:r w:rsidRPr="00F9329C">
        <w:rPr>
          <w:rFonts w:ascii="Cambria" w:eastAsia="Calibri" w:hAnsi="Cambria" w:cs="Times New Roman"/>
          <w:sz w:val="24"/>
          <w:szCs w:val="24"/>
        </w:rPr>
        <w:t xml:space="preserve">z dnia 11 września 2019 r. ustawy Prawo zamówień publicznych (t. j. Dz. U. z 2024 r., poz. 1320 z </w:t>
      </w:r>
      <w:proofErr w:type="spellStart"/>
      <w:r w:rsidRPr="00F9329C">
        <w:rPr>
          <w:rFonts w:ascii="Cambria" w:eastAsia="Calibri" w:hAnsi="Cambria" w:cs="Times New Roman"/>
          <w:sz w:val="24"/>
          <w:szCs w:val="24"/>
        </w:rPr>
        <w:t>późn</w:t>
      </w:r>
      <w:proofErr w:type="spellEnd"/>
      <w:r w:rsidRPr="00F9329C">
        <w:rPr>
          <w:rFonts w:ascii="Cambria" w:eastAsia="Calibri" w:hAnsi="Cambria" w:cs="Times New Roman"/>
          <w:sz w:val="24"/>
          <w:szCs w:val="24"/>
        </w:rPr>
        <w:t xml:space="preserve">. zm.) - dalej „ustawa </w:t>
      </w:r>
      <w:proofErr w:type="spellStart"/>
      <w:r w:rsidRPr="00F9329C">
        <w:rPr>
          <w:rFonts w:ascii="Cambria" w:eastAsia="Calibri" w:hAnsi="Cambria" w:cs="Times New Roman"/>
          <w:sz w:val="24"/>
          <w:szCs w:val="24"/>
        </w:rPr>
        <w:t>Pzp</w:t>
      </w:r>
      <w:proofErr w:type="spellEnd"/>
      <w:r w:rsidRPr="00F9329C">
        <w:rPr>
          <w:rFonts w:ascii="Cambria" w:eastAsia="Calibri" w:hAnsi="Cambria" w:cs="Times New Roman"/>
          <w:sz w:val="24"/>
          <w:szCs w:val="24"/>
        </w:rPr>
        <w:t xml:space="preserve">", </w:t>
      </w:r>
      <w:r>
        <w:rPr>
          <w:rFonts w:ascii="Cambria" w:eastAsia="Calibri" w:hAnsi="Cambria" w:cs="Times New Roman"/>
          <w:sz w:val="24"/>
          <w:szCs w:val="24"/>
        </w:rPr>
        <w:t xml:space="preserve"> Zamawiający zapewnia bezpłatny, pełny, bezpośredni i nieograniczony  dostęp do dokumentów zamówienia. </w:t>
      </w:r>
      <w:r w:rsidR="00973F80" w:rsidRPr="00973F80">
        <w:rPr>
          <w:rFonts w:ascii="Cambria" w:eastAsia="Calibri" w:hAnsi="Cambria" w:cs="Times New Roman"/>
          <w:sz w:val="24"/>
          <w:szCs w:val="24"/>
        </w:rPr>
        <w:t xml:space="preserve">Zamawiający informuje, że ze względu na objętość dokumentacji technicznej przekraczający dopuszczalny rozmiar plików możliwych do zamieszczenia </w:t>
      </w:r>
      <w:r w:rsidR="00830499">
        <w:rPr>
          <w:rFonts w:ascii="Cambria" w:eastAsia="Calibri" w:hAnsi="Cambria" w:cs="Times New Roman"/>
          <w:sz w:val="24"/>
          <w:szCs w:val="24"/>
        </w:rPr>
        <w:t>na platformie prowadzonego postę</w:t>
      </w:r>
      <w:r w:rsidR="00973F80" w:rsidRPr="00973F80">
        <w:rPr>
          <w:rFonts w:ascii="Cambria" w:eastAsia="Calibri" w:hAnsi="Cambria" w:cs="Times New Roman"/>
          <w:sz w:val="24"/>
          <w:szCs w:val="24"/>
        </w:rPr>
        <w:t>powania, pełna dokumentacja techniczna z</w:t>
      </w:r>
      <w:r w:rsidR="00FF6212">
        <w:rPr>
          <w:rFonts w:ascii="Cambria" w:eastAsia="Calibri" w:hAnsi="Cambria" w:cs="Times New Roman"/>
          <w:sz w:val="24"/>
          <w:szCs w:val="24"/>
        </w:rPr>
        <w:t xml:space="preserve">ostała udostępniona pod linkiem </w:t>
      </w:r>
      <w:hyperlink r:id="rId6" w:history="1">
        <w:r w:rsidR="00FF6212" w:rsidRPr="00FF6212">
          <w:rPr>
            <w:rStyle w:val="Hipercze"/>
            <w:rFonts w:ascii="Cambria" w:eastAsia="Calibri" w:hAnsi="Cambria" w:cs="Times New Roman"/>
            <w:sz w:val="24"/>
            <w:szCs w:val="24"/>
          </w:rPr>
          <w:t>https://bip.zagorz.pl/artykul/budowa-obiektu-malej-architektury-w-miejscu-publicznym-tj-toru-rowerowego-typu-pumptrack-w-z</w:t>
        </w:r>
        <w:r w:rsidR="00FF6212" w:rsidRPr="00FF6212">
          <w:rPr>
            <w:rStyle w:val="Hipercze"/>
            <w:rFonts w:ascii="Cambria" w:eastAsia="Calibri" w:hAnsi="Cambria" w:cs="Times New Roman"/>
            <w:sz w:val="24"/>
            <w:szCs w:val="24"/>
          </w:rPr>
          <w:t>a</w:t>
        </w:r>
        <w:r w:rsidR="00FF6212" w:rsidRPr="00FF6212">
          <w:rPr>
            <w:rStyle w:val="Hipercze"/>
            <w:rFonts w:ascii="Cambria" w:eastAsia="Calibri" w:hAnsi="Cambria" w:cs="Times New Roman"/>
            <w:sz w:val="24"/>
            <w:szCs w:val="24"/>
          </w:rPr>
          <w:t>go</w:t>
        </w:r>
        <w:r w:rsidR="00FF6212" w:rsidRPr="00FF6212">
          <w:rPr>
            <w:rStyle w:val="Hipercze"/>
            <w:rFonts w:ascii="Cambria" w:eastAsia="Calibri" w:hAnsi="Cambria" w:cs="Times New Roman"/>
            <w:sz w:val="24"/>
            <w:szCs w:val="24"/>
          </w:rPr>
          <w:t>r</w:t>
        </w:r>
        <w:r w:rsidR="00FF6212" w:rsidRPr="00FF6212">
          <w:rPr>
            <w:rStyle w:val="Hipercze"/>
            <w:rFonts w:ascii="Cambria" w:eastAsia="Calibri" w:hAnsi="Cambria" w:cs="Times New Roman"/>
            <w:sz w:val="24"/>
            <w:szCs w:val="24"/>
          </w:rPr>
          <w:t>zu</w:t>
        </w:r>
      </w:hyperlink>
    </w:p>
    <w:p w:rsidR="00973F80" w:rsidRPr="00973F80" w:rsidRDefault="00973F80" w:rsidP="00973F80">
      <w:pPr>
        <w:spacing w:line="360" w:lineRule="auto"/>
        <w:jc w:val="both"/>
      </w:pPr>
      <w:r>
        <w:rPr>
          <w:rFonts w:ascii="Cambria" w:eastAsia="Calibri" w:hAnsi="Cambria" w:cs="Times New Roman"/>
          <w:sz w:val="24"/>
          <w:szCs w:val="24"/>
        </w:rPr>
        <w:t>Dokumentacja techniczna stanowi integralną część S</w:t>
      </w:r>
      <w:r w:rsidR="00830499">
        <w:rPr>
          <w:rFonts w:ascii="Cambria" w:eastAsia="Calibri" w:hAnsi="Cambria" w:cs="Times New Roman"/>
          <w:sz w:val="24"/>
          <w:szCs w:val="24"/>
        </w:rPr>
        <w:t>pecyfikacji Warunków Zamówienia.</w:t>
      </w:r>
    </w:p>
    <w:p w:rsidR="00973F80" w:rsidRPr="00973F80" w:rsidRDefault="00973F80" w:rsidP="00973F80">
      <w:pPr>
        <w:spacing w:line="360" w:lineRule="auto"/>
        <w:jc w:val="both"/>
      </w:pPr>
    </w:p>
    <w:p w:rsidR="00973F80" w:rsidRPr="00973F80" w:rsidRDefault="00973F80" w:rsidP="00973F80">
      <w:bookmarkStart w:id="0" w:name="_GoBack"/>
      <w:bookmarkEnd w:id="0"/>
    </w:p>
    <w:p w:rsidR="00973F80" w:rsidRPr="00973F80" w:rsidRDefault="00973F80" w:rsidP="00973F80"/>
    <w:p w:rsidR="00973F80" w:rsidRPr="00973F80" w:rsidRDefault="00973F80" w:rsidP="00973F80"/>
    <w:p w:rsidR="00973F80" w:rsidRPr="00973F80" w:rsidRDefault="00973F80" w:rsidP="00973F80">
      <w:pPr>
        <w:tabs>
          <w:tab w:val="left" w:pos="1189"/>
        </w:tabs>
      </w:pPr>
    </w:p>
    <w:sectPr w:rsidR="00973F80" w:rsidRPr="00973F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7A6" w:rsidRDefault="003077A6" w:rsidP="00973F80">
      <w:pPr>
        <w:spacing w:after="0" w:line="240" w:lineRule="auto"/>
      </w:pPr>
      <w:r>
        <w:separator/>
      </w:r>
    </w:p>
  </w:endnote>
  <w:endnote w:type="continuationSeparator" w:id="0">
    <w:p w:rsidR="003077A6" w:rsidRDefault="003077A6" w:rsidP="0097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F80" w:rsidRPr="00B74A28" w:rsidRDefault="00973F80" w:rsidP="00B74A28">
    <w:pPr>
      <w:pStyle w:val="Stopka"/>
      <w:jc w:val="center"/>
      <w:rPr>
        <w:rFonts w:ascii="Cambria" w:hAnsi="Cambria"/>
        <w:sz w:val="20"/>
        <w:szCs w:val="20"/>
      </w:rPr>
    </w:pPr>
    <w:r w:rsidRPr="00B74A28">
      <w:rPr>
        <w:rFonts w:ascii="Cambria" w:hAnsi="Cambria"/>
        <w:sz w:val="20"/>
        <w:szCs w:val="20"/>
      </w:rPr>
      <w:t>Budowa obiektu małej architektury w miejscu publicznym tj. toru rowerowego typu „</w:t>
    </w:r>
    <w:proofErr w:type="spellStart"/>
    <w:r w:rsidRPr="00B74A28">
      <w:rPr>
        <w:rFonts w:ascii="Cambria" w:hAnsi="Cambria"/>
        <w:sz w:val="20"/>
        <w:szCs w:val="20"/>
      </w:rPr>
      <w:t>pumptrack</w:t>
    </w:r>
    <w:proofErr w:type="spellEnd"/>
    <w:r w:rsidRPr="00B74A28">
      <w:rPr>
        <w:rFonts w:ascii="Cambria" w:hAnsi="Cambria"/>
        <w:sz w:val="20"/>
        <w:szCs w:val="20"/>
      </w:rPr>
      <w:t>” w Zagórzu, w ramach wdrażania Lokalnej Strategii Rozwoju realizowanej przez LGD Nasze Bieszczady w ramach Planu Strategicznego dla Wspólnej Polityki Rolnej na lata 2023–2027 dla interwencji I.13.1 LEADER/Rozwój Lokalny Kierowany przez Społeczność (RLKS) – komponent Wdrażanie LSR,  Przedsięwzięcie nr 1.3: Rozwój ogólnodostępnej, niekomercyjnej infrastruktury kulturalnej, rekreacyjnej, turystycznej oraz społecznej i zwiększenie estetyki obszaru</w:t>
    </w:r>
  </w:p>
  <w:p w:rsidR="00973F80" w:rsidRDefault="00973F8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7A6" w:rsidRDefault="003077A6" w:rsidP="00973F80">
      <w:pPr>
        <w:spacing w:after="0" w:line="240" w:lineRule="auto"/>
      </w:pPr>
      <w:r>
        <w:separator/>
      </w:r>
    </w:p>
  </w:footnote>
  <w:footnote w:type="continuationSeparator" w:id="0">
    <w:p w:rsidR="003077A6" w:rsidRDefault="003077A6" w:rsidP="00973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86C" w:rsidRDefault="0096586C">
    <w:pPr>
      <w:pStyle w:val="Nagwek"/>
    </w:pPr>
    <w:r>
      <w:rPr>
        <w:noProof/>
        <w:lang w:eastAsia="pl-PL"/>
      </w:rPr>
      <w:drawing>
        <wp:inline distT="0" distB="0" distL="0" distR="0" wp14:anchorId="56E8E173">
          <wp:extent cx="6486525" cy="1030605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F80"/>
    <w:rsid w:val="00126D84"/>
    <w:rsid w:val="00212A9B"/>
    <w:rsid w:val="003077A6"/>
    <w:rsid w:val="005658AA"/>
    <w:rsid w:val="00830499"/>
    <w:rsid w:val="00832E55"/>
    <w:rsid w:val="0096586C"/>
    <w:rsid w:val="00973F80"/>
    <w:rsid w:val="00B74A28"/>
    <w:rsid w:val="00CD1449"/>
    <w:rsid w:val="00F9329C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B5E0D187-9C5F-4A04-A886-B932EA47C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3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F80"/>
  </w:style>
  <w:style w:type="paragraph" w:styleId="Stopka">
    <w:name w:val="footer"/>
    <w:basedOn w:val="Normalny"/>
    <w:link w:val="StopkaZnak"/>
    <w:uiPriority w:val="99"/>
    <w:unhideWhenUsed/>
    <w:rsid w:val="00973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F80"/>
  </w:style>
  <w:style w:type="character" w:styleId="Hipercze">
    <w:name w:val="Hyperlink"/>
    <w:basedOn w:val="Domylnaczcionkaakapitu"/>
    <w:uiPriority w:val="99"/>
    <w:unhideWhenUsed/>
    <w:rsid w:val="00FF6212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12A9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8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p.zagorz.pl/artykul/budowa-obiektu-malej-architektury-w-miejscu-publicznym-tj-toru-rowerowego-typu-pumptrack-w-zagorz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Tymczyszyn</dc:creator>
  <cp:keywords/>
  <dc:description/>
  <cp:lastModifiedBy>Pawel Tymczyszyn</cp:lastModifiedBy>
  <cp:revision>9</cp:revision>
  <cp:lastPrinted>2026-03-27T14:05:00Z</cp:lastPrinted>
  <dcterms:created xsi:type="dcterms:W3CDTF">2026-03-27T13:25:00Z</dcterms:created>
  <dcterms:modified xsi:type="dcterms:W3CDTF">2026-03-27T14:09:00Z</dcterms:modified>
</cp:coreProperties>
</file>