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809A4" w:rsidRDefault="00593096" w14:paraId="1C99532E" w14:textId="77777777">
      <w:pPr>
        <w:spacing w:line="288" w:lineRule="auto"/>
        <w:ind w:right="180"/>
        <w:jc w:val="center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val="pl-PL"/>
        </w:rPr>
        <w:t xml:space="preserve">Ogłoszenie o postępowaniu </w:t>
      </w:r>
    </w:p>
    <w:p w:rsidR="00B809A4" w:rsidRDefault="00593096" w14:paraId="4118C7CE" w14:textId="77777777">
      <w:pPr>
        <w:spacing w:line="288" w:lineRule="auto"/>
        <w:ind w:right="18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Nr </w:t>
      </w:r>
      <w:bookmarkStart w:name="_Hlk184361844" w:id="0"/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009/ZO/MKE47/26</w:t>
      </w:r>
      <w:bookmarkEnd w:id="0"/>
    </w:p>
    <w:p w:rsidR="00B809A4" w:rsidRDefault="00593096" w14:paraId="6EB5F73C" w14:textId="77777777">
      <w:pPr>
        <w:spacing w:before="120" w:after="120"/>
        <w:ind w:right="180"/>
        <w:jc w:val="center"/>
        <w:rPr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Nazwa: </w:t>
      </w:r>
      <w:r>
        <w:rPr>
          <w:rFonts w:ascii="Arial" w:hAnsi="Arial" w:cs="Arial"/>
          <w:sz w:val="20"/>
          <w:szCs w:val="20"/>
          <w:lang w:val="pl-PL"/>
        </w:rPr>
        <w:t xml:space="preserve">Łączniki dźwigienkowe PD</w:t>
      </w:r>
    </w:p>
    <w:p w:rsidR="00B809A4" w:rsidRDefault="00593096" w14:paraId="55DAAAFD" w14:textId="77777777">
      <w:pPr>
        <w:spacing w:before="120" w:after="120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Organizator postępowania:</w:t>
      </w:r>
    </w:p>
    <w:p w:rsidR="00B809A4" w:rsidRDefault="00593096" w14:paraId="40DE7EDB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Jastrzębska Spółka Węglowa S.A.</w:t>
      </w:r>
    </w:p>
    <w:p w:rsidR="00B809A4" w:rsidRDefault="00593096" w14:paraId="32B57452" w14:textId="77777777">
      <w:pPr>
        <w:spacing w:before="159" w:line="288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Prowadzący postępowanie:</w:t>
      </w:r>
    </w:p>
    <w:p w:rsidR="00B809A4" w:rsidRDefault="00593096" w14:paraId="763C42AE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Zakład Wsparcia Produkcji JSW S.A.</w:t>
      </w:r>
    </w:p>
    <w:p w:rsidR="00B809A4" w:rsidRDefault="00593096" w14:paraId="00D705B3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color w:val="000000"/>
          <w:sz w:val="20"/>
          <w:szCs w:val="20"/>
          <w:lang w:val="pl-PL"/>
        </w:rPr>
        <w:t>ul. Towarowa 1</w:t>
      </w:r>
      <w:r>
        <w:rPr>
          <w:rFonts w:ascii="Arial" w:hAnsi="Arial" w:cs="Arial"/>
          <w:color w:val="010302"/>
          <w:sz w:val="20"/>
          <w:szCs w:val="20"/>
          <w:lang w:val="pl-PL"/>
        </w:rPr>
        <w:t xml:space="preserve">, </w:t>
      </w:r>
      <w:r>
        <w:rPr>
          <w:rFonts w:ascii="Arial" w:hAnsi="Arial" w:cs="Arial"/>
          <w:color w:val="000000"/>
          <w:sz w:val="20"/>
          <w:szCs w:val="20"/>
          <w:lang w:val="pl-PL"/>
        </w:rPr>
        <w:t>44-330 Jastrzębie-Zdrój</w:t>
      </w:r>
    </w:p>
    <w:p w:rsidR="00B809A4" w:rsidRDefault="00593096" w14:paraId="54025A80" w14:textId="77777777">
      <w:pPr>
        <w:spacing w:line="360" w:lineRule="auto"/>
        <w:jc w:val="center"/>
        <w:rPr>
          <w:rFonts w:ascii="Arial" w:hAnsi="Arial" w:cs="Arial"/>
          <w:color w:val="010302"/>
          <w:sz w:val="20"/>
          <w:szCs w:val="20"/>
          <w:lang w:val="pl-PL"/>
        </w:rPr>
      </w:pP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Pomoc </w:t>
      </w:r>
      <w:r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>techniczna dla uczestników postępowania:</w:t>
      </w:r>
    </w:p>
    <w:p w:rsidR="00B809A4" w:rsidRDefault="00593096" w14:paraId="7956BC5C" w14:textId="77777777">
      <w:pPr>
        <w:spacing w:line="360" w:lineRule="auto"/>
        <w:jc w:val="center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pomoc@jswits.pl</w:t>
      </w:r>
    </w:p>
    <w:tbl>
      <w:tblPr>
        <w:tblStyle w:val="Tabela-Siatka"/>
        <w:tblW w:w="5000" w:type="pc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0456"/>
      </w:tblGrid>
      <w:tr w:rsidR="00B809A4" w14:paraId="7F8D0D97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0F851541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Kontakt w sprawach formalnych</w:t>
            </w:r>
          </w:p>
        </w:tc>
      </w:tr>
      <w:tr w:rsidR="00B809A4" w14:paraId="3B9AEAA5" w14:textId="77777777">
        <w:trPr>
          <w:trHeight w:val="434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</w:tcPr>
          <w:p w:rsidR="00B809A4" w:rsidRDefault="00593096" w14:paraId="614F55C9" w14:textId="77777777">
            <w:pPr>
              <w:spacing w:before="120" w:after="120" w:line="288" w:lineRule="auto"/>
              <w:ind w:right="108"/>
              <w:jc w:val="both"/>
            </w:pPr>
            <w:r>
              <w:rPr>
                <w:rFonts w:ascii="Arial" w:hAnsi="Arial" w:cs="Arial"/>
                <w:sz w:val="20"/>
                <w:szCs w:val="20"/>
                <w:lang w:val="pl-PL"/>
              </w:rPr>
              <w:t xml:space="preserve">Piotr Karlak tel: +48 32 756 4233 </w:t>
            </w:r>
          </w:p>
        </w:tc>
      </w:tr>
      <w:tr w:rsidR="00B809A4" w14:paraId="4A01AE1E" w14:textId="77777777">
        <w:trPr>
          <w:trHeight w:val="397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ED7D31" w:themeFill="accent2"/>
            <w:vAlign w:val="center"/>
          </w:tcPr>
          <w:p w:rsidR="00B809A4" w:rsidRDefault="00593096" w14:paraId="412881A0" w14:textId="77777777">
            <w:pPr>
              <w:pStyle w:val="Akapitzlist"/>
              <w:numPr>
                <w:ilvl w:val="0"/>
                <w:numId w:val="1"/>
              </w:numPr>
              <w:spacing w:before="120" w:after="120" w:line="288" w:lineRule="auto"/>
              <w:ind w:left="345" w:right="108" w:hanging="345"/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pl-PL"/>
              </w:rPr>
              <w:t>Informacje dodatkowe</w:t>
            </w:r>
          </w:p>
        </w:tc>
      </w:tr>
      <w:tr w:rsidR="00B809A4" w:rsidTr="00593096" w14:paraId="1D9445D8" w14:textId="77777777">
        <w:trPr>
          <w:trHeight w:val="8406" w:hRule="exact"/>
        </w:trPr>
        <w:tc>
          <w:tcPr>
            <w:tcW w:w="10466" w:type="dxa"/>
            <w:tcBorders>
              <w:top w:val="single" w:color="ED7D31" w:sz="4" w:space="0"/>
              <w:left w:val="single" w:color="ED7D31" w:sz="4" w:space="0"/>
              <w:bottom w:val="single" w:color="ED7D31" w:sz="4" w:space="0"/>
              <w:right w:val="single" w:color="ED7D31" w:sz="4" w:space="0"/>
            </w:tcBorders>
            <w:shd w:val="clear" w:color="auto" w:fill="FFFFFF" w:themeFill="background1"/>
            <w:vAlign w:val="center"/>
          </w:tcPr>
          <w:p w:rsidR="00B809A4" w:rsidRDefault="00B809A4" w14:paraId="3D818A51" w14:textId="77777777">
            <w:pPr>
              <w:ind w:right="108"/>
              <w:rPr>
                <w:rFonts w:ascii="Arial" w:hAnsi="Arial" w:cs="Arial"/>
                <w:bCs/>
                <w:sz w:val="20"/>
                <w:szCs w:val="20"/>
                <w:lang w:val="pl-PL"/>
              </w:rPr>
            </w:pPr>
          </w:p>
          <w:p w:rsidRPr="00593096" w:rsidR="00B809A4" w:rsidRDefault="00593096" w14:paraId="2DA421F7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odpowiedzi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niniejsze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zapytanie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następuje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chwilą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jej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do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pośrednictwem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platformy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 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6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https://efo.szyk.jsw.pl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</w:t>
            </w:r>
          </w:p>
          <w:p w:rsidRPr="00593096" w:rsidR="00B809A4" w:rsidRDefault="00593096" w14:paraId="0CB7C0B9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równoznaczne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ze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złożeniem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przez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Składającego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ofertę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zapoznaniu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się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  <w:t xml:space="preserve">z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treścią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obowiązujących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JSW S.A.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opublikowanych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7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związaniu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Ogólnymi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Warunkami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Umów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 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br/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bezwzględnym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przestrzeganiu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ich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wykonaniu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zamówienia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. </w:t>
            </w:r>
          </w:p>
          <w:p w:rsidRPr="00593096" w:rsidR="00B809A4" w:rsidRDefault="00593096" w14:paraId="00693155" w14:textId="77777777">
            <w:pPr>
              <w:pStyle w:val="Akapitzlist"/>
              <w:widowControl/>
              <w:numPr>
                <w:ilvl w:val="0"/>
                <w:numId w:val="3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żąda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ujednoliconego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dowodu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utworzonego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za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pomocą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programu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LDO Portal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pod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adresem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hyperlink r:id="rId8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https://www.jsw.pl/dla-kontrahentow/portal-dostawcy/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E963F3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Wykonawca jeżeli jest czynnym podatnikiem VAT oświadcza, że numer rachunku bankowego wskazany na fakturach został umieszczony w wykazie, o którym mowa w art.96b ustawy z dnia 11 marca 2004 r. o podatku od towarów i usług.</w:t>
            </w:r>
          </w:p>
          <w:p w:rsidRPr="00593096" w:rsidR="00B809A4" w:rsidRDefault="00593096" w14:paraId="45047A80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Zamawiający</w:t>
            </w:r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wyraża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zgodę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formie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począwszy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od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daty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wskazanej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pisemnym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Oświadczeniu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przesyłania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drogą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elektroniczną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zasadach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w nim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opisanych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,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którego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wzór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jest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dostępny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na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stronie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internetowej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adresie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: </w:t>
            </w:r>
            <w:hyperlink r:id="rId9">
              <w:r w:rsidRPr="00593096">
                <w:rPr>
                  <w:rFonts w:ascii="Arial" w:hAnsi="Arial" w:eastAsia="Aptos" w:cs="Arial"/>
                  <w:color w:val="467886"/>
                  <w:sz w:val="20"/>
                  <w:szCs w:val="20"/>
                  <w:u w:val="single"/>
                  <w14:ligatures w14:val="standardContextual"/>
                </w:rPr>
                <w:t>https://www.jsw.pl/dla-kontrahentow/dokumenty-do-pobrania/</w:t>
              </w:r>
            </w:hyperlink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(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Oświadczenie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o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akceptacji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faktur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elektronicznych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 xml:space="preserve"> - </w:t>
            </w:r>
            <w:proofErr w:type="spellStart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dostawca</w:t>
            </w:r>
            <w:proofErr w:type="spellEnd"/>
            <w:r w:rsidRPr="00593096">
              <w:rPr>
                <w:rFonts w:ascii="Arial" w:hAnsi="Arial" w:eastAsia="Aptos" w:cs="Arial"/>
                <w:sz w:val="20"/>
                <w:szCs w:val="20"/>
                <w14:ligatures w14:val="standardContextual"/>
              </w:rPr>
              <w:t>).</w:t>
            </w:r>
          </w:p>
          <w:p w:rsidRPr="00593096" w:rsidR="00B809A4" w:rsidRDefault="00593096" w14:paraId="57DC4DFA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JSW S.A. oświadcza, że posiada status dużego przedsiębiorcy w rozumieniu przepisów ustawy z dnia 8 marca 2013 r. o przeciwdziałaniu nadmiernym opóźnieniom w transakcjach handlowych.</w:t>
            </w:r>
          </w:p>
          <w:p w:rsidRPr="00593096" w:rsidR="00B809A4" w:rsidRDefault="00593096" w14:paraId="39A8429E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W przypadku gdy cena, o której mowa powyżej lub jej część, wynikająca z faktury VAT przekroczy kwotę 15 000 złotych brutto, Odbiorca dokona zapłaty faktury VAT mechanizmem podzielonej płatności, przewidzianym w art. 108a ustawy o podatku od towarów i usług. Odbiorca uprawniony będzie do zapłaty ceny lub jej części, wynikającej z faktury VAT, której wartość nie będzie przekraczała kwoty 15 000 złotych brutto mechanizmem podzielonej płatności. </w:t>
            </w:r>
          </w:p>
          <w:p w:rsidRPr="00593096" w:rsidR="00B809A4" w:rsidRDefault="00593096" w14:paraId="765A9299" w14:textId="77777777">
            <w:pPr>
              <w:pStyle w:val="Akapitzlist"/>
              <w:widowControl/>
              <w:numPr>
                <w:ilvl w:val="0"/>
                <w:numId w:val="2"/>
              </w:numPr>
              <w:ind w:left="313" w:hanging="313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93096">
              <w:rPr>
                <w:rFonts w:ascii="Arial" w:hAnsi="Arial" w:eastAsia="Aptos" w:cs="Arial"/>
                <w:sz w:val="20"/>
                <w:szCs w:val="20"/>
                <w:lang w:val="pl-PL"/>
                <w14:ligatures w14:val="standardContextual"/>
              </w:rPr>
              <w:t>Zalogowanie się na profilu Wykonawcy (użytkownika profilu) i złożenie z niego oferty, uznaje się za ofertę złożoną w imieniu Wykonawcy.</w:t>
            </w:r>
          </w:p>
          <w:p w:rsidRPr="00593096" w:rsidR="00593096" w:rsidP="00593096" w:rsidRDefault="00593096" w14:paraId="598864DA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Pr="00593096" w:rsidR="00593096" w:rsidP="00593096" w:rsidRDefault="00593096" w14:paraId="456A5016" w14:textId="0FCE052E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Składając ofertę Dostawca oświadcza, że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zapoznał się z treścią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Kodeksu postępowania dla dostawców JSW S.A. </w:t>
            </w: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br/>
            </w:r>
          </w:p>
          <w:p w:rsidRPr="00593096" w:rsidR="00593096" w:rsidP="00593096" w:rsidRDefault="00593096" w14:paraId="1A8F4352" w14:textId="77777777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593096">
              <w:rPr>
                <w:rFonts w:ascii="Arial" w:hAnsi="Arial" w:cs="Arial"/>
                <w:sz w:val="20"/>
                <w:szCs w:val="20"/>
                <w:lang w:val="pl-PL"/>
              </w:rPr>
              <w:t>Zamawiający zastrzega sobie prawo do swobodnego wyboru ofert lub unieważnienia Postępowania bez podania przyczyn na każdym etapie Postępowania."</w:t>
            </w:r>
          </w:p>
          <w:p w:rsidR="00593096" w:rsidP="00593096" w:rsidRDefault="00593096" w14:paraId="0710763A" w14:textId="77777777">
            <w:pPr>
              <w:widowControl/>
              <w:jc w:val="both"/>
            </w:pPr>
          </w:p>
        </w:tc>
      </w:tr>
    </w:tbl>
    <w:p w:rsidR="00B809A4" w:rsidRDefault="00B809A4" w14:paraId="5C4840D7" w14:textId="77777777">
      <w:pPr>
        <w:spacing w:line="288" w:lineRule="auto"/>
      </w:pPr>
    </w:p>
    <w:sectPr w:rsidR="00B809A4">
      <w:pgSz w:w="11906" w:h="16838"/>
      <w:pgMar w:top="720" w:right="720" w:bottom="1276" w:left="720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A0459"/>
    <w:multiLevelType w:val="multilevel"/>
    <w:tmpl w:val="12C0A2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994E0A"/>
    <w:multiLevelType w:val="multilevel"/>
    <w:tmpl w:val="105E294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85062AE"/>
    <w:multiLevelType w:val="multilevel"/>
    <w:tmpl w:val="D6FAC0D6"/>
    <w:lvl w:ilvl="0">
      <w:start w:val="1"/>
      <w:numFmt w:val="decimal"/>
      <w:lvlText w:val="%1."/>
      <w:lvlJc w:val="left"/>
      <w:pPr>
        <w:ind w:left="757" w:hanging="360"/>
      </w:pPr>
      <w:rPr>
        <w:rFonts w:cs="Arial"/>
        <w:b/>
        <w:color w:val="FFFFFF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  <w:rPr>
        <w:b/>
        <w:bCs/>
        <w:color w:val="FFFFFF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44195"/>
    <w:multiLevelType w:val="multilevel"/>
    <w:tmpl w:val="77C2C01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E27968"/>
    <w:multiLevelType w:val="multilevel"/>
    <w:tmpl w:val="97949660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91993392">
    <w:abstractNumId w:val="2"/>
  </w:num>
  <w:num w:numId="2" w16cid:durableId="284627542">
    <w:abstractNumId w:val="0"/>
  </w:num>
  <w:num w:numId="3" w16cid:durableId="1265503356">
    <w:abstractNumId w:val="3"/>
  </w:num>
  <w:num w:numId="4" w16cid:durableId="1062488939">
    <w:abstractNumId w:val="1"/>
  </w:num>
  <w:num w:numId="5" w16cid:durableId="16826621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09A4"/>
    <w:rsid w:val="00593096"/>
    <w:rsid w:val="00B809A4"/>
    <w:rsid w:val="00E5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9FB3B"/>
  <w15:docId w15:val="{3A120DE2-DE58-4604-AE9D-39C2535EC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EE3DF2"/>
    <w:pPr>
      <w:widowControl w:val="0"/>
    </w:pPr>
    <w:rPr>
      <w:sz w:val="22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ternetLink">
    <w:name w:val="Internet Link"/>
    <w:basedOn w:val="Domylnaczcionkaakapitu"/>
    <w:uiPriority w:val="99"/>
    <w:unhideWhenUsed/>
    <w:rsid w:val="00EE6F9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BB035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05E8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A105E8"/>
    <w:rPr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A105E8"/>
    <w:rPr>
      <w:b/>
      <w:bCs/>
      <w:sz w:val="20"/>
      <w:szCs w:val="20"/>
      <w:lang w:val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105E8"/>
    <w:rPr>
      <w:rFonts w:ascii="Segoe UI" w:hAnsi="Segoe UI" w:cs="Segoe UI"/>
      <w:sz w:val="18"/>
      <w:szCs w:val="18"/>
      <w:lang w:val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A105E8"/>
    <w:rPr>
      <w:color w:val="605E5C"/>
      <w:shd w:val="clear" w:color="auto" w:fill="E1DFDD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3B5A82"/>
    <w:pPr>
      <w:ind w:left="720"/>
      <w:contextualSpacing/>
    </w:pPr>
  </w:style>
  <w:style w:type="paragraph" w:styleId="Bezodstpw">
    <w:name w:val="No Spacing"/>
    <w:uiPriority w:val="1"/>
    <w:qFormat/>
    <w:rsid w:val="007E2B40"/>
    <w:pPr>
      <w:widowControl w:val="0"/>
    </w:pPr>
    <w:rPr>
      <w:sz w:val="22"/>
      <w:lang w:val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A105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A105E8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105E8"/>
    <w:rPr>
      <w:rFonts w:ascii="Segoe UI" w:hAnsi="Segoe UI" w:cs="Segoe UI"/>
      <w:sz w:val="18"/>
      <w:szCs w:val="18"/>
    </w:rPr>
  </w:style>
  <w:style w:type="paragraph" w:customStyle="1" w:styleId="FrameContents">
    <w:name w:val="Frame Contents"/>
    <w:basedOn w:val="Normalny"/>
    <w:qFormat/>
  </w:style>
  <w:style w:type="paragraph" w:customStyle="1" w:styleId="DocumentMap">
    <w:name w:val="DocumentMap"/>
    <w:qFormat/>
    <w:rPr>
      <w:rFonts w:cs="Calibri"/>
      <w:sz w:val="22"/>
    </w:rPr>
  </w:style>
  <w:style w:type="table" w:styleId="Tabela-Siatka">
    <w:name w:val="Table Grid"/>
    <w:basedOn w:val="Standardowy"/>
    <w:uiPriority w:val="59"/>
    <w:rsid w:val="0047173D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Tabelasiatki1jasna">
    <w:name w:val="Grid Table 1 Light"/>
    <w:basedOn w:val="Standardowy"/>
    <w:uiPriority w:val="46"/>
    <w:rsid w:val="00E51DE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jsw.pl/dla-kontrahentow/portal-dostawcy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jsw.pl/dla-kontrahentow/dokumenty-do-pobrania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fo.szyk.jsw.pl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jsw.pl/dla-kontrahentow/dokumenty-do-pobra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611386AA-BA96-49CA-8CE9-23578F0CC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430</Words>
  <Characters>2583</Characters>
  <Application>Microsoft Office Word</Application>
  <DocSecurity>0</DocSecurity>
  <Lines>21</Lines>
  <Paragraphs>6</Paragraphs>
  <ScaleCrop>false</ScaleCrop>
  <Company>GKJSW</Company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Żak Mirela</dc:creator>
  <dc:description/>
  <cp:lastModifiedBy>Pietrasz Agnieszka</cp:lastModifiedBy>
  <cp:revision>2</cp:revision>
  <dcterms:created xsi:type="dcterms:W3CDTF">2026-02-13T07:02:00Z</dcterms:created>
  <dcterms:modified xsi:type="dcterms:W3CDTF">2026-02-13T07:02:00Z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GKJSW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