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A0090" w14:textId="16F6237F" w:rsidR="00F46219" w:rsidRPr="00FB19B2" w:rsidRDefault="00F46219" w:rsidP="00440CC7">
      <w:pPr>
        <w:jc w:val="center"/>
        <w:rPr>
          <w:b/>
          <w:sz w:val="40"/>
          <w:szCs w:val="40"/>
        </w:rPr>
      </w:pPr>
      <w:r w:rsidRPr="00FB19B2">
        <w:rPr>
          <w:b/>
          <w:sz w:val="40"/>
          <w:szCs w:val="40"/>
        </w:rPr>
        <w:t>Szczegółowy Opis Przedmiotu Zamówienia</w:t>
      </w:r>
    </w:p>
    <w:p w14:paraId="58C4CCFE" w14:textId="16D31241" w:rsidR="005B6282" w:rsidRDefault="005B6282" w:rsidP="005B6282">
      <w:pPr>
        <w:rPr>
          <w:b/>
          <w:sz w:val="32"/>
          <w:szCs w:val="32"/>
        </w:rPr>
      </w:pPr>
    </w:p>
    <w:tbl>
      <w:tblPr>
        <w:tblW w:w="12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4400"/>
        <w:gridCol w:w="4400"/>
        <w:gridCol w:w="1160"/>
        <w:gridCol w:w="1160"/>
      </w:tblGrid>
      <w:tr w:rsidR="003F73F5" w:rsidRPr="003F73F5" w14:paraId="44E2D906" w14:textId="77777777" w:rsidTr="003F73F5">
        <w:trPr>
          <w:trHeight w:val="79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62BF46A" w14:textId="11AB90E2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3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r w:rsidR="006512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F4C3C27" w14:textId="103699AA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3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/Opis Przedmiotu zamówienia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ED3748" w14:textId="39FF7624" w:rsidR="00E6504D" w:rsidRPr="003F73F5" w:rsidRDefault="003F73F5" w:rsidP="00E65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3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sztuk </w:t>
            </w:r>
          </w:p>
          <w:p w14:paraId="2AACA678" w14:textId="198FFD7B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C7B1EA3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3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A533346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73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3F73F5" w:rsidRPr="003F73F5" w14:paraId="654EF5D2" w14:textId="77777777" w:rsidTr="003F73F5">
        <w:trPr>
          <w:trHeight w:val="93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DAC97CA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F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1480DB3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Multipleks jakościowy identyfikujący co najmniej 22 patogeny układu pokarmowego.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4428CC0" w14:textId="05DCDB60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1080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1EA45A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A93DB41" w14:textId="089F449A" w:rsidR="003F73F5" w:rsidRPr="003F73F5" w:rsidRDefault="003F73F5" w:rsidP="00E65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 w:rsidR="00E65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3F73F5" w:rsidRPr="003F73F5" w14:paraId="427AA513" w14:textId="77777777" w:rsidTr="003F73F5">
        <w:trPr>
          <w:trHeight w:val="93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13975BF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F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466EEEA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Multipleks jakościowy identyfikujący co najmniej 27 patogenów dolnych dróg oddechowych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BE84845" w14:textId="34688306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92960EC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782044" w14:textId="0313465C" w:rsidR="003F73F5" w:rsidRPr="003F73F5" w:rsidRDefault="003F73F5" w:rsidP="00E65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  <w:r w:rsidR="00E65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  <w:tr w:rsidR="003F73F5" w:rsidRPr="003F73F5" w14:paraId="19AAD49F" w14:textId="77777777" w:rsidTr="003F73F5">
        <w:trPr>
          <w:trHeight w:val="62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61B919B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F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AADE0FF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Multipleks jakościowy identyfikujący patogeny górnych dróg oddechowych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B9D4984" w14:textId="74ECA113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C1A0D3D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E7AD785" w14:textId="1E694AC1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</w:tr>
      <w:tr w:rsidR="003F73F5" w:rsidRPr="003F73F5" w14:paraId="2424F90F" w14:textId="77777777" w:rsidTr="003F73F5">
        <w:trPr>
          <w:trHeight w:val="62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9ABA04B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F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831307E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Multipleks jakościowy identyfikujący co najmniej 33 drobnoustroje z hodowli krwi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21E240B" w14:textId="5F554236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59A4C6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F12ED43" w14:textId="1BC13D31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</w:tr>
      <w:tr w:rsidR="003F73F5" w:rsidRPr="003F73F5" w14:paraId="0095D93F" w14:textId="77777777" w:rsidTr="003F73F5">
        <w:trPr>
          <w:trHeight w:val="93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73867F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F73F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FFB8C02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Multipleks jakościowy identyfikujący co najmniej  14 patogenów ośrodkowego układu nerwowego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036E25A" w14:textId="22C293C6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963DF6" w14:textId="77777777" w:rsidR="003F73F5" w:rsidRPr="003F73F5" w:rsidRDefault="003F73F5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D3C0BD" w14:textId="7E1E88A7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</w:tr>
      <w:tr w:rsidR="00440CC7" w:rsidRPr="003F73F5" w14:paraId="758248CF" w14:textId="77777777" w:rsidTr="003F73F5">
        <w:trPr>
          <w:trHeight w:val="93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08133066" w14:textId="22301A26" w:rsidR="00440CC7" w:rsidRPr="003F73F5" w:rsidRDefault="00440CC7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6334743F" w14:textId="66189082" w:rsidR="00440CC7" w:rsidRPr="003F73F5" w:rsidRDefault="00440CC7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Multipleks jakościowy identyfikujący patogeny bezpośrednio w płynie stawowym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6E5C81C1" w14:textId="24798FE8" w:rsidR="00440CC7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14:paraId="6DEAC664" w14:textId="4681835D" w:rsidR="00440CC7" w:rsidRPr="003F73F5" w:rsidRDefault="00440CC7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14:paraId="62C9DF24" w14:textId="1F5D695E" w:rsidR="00440CC7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440CC7" w:rsidRPr="003F73F5" w14:paraId="76B3E040" w14:textId="77777777" w:rsidTr="003F73F5">
        <w:trPr>
          <w:trHeight w:val="93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12F0F2F" w14:textId="6DAEF175" w:rsidR="00440CC7" w:rsidRDefault="00440CC7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45665105" w14:textId="5B5CEC82" w:rsidR="00440CC7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65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Panel do diagnostyki chorób tropikalnych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13F0995" w14:textId="0F915282" w:rsidR="00440CC7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 szt.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14:paraId="6A5F47A8" w14:textId="03383B30" w:rsidR="00440CC7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F7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14:paraId="644CF084" w14:textId="1F435DA8" w:rsidR="00440CC7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3F73F5" w:rsidRPr="003F73F5" w14:paraId="4AAF851F" w14:textId="77777777" w:rsidTr="00440CC7">
        <w:trPr>
          <w:trHeight w:val="62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FBBFD69" w14:textId="0E7343A6" w:rsidR="003F73F5" w:rsidRPr="003F73F5" w:rsidRDefault="00440CC7" w:rsidP="003F7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9F56F7A" w14:textId="5E1DE1FA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65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Dzierżawa aparatu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7C2617E" w14:textId="3B7310E2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14:paraId="1722E98E" w14:textId="400B8EE8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 m-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cy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14:paraId="3166AAB4" w14:textId="505593F3" w:rsidR="003F73F5" w:rsidRPr="003F73F5" w:rsidRDefault="00E6504D" w:rsidP="003F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</w:tr>
    </w:tbl>
    <w:p w14:paraId="0180EE06" w14:textId="413875D2" w:rsidR="003F73F5" w:rsidRPr="00440CC7" w:rsidRDefault="003F73F5" w:rsidP="003F73F5">
      <w:pPr>
        <w:tabs>
          <w:tab w:val="left" w:pos="8832"/>
        </w:tabs>
        <w:rPr>
          <w:rFonts w:cstheme="minorHAnsi"/>
          <w:b/>
          <w:sz w:val="36"/>
          <w:szCs w:val="36"/>
        </w:rPr>
      </w:pPr>
      <w:r w:rsidRPr="00440CC7">
        <w:rPr>
          <w:rFonts w:cstheme="minorHAnsi"/>
          <w:b/>
          <w:sz w:val="36"/>
          <w:szCs w:val="36"/>
        </w:rPr>
        <w:lastRenderedPageBreak/>
        <w:t>Parametry graniczne</w:t>
      </w:r>
    </w:p>
    <w:tbl>
      <w:tblPr>
        <w:tblStyle w:val="Tabela-Siatka4"/>
        <w:tblW w:w="1275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93"/>
        <w:gridCol w:w="5812"/>
        <w:gridCol w:w="2977"/>
        <w:gridCol w:w="2977"/>
      </w:tblGrid>
      <w:tr w:rsidR="003F73F5" w:rsidRPr="00440CC7" w14:paraId="07D8E230" w14:textId="2FCF9444" w:rsidTr="003F73F5">
        <w:trPr>
          <w:trHeight w:val="567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42D90FB" w14:textId="77777777" w:rsidR="003F73F5" w:rsidRPr="00440CC7" w:rsidRDefault="003F73F5" w:rsidP="00D51C7D">
            <w:pPr>
              <w:keepNext/>
              <w:spacing w:line="276" w:lineRule="auto"/>
              <w:ind w:left="-108" w:right="-108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 w:rsidRPr="00440CC7">
              <w:rPr>
                <w:rFonts w:asciiTheme="minorHAnsi" w:hAnsiTheme="minorHAnsi" w:cstheme="minorHAnsi"/>
                <w:b/>
                <w:bCs/>
                <w:kern w:val="32"/>
              </w:rPr>
              <w:t>Lp.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431FCE37" w14:textId="77777777" w:rsidR="003F73F5" w:rsidRPr="00440CC7" w:rsidRDefault="003F73F5" w:rsidP="00D51C7D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 w:rsidRPr="00440CC7">
              <w:rPr>
                <w:rFonts w:asciiTheme="minorHAnsi" w:hAnsiTheme="minorHAnsi" w:cstheme="minorHAnsi"/>
                <w:b/>
                <w:bCs/>
                <w:kern w:val="32"/>
              </w:rPr>
              <w:t>Parametry wymagane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7598F416" w14:textId="52AB3354" w:rsidR="003F73F5" w:rsidRPr="00440CC7" w:rsidRDefault="003F73F5" w:rsidP="00D51C7D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 w:rsidRPr="00440CC7">
              <w:rPr>
                <w:rFonts w:asciiTheme="minorHAnsi" w:hAnsiTheme="minorHAnsi" w:cstheme="minorHAnsi"/>
                <w:b/>
                <w:bCs/>
                <w:kern w:val="32"/>
              </w:rPr>
              <w:t>Wymagania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977B79D" w14:textId="7E906CE3" w:rsidR="003F73F5" w:rsidRPr="00440CC7" w:rsidRDefault="003F73F5" w:rsidP="003F73F5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 w:rsidRPr="00440CC7">
              <w:rPr>
                <w:rFonts w:asciiTheme="minorHAnsi" w:hAnsiTheme="minorHAnsi" w:cstheme="minorHAnsi"/>
                <w:b/>
                <w:bCs/>
                <w:kern w:val="32"/>
              </w:rPr>
              <w:t>Wpisać</w:t>
            </w:r>
          </w:p>
        </w:tc>
      </w:tr>
      <w:tr w:rsidR="003F73F5" w:rsidRPr="00440CC7" w14:paraId="48D73384" w14:textId="10CBE3BF" w:rsidTr="003F73F5">
        <w:trPr>
          <w:trHeight w:val="328"/>
        </w:trPr>
        <w:tc>
          <w:tcPr>
            <w:tcW w:w="993" w:type="dxa"/>
            <w:vAlign w:val="center"/>
          </w:tcPr>
          <w:p w14:paraId="2669F806" w14:textId="77777777" w:rsidR="003F73F5" w:rsidRPr="00440CC7" w:rsidRDefault="003F73F5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812" w:type="dxa"/>
            <w:vAlign w:val="center"/>
          </w:tcPr>
          <w:p w14:paraId="4A5CB494" w14:textId="52232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 xml:space="preserve">Testy kompatybilne z aparatem </w:t>
            </w:r>
            <w:proofErr w:type="spellStart"/>
            <w:r w:rsidRPr="00F475CC">
              <w:rPr>
                <w:rFonts w:asciiTheme="minorHAnsi" w:hAnsiTheme="minorHAnsi" w:cstheme="minorHAnsi"/>
              </w:rPr>
              <w:t>Biofire</w:t>
            </w:r>
            <w:proofErr w:type="spellEnd"/>
            <w:r w:rsidRPr="00F475C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475CC">
              <w:rPr>
                <w:rFonts w:asciiTheme="minorHAnsi" w:hAnsiTheme="minorHAnsi" w:cstheme="minorHAnsi"/>
              </w:rPr>
              <w:t>Filmarray</w:t>
            </w:r>
            <w:proofErr w:type="spellEnd"/>
          </w:p>
        </w:tc>
        <w:tc>
          <w:tcPr>
            <w:tcW w:w="2977" w:type="dxa"/>
            <w:vAlign w:val="center"/>
          </w:tcPr>
          <w:p w14:paraId="618866A8" w14:textId="7347B8B9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78ECC477" w14:textId="77777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73F5" w:rsidRPr="00440CC7" w14:paraId="2BAA3EAE" w14:textId="2E39FE45" w:rsidTr="003F73F5">
        <w:trPr>
          <w:trHeight w:val="328"/>
        </w:trPr>
        <w:tc>
          <w:tcPr>
            <w:tcW w:w="993" w:type="dxa"/>
            <w:vAlign w:val="center"/>
          </w:tcPr>
          <w:p w14:paraId="02E02BCB" w14:textId="77777777" w:rsidR="003F73F5" w:rsidRPr="00440CC7" w:rsidRDefault="003F73F5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5812" w:type="dxa"/>
            <w:vAlign w:val="center"/>
          </w:tcPr>
          <w:p w14:paraId="6CFCC03E" w14:textId="41762F92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 xml:space="preserve">Testy </w:t>
            </w:r>
            <w:proofErr w:type="spellStart"/>
            <w:r w:rsidRPr="00440CC7">
              <w:rPr>
                <w:rFonts w:asciiTheme="minorHAnsi" w:hAnsiTheme="minorHAnsi" w:cstheme="minorHAnsi"/>
              </w:rPr>
              <w:t>zwalidowane</w:t>
            </w:r>
            <w:proofErr w:type="spellEnd"/>
            <w:r w:rsidRPr="00440CC7">
              <w:rPr>
                <w:rFonts w:asciiTheme="minorHAnsi" w:hAnsiTheme="minorHAnsi" w:cstheme="minorHAnsi"/>
              </w:rPr>
              <w:t xml:space="preserve"> – CE- IVD</w:t>
            </w:r>
          </w:p>
        </w:tc>
        <w:tc>
          <w:tcPr>
            <w:tcW w:w="2977" w:type="dxa"/>
            <w:vAlign w:val="center"/>
          </w:tcPr>
          <w:p w14:paraId="3767FEE4" w14:textId="34329F0A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01DC6C6B" w14:textId="77777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73F5" w:rsidRPr="00440CC7" w14:paraId="58BF7643" w14:textId="00380610" w:rsidTr="003F73F5">
        <w:trPr>
          <w:trHeight w:val="328"/>
        </w:trPr>
        <w:tc>
          <w:tcPr>
            <w:tcW w:w="993" w:type="dxa"/>
            <w:vAlign w:val="center"/>
          </w:tcPr>
          <w:p w14:paraId="3D33687C" w14:textId="77777777" w:rsidR="003F73F5" w:rsidRPr="00440CC7" w:rsidRDefault="003F73F5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5812" w:type="dxa"/>
            <w:vAlign w:val="center"/>
          </w:tcPr>
          <w:p w14:paraId="783C3DA0" w14:textId="718DB4AE" w:rsidR="003F73F5" w:rsidRPr="00440CC7" w:rsidRDefault="003F73F5" w:rsidP="003F73F5">
            <w:pPr>
              <w:tabs>
                <w:tab w:val="left" w:pos="24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 xml:space="preserve">Kompletny zestaw odczynnikowy – zawierający wszystkie potrzebne odczynniki, materiały zużywalne  </w:t>
            </w:r>
            <w:bookmarkStart w:id="0" w:name="_GoBack"/>
            <w:r w:rsidRPr="00F475CC">
              <w:rPr>
                <w:rFonts w:asciiTheme="minorHAnsi" w:hAnsiTheme="minorHAnsi" w:cstheme="minorHAnsi"/>
              </w:rPr>
              <w:t>z wyjątkiem podłóż transportowych</w:t>
            </w:r>
            <w:bookmarkEnd w:id="0"/>
          </w:p>
        </w:tc>
        <w:tc>
          <w:tcPr>
            <w:tcW w:w="2977" w:type="dxa"/>
            <w:vAlign w:val="center"/>
          </w:tcPr>
          <w:p w14:paraId="3A15287F" w14:textId="150C0FE3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004D4858" w14:textId="77777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68CD2E2C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68D9A99B" w14:textId="2271371C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5812" w:type="dxa"/>
            <w:vAlign w:val="center"/>
          </w:tcPr>
          <w:p w14:paraId="502771FF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Dedykowany zestaw podłóż transportowych do diagnostyki zakażeń układu pokarmowego </w:t>
            </w:r>
          </w:p>
          <w:p w14:paraId="014C9A1F" w14:textId="77777777" w:rsidR="00440CC7" w:rsidRPr="00440CC7" w:rsidRDefault="00440CC7" w:rsidP="003F73F5">
            <w:pPr>
              <w:tabs>
                <w:tab w:val="left" w:pos="24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72C13F92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</w:tcPr>
          <w:p w14:paraId="7AB0B999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73F5" w:rsidRPr="00440CC7" w14:paraId="03876252" w14:textId="2FDD08BE" w:rsidTr="003F73F5">
        <w:trPr>
          <w:trHeight w:val="328"/>
        </w:trPr>
        <w:tc>
          <w:tcPr>
            <w:tcW w:w="993" w:type="dxa"/>
            <w:vAlign w:val="center"/>
          </w:tcPr>
          <w:p w14:paraId="4428D848" w14:textId="57C5DF8B" w:rsidR="003F73F5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5812" w:type="dxa"/>
            <w:vAlign w:val="center"/>
          </w:tcPr>
          <w:p w14:paraId="358F4670" w14:textId="77777777" w:rsidR="003F73F5" w:rsidRPr="00440CC7" w:rsidRDefault="003F73F5" w:rsidP="003F7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 xml:space="preserve">Każdy test zawierać dwie niezależne kontrole: przebiegu </w:t>
            </w:r>
          </w:p>
          <w:p w14:paraId="6DFE2A3B" w14:textId="548E00F1" w:rsidR="003F73F5" w:rsidRPr="00440CC7" w:rsidRDefault="003F73F5" w:rsidP="003F7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>procesu badania oraz detekcji materiału</w:t>
            </w:r>
          </w:p>
        </w:tc>
        <w:tc>
          <w:tcPr>
            <w:tcW w:w="2977" w:type="dxa"/>
            <w:vAlign w:val="center"/>
          </w:tcPr>
          <w:p w14:paraId="4AA6FEBC" w14:textId="0ACA355C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4DA53421" w14:textId="77777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73F5" w:rsidRPr="00440CC7" w14:paraId="79477170" w14:textId="55CDA3D6" w:rsidTr="003F73F5">
        <w:trPr>
          <w:trHeight w:val="328"/>
        </w:trPr>
        <w:tc>
          <w:tcPr>
            <w:tcW w:w="993" w:type="dxa"/>
            <w:vAlign w:val="center"/>
          </w:tcPr>
          <w:p w14:paraId="7BD3861A" w14:textId="5A032110" w:rsidR="003F73F5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5812" w:type="dxa"/>
            <w:vAlign w:val="center"/>
          </w:tcPr>
          <w:p w14:paraId="7CCC9AFD" w14:textId="1B4955D3" w:rsidR="003F73F5" w:rsidRPr="00440CC7" w:rsidRDefault="003F73F5" w:rsidP="003F7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</w:rPr>
              <w:t>Otwarcie opakowania zbiorczego testów nie skraca terminu przydatności pozostałych w opakowaniu testów  – testy pakowane próżniowo w pojedyncze opakowania w ramach opakowania zbiorczego</w:t>
            </w:r>
          </w:p>
        </w:tc>
        <w:tc>
          <w:tcPr>
            <w:tcW w:w="2977" w:type="dxa"/>
            <w:vAlign w:val="center"/>
          </w:tcPr>
          <w:p w14:paraId="5062CC60" w14:textId="0A6DBF40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4D133E61" w14:textId="77777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6727F8AB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2C13E0E1" w14:textId="037BA55F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5812" w:type="dxa"/>
            <w:vAlign w:val="center"/>
          </w:tcPr>
          <w:p w14:paraId="68F77D6F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Termin ważności dostarczanych testów - min. 6 m-ce od daty dostawy </w:t>
            </w:r>
          </w:p>
          <w:p w14:paraId="11A6D5EF" w14:textId="77777777" w:rsidR="00440CC7" w:rsidRPr="00440CC7" w:rsidRDefault="00440CC7" w:rsidP="003F7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869DC29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</w:tcPr>
          <w:p w14:paraId="202FDC6D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73F5" w:rsidRPr="00440CC7" w14:paraId="7DFAFCDE" w14:textId="764CEFD1" w:rsidTr="003F73F5">
        <w:trPr>
          <w:trHeight w:val="328"/>
        </w:trPr>
        <w:tc>
          <w:tcPr>
            <w:tcW w:w="993" w:type="dxa"/>
            <w:vAlign w:val="center"/>
          </w:tcPr>
          <w:p w14:paraId="44D7CB7A" w14:textId="3D99C217" w:rsidR="003F73F5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5812" w:type="dxa"/>
            <w:vAlign w:val="center"/>
          </w:tcPr>
          <w:p w14:paraId="2B9CB1F8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W przypadku pojawienia się w ofercie firmy </w:t>
            </w:r>
          </w:p>
          <w:p w14:paraId="0A4B7538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ulepszonego zestawu spośród zaoferowanych możliwe jest jego dostarczanie w ramach istniejącej umowy, po cenach zgodnych z umową przetargową </w:t>
            </w:r>
          </w:p>
          <w:p w14:paraId="4EAEB06D" w14:textId="4CCE90FA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A5CF7A" w14:textId="42C9E7F8" w:rsidR="003F73F5" w:rsidRPr="00440CC7" w:rsidRDefault="003F73F5" w:rsidP="003F73F5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5155216" w14:textId="2F4EAFE6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00992A4D" w14:textId="77777777" w:rsidR="003F73F5" w:rsidRPr="00440CC7" w:rsidRDefault="003F73F5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15D3A039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69F36FD9" w14:textId="01A3A866" w:rsidR="00440CC7" w:rsidRPr="00E6504D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504D">
              <w:rPr>
                <w:rFonts w:asciiTheme="minorHAnsi" w:hAnsiTheme="minorHAnsi" w:cstheme="minorHAnsi"/>
                <w:b/>
                <w:bCs/>
              </w:rPr>
              <w:t xml:space="preserve">II </w:t>
            </w:r>
          </w:p>
        </w:tc>
        <w:tc>
          <w:tcPr>
            <w:tcW w:w="5812" w:type="dxa"/>
            <w:vAlign w:val="center"/>
          </w:tcPr>
          <w:p w14:paraId="3B16D3C4" w14:textId="4ACA0784" w:rsidR="00440CC7" w:rsidRPr="00E6504D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504D">
              <w:rPr>
                <w:rFonts w:asciiTheme="minorHAnsi" w:hAnsiTheme="minorHAnsi" w:cstheme="minorHAnsi"/>
                <w:b/>
                <w:sz w:val="20"/>
                <w:szCs w:val="20"/>
              </w:rPr>
              <w:t>Aparat</w:t>
            </w:r>
          </w:p>
        </w:tc>
        <w:tc>
          <w:tcPr>
            <w:tcW w:w="2977" w:type="dxa"/>
            <w:vAlign w:val="center"/>
          </w:tcPr>
          <w:p w14:paraId="75C6CA4F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</w:tcPr>
          <w:p w14:paraId="664C3D2C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106E9712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0DC291AB" w14:textId="7B19BB47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5812" w:type="dxa"/>
            <w:vAlign w:val="center"/>
          </w:tcPr>
          <w:p w14:paraId="7C5B00D1" w14:textId="3F277B8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System zintegrowany pozwalający na izolacje, amplifikację i detekcję materiału genetycznego w systemie zamkniętym </w:t>
            </w:r>
          </w:p>
        </w:tc>
        <w:tc>
          <w:tcPr>
            <w:tcW w:w="2977" w:type="dxa"/>
            <w:vAlign w:val="center"/>
          </w:tcPr>
          <w:p w14:paraId="4A3B5EDE" w14:textId="015E5AD3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62B337BF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447C88A5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48B361EC" w14:textId="2532801E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5812" w:type="dxa"/>
            <w:vAlign w:val="center"/>
          </w:tcPr>
          <w:p w14:paraId="14C40604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System posiada niezależne bloki umożliwiające jednoczesne przeprowadzenie różnych testów. </w:t>
            </w:r>
          </w:p>
          <w:p w14:paraId="24C073E7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62B1E3E" w14:textId="1BCEF6A5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lastRenderedPageBreak/>
              <w:t>Tak</w:t>
            </w:r>
          </w:p>
        </w:tc>
        <w:tc>
          <w:tcPr>
            <w:tcW w:w="2977" w:type="dxa"/>
          </w:tcPr>
          <w:p w14:paraId="3F33E247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5453BE19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548D7296" w14:textId="1D69B2FA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lastRenderedPageBreak/>
              <w:t>3</w:t>
            </w:r>
          </w:p>
        </w:tc>
        <w:tc>
          <w:tcPr>
            <w:tcW w:w="5812" w:type="dxa"/>
            <w:vAlign w:val="center"/>
          </w:tcPr>
          <w:p w14:paraId="402258EB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System umożliwiający bezpośrednie badanie próbki klinicznej bez wstępnej ekstrakcji. </w:t>
            </w:r>
          </w:p>
          <w:p w14:paraId="5171BF61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3C7D2BE" w14:textId="6DD8CEF0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73EC8914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779F4CCC" w14:textId="77777777" w:rsidTr="00440CC7">
        <w:trPr>
          <w:trHeight w:val="283"/>
        </w:trPr>
        <w:tc>
          <w:tcPr>
            <w:tcW w:w="993" w:type="dxa"/>
            <w:vAlign w:val="center"/>
          </w:tcPr>
          <w:p w14:paraId="441C2BB8" w14:textId="19E2076B" w:rsidR="00440CC7" w:rsidRPr="00440CC7" w:rsidRDefault="00440CC7" w:rsidP="00440CC7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5812" w:type="dxa"/>
            <w:vAlign w:val="center"/>
          </w:tcPr>
          <w:p w14:paraId="59386BA2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Aparat w pełni zautomatyzowany z możliwością wykonania pojedynczej próbki. </w:t>
            </w:r>
          </w:p>
          <w:p w14:paraId="07C60B3D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3A9CB05" w14:textId="3187BEF8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33DE70EF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1415AFD8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7B6809BB" w14:textId="0F4364DF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5812" w:type="dxa"/>
            <w:vAlign w:val="center"/>
          </w:tcPr>
          <w:p w14:paraId="2287C482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System nie wymagający posiadania i spełnienia kryteriów dla Pracowni Biologii Molekularnej </w:t>
            </w:r>
          </w:p>
          <w:p w14:paraId="614A3B06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C74B30" w14:textId="3FB5F002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339C73DD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40203E3D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780E6FC9" w14:textId="2781800D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5812" w:type="dxa"/>
            <w:vAlign w:val="center"/>
          </w:tcPr>
          <w:p w14:paraId="323FF700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Kompletny system zawierający aparat, komputer z oprogramowaniem, czytnik kodów kreskowych, UPS. </w:t>
            </w:r>
          </w:p>
          <w:p w14:paraId="5CE370A6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C65693F" w14:textId="41C5543E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798360A9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502055F6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3E8A0CCB" w14:textId="038EAC97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5812" w:type="dxa"/>
            <w:vAlign w:val="center"/>
          </w:tcPr>
          <w:p w14:paraId="311F2E62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Wynik gotowy do interpretacji </w:t>
            </w:r>
          </w:p>
          <w:p w14:paraId="5119A27C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7B479C" w14:textId="4A3DAE5B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17772057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2DAE5FF1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35D2E0A0" w14:textId="15A3791E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5812" w:type="dxa"/>
            <w:vAlign w:val="center"/>
          </w:tcPr>
          <w:p w14:paraId="344E320E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Zapewnienie merytorycznej konsultacji telefonicznej w przypadku trudności technicznych </w:t>
            </w:r>
          </w:p>
          <w:p w14:paraId="76001F6E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C2BFD6" w14:textId="3B56BF1D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33465EC4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0CC7" w:rsidRPr="00440CC7" w14:paraId="0E4EC6BD" w14:textId="77777777" w:rsidTr="003F73F5">
        <w:trPr>
          <w:trHeight w:val="328"/>
        </w:trPr>
        <w:tc>
          <w:tcPr>
            <w:tcW w:w="993" w:type="dxa"/>
            <w:vAlign w:val="center"/>
          </w:tcPr>
          <w:p w14:paraId="38C6220B" w14:textId="7F2AEFA3" w:rsidR="00440CC7" w:rsidRPr="00440CC7" w:rsidRDefault="00440CC7" w:rsidP="00D51C7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40CC7"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5812" w:type="dxa"/>
            <w:vAlign w:val="center"/>
          </w:tcPr>
          <w:p w14:paraId="141183EA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0CC7">
              <w:rPr>
                <w:rFonts w:asciiTheme="minorHAnsi" w:hAnsiTheme="minorHAnsi" w:cstheme="minorHAnsi"/>
                <w:sz w:val="20"/>
                <w:szCs w:val="20"/>
              </w:rPr>
              <w:t xml:space="preserve">Przedmiot zamówienia nie starszy niż 2 lata </w:t>
            </w:r>
          </w:p>
          <w:p w14:paraId="2414E36E" w14:textId="77777777" w:rsidR="00440CC7" w:rsidRPr="00440CC7" w:rsidRDefault="00440CC7" w:rsidP="00440CC7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065A7DC" w14:textId="09EE7E26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40CC7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2977" w:type="dxa"/>
          </w:tcPr>
          <w:p w14:paraId="66E585E6" w14:textId="77777777" w:rsidR="00440CC7" w:rsidRPr="00440CC7" w:rsidRDefault="00440CC7" w:rsidP="00D51C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5A348D4" w14:textId="0502259E" w:rsidR="003F73F5" w:rsidRDefault="003F73F5" w:rsidP="005B6282">
      <w:pPr>
        <w:rPr>
          <w:rFonts w:cstheme="minorHAnsi"/>
          <w:b/>
          <w:sz w:val="20"/>
          <w:szCs w:val="20"/>
        </w:rPr>
      </w:pPr>
    </w:p>
    <w:p w14:paraId="3E69E368" w14:textId="7F45F1C8" w:rsidR="00F475CC" w:rsidRDefault="00F475CC" w:rsidP="005B6282">
      <w:pPr>
        <w:rPr>
          <w:rFonts w:cstheme="minorHAnsi"/>
          <w:b/>
          <w:sz w:val="20"/>
          <w:szCs w:val="20"/>
        </w:rPr>
      </w:pPr>
    </w:p>
    <w:p w14:paraId="3959802A" w14:textId="0897C1C7" w:rsidR="00F475CC" w:rsidRDefault="00F475CC" w:rsidP="005B628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Kryteria oceny jakościowej</w:t>
      </w:r>
    </w:p>
    <w:tbl>
      <w:tblPr>
        <w:tblW w:w="15289" w:type="dxa"/>
        <w:tblInd w:w="-72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65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6401"/>
        <w:gridCol w:w="4819"/>
        <w:gridCol w:w="1800"/>
        <w:gridCol w:w="1851"/>
      </w:tblGrid>
      <w:tr w:rsidR="00F475CC" w14:paraId="552FBDB7" w14:textId="77777777" w:rsidTr="00F475CC">
        <w:trPr>
          <w:trHeight w:val="454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B463E3" w14:textId="77777777" w:rsidR="00F475CC" w:rsidRDefault="00F475C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64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5968B4A2" w14:textId="77777777" w:rsidR="00F475CC" w:rsidRDefault="00F475C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PARAMETR OCENIANY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20E69B65" w14:textId="77777777" w:rsidR="00F475CC" w:rsidRDefault="00F475C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PUNKTACJA</w:t>
            </w:r>
          </w:p>
        </w:tc>
        <w:tc>
          <w:tcPr>
            <w:tcW w:w="36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49E444C9" w14:textId="77777777" w:rsidR="00F475CC" w:rsidRDefault="00F475CC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WARTOŚĆ OFEROWANA </w:t>
            </w:r>
            <w:r>
              <w:rPr>
                <w:rFonts w:cstheme="minorHAnsi"/>
                <w:b/>
                <w:sz w:val="20"/>
                <w:szCs w:val="20"/>
              </w:rPr>
              <w:br/>
              <w:t>i LICZBA PKT (WPISAĆ)</w:t>
            </w:r>
          </w:p>
        </w:tc>
      </w:tr>
      <w:tr w:rsidR="00F475CC" w14:paraId="27AB1311" w14:textId="77777777" w:rsidTr="00F475CC">
        <w:trPr>
          <w:trHeight w:val="39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38E087F" w14:textId="77777777" w:rsidR="00F475CC" w:rsidRDefault="00F475CC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9" w:type="dxa"/>
              <w:bottom w:w="57" w:type="dxa"/>
              <w:right w:w="70" w:type="dxa"/>
            </w:tcMar>
            <w:vAlign w:val="center"/>
          </w:tcPr>
          <w:p w14:paraId="1AE8C303" w14:textId="77777777" w:rsidR="00F475CC" w:rsidRDefault="00F475C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6E8DF984" w14:textId="77777777" w:rsidR="00F475CC" w:rsidRDefault="00F475CC" w:rsidP="00F475CC">
            <w:pPr>
              <w:pStyle w:val="Default"/>
              <w:numPr>
                <w:ilvl w:val="0"/>
                <w:numId w:val="2"/>
              </w:num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czas trwania badania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3C55" w14:textId="77777777" w:rsidR="00F475CC" w:rsidRDefault="00F475CC">
            <w:pPr>
              <w:pStyle w:val="Default"/>
              <w:spacing w:line="256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8D95AA0" w14:textId="77777777" w:rsidR="00F475CC" w:rsidRDefault="00F475CC" w:rsidP="00F475CC">
            <w:pPr>
              <w:pStyle w:val="Default"/>
              <w:numPr>
                <w:ilvl w:val="0"/>
                <w:numId w:val="3"/>
              </w:num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poniżej 80 min – 30 pkt</w:t>
            </w:r>
          </w:p>
          <w:p w14:paraId="05768C7D" w14:textId="77777777" w:rsidR="00F475CC" w:rsidRDefault="00F475CC" w:rsidP="00F475CC">
            <w:pPr>
              <w:pStyle w:val="Default"/>
              <w:numPr>
                <w:ilvl w:val="0"/>
                <w:numId w:val="3"/>
              </w:num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 przedziale 80 min do 90 min – 15 pkt</w:t>
            </w:r>
          </w:p>
          <w:p w14:paraId="2FF83B27" w14:textId="77777777" w:rsidR="00F475CC" w:rsidRDefault="00F475CC" w:rsidP="00F475CC">
            <w:pPr>
              <w:pStyle w:val="Default"/>
              <w:numPr>
                <w:ilvl w:val="0"/>
                <w:numId w:val="3"/>
              </w:numPr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powyżej 90 min - </w:t>
            </w: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– 0 pkt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02134B" w14:textId="77777777" w:rsidR="00F475CC" w:rsidRDefault="00F475CC">
            <w:pPr>
              <w:spacing w:line="276" w:lineRule="auto"/>
              <w:rPr>
                <w:rFonts w:eastAsia="Droid Sans Fallback" w:cstheme="minorHAnsi"/>
                <w:color w:val="FF0000"/>
                <w:sz w:val="20"/>
                <w:szCs w:val="20"/>
              </w:rPr>
            </w:pPr>
          </w:p>
        </w:tc>
      </w:tr>
      <w:tr w:rsidR="00F475CC" w14:paraId="098AB16D" w14:textId="77777777" w:rsidTr="00F475CC">
        <w:trPr>
          <w:trHeight w:val="39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073F73" w14:textId="77777777" w:rsidR="00F475CC" w:rsidRDefault="00F475CC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A1B88" w14:textId="77777777" w:rsidR="00F475CC" w:rsidRDefault="00F475C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29F1ACE" w14:textId="77777777" w:rsidR="00F475CC" w:rsidRDefault="00F475CC" w:rsidP="00F475CC">
            <w:pPr>
              <w:pStyle w:val="Default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Wykrywanie genów oporności na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karbapenemy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typu KPC, NDM, OXA-48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like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VIM oraz genów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mec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/C i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van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/B w panelach identyfikujących patogeny w dolnych drogach oddechowych, płynie stawowym i hodowlach krwi.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427FA" w14:textId="77777777" w:rsidR="00F475CC" w:rsidRDefault="00F475CC">
            <w:pPr>
              <w:pStyle w:val="Default"/>
              <w:spacing w:line="254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TAK – 10 pkt</w:t>
            </w:r>
          </w:p>
          <w:p w14:paraId="220E852D" w14:textId="77777777" w:rsidR="00F475CC" w:rsidRDefault="00F475CC">
            <w:pPr>
              <w:pStyle w:val="Default"/>
              <w:spacing w:line="254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NIE – 0 pkt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17E3CB" w14:textId="77777777" w:rsidR="00F475CC" w:rsidRDefault="00F475CC">
            <w:pPr>
              <w:spacing w:line="276" w:lineRule="auto"/>
              <w:rPr>
                <w:rFonts w:eastAsia="Droid Sans Fallback" w:cstheme="minorHAnsi"/>
                <w:color w:val="FF0000"/>
                <w:sz w:val="20"/>
                <w:szCs w:val="20"/>
              </w:rPr>
            </w:pPr>
          </w:p>
        </w:tc>
      </w:tr>
      <w:tr w:rsidR="00F475CC" w14:paraId="756F6C51" w14:textId="77777777" w:rsidTr="00F475CC">
        <w:trPr>
          <w:gridBefore w:val="3"/>
          <w:wBefore w:w="11638" w:type="dxa"/>
          <w:trHeight w:val="5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54B6F" w14:textId="77777777" w:rsidR="00F475CC" w:rsidRDefault="00F475CC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ŁĄCZNIE: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BBAF1" w14:textId="77777777" w:rsidR="00F475CC" w:rsidRDefault="00F475C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40F191AF" w14:textId="77777777" w:rsidR="00F475CC" w:rsidRPr="00440CC7" w:rsidRDefault="00F475CC" w:rsidP="005B6282">
      <w:pPr>
        <w:rPr>
          <w:rFonts w:cstheme="minorHAnsi"/>
          <w:b/>
          <w:sz w:val="20"/>
          <w:szCs w:val="20"/>
        </w:rPr>
      </w:pPr>
    </w:p>
    <w:sectPr w:rsidR="00F475CC" w:rsidRPr="00440CC7" w:rsidSect="005B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roid Sans Fallback">
    <w:altName w:val="Segoe UI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BEB1E7"/>
    <w:multiLevelType w:val="hybridMultilevel"/>
    <w:tmpl w:val="DBBA6303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F09148"/>
    <w:multiLevelType w:val="hybridMultilevel"/>
    <w:tmpl w:val="A52646BB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C217CDF"/>
    <w:multiLevelType w:val="hybridMultilevel"/>
    <w:tmpl w:val="A7B6653C"/>
    <w:lvl w:ilvl="0" w:tplc="8CE6C8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487C5"/>
    <w:multiLevelType w:val="hybridMultilevel"/>
    <w:tmpl w:val="EE8FD8F9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D8"/>
    <w:rsid w:val="000A5841"/>
    <w:rsid w:val="000C6A2A"/>
    <w:rsid w:val="00105406"/>
    <w:rsid w:val="00182930"/>
    <w:rsid w:val="001A4C07"/>
    <w:rsid w:val="00220516"/>
    <w:rsid w:val="0027275F"/>
    <w:rsid w:val="003F185F"/>
    <w:rsid w:val="003F73F5"/>
    <w:rsid w:val="00440CC7"/>
    <w:rsid w:val="005B4C6D"/>
    <w:rsid w:val="005B6282"/>
    <w:rsid w:val="005C2EB7"/>
    <w:rsid w:val="005D71F2"/>
    <w:rsid w:val="005E7210"/>
    <w:rsid w:val="006512EE"/>
    <w:rsid w:val="00754A82"/>
    <w:rsid w:val="007D776D"/>
    <w:rsid w:val="007E1957"/>
    <w:rsid w:val="0084425C"/>
    <w:rsid w:val="008A1A63"/>
    <w:rsid w:val="009C5F7B"/>
    <w:rsid w:val="009D58D3"/>
    <w:rsid w:val="00AD5410"/>
    <w:rsid w:val="00AD5BC9"/>
    <w:rsid w:val="00B25CD8"/>
    <w:rsid w:val="00B7007A"/>
    <w:rsid w:val="00BA616E"/>
    <w:rsid w:val="00BB0FBC"/>
    <w:rsid w:val="00BD6F30"/>
    <w:rsid w:val="00CD514D"/>
    <w:rsid w:val="00D164F0"/>
    <w:rsid w:val="00D3206E"/>
    <w:rsid w:val="00DE713F"/>
    <w:rsid w:val="00E36043"/>
    <w:rsid w:val="00E3682A"/>
    <w:rsid w:val="00E6504D"/>
    <w:rsid w:val="00E74D4D"/>
    <w:rsid w:val="00F46219"/>
    <w:rsid w:val="00F475CC"/>
    <w:rsid w:val="00F476A2"/>
    <w:rsid w:val="00FB045C"/>
    <w:rsid w:val="00FB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606A"/>
  <w15:chartTrackingRefBased/>
  <w15:docId w15:val="{092CC89B-F09B-4E7B-9A78-98A5EF01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A4C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4C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4C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C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C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4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C07"/>
    <w:rPr>
      <w:rFonts w:ascii="Segoe UI" w:hAnsi="Segoe UI" w:cs="Segoe UI"/>
      <w:sz w:val="18"/>
      <w:szCs w:val="18"/>
    </w:rPr>
  </w:style>
  <w:style w:type="table" w:customStyle="1" w:styleId="Tabela-Siatka4">
    <w:name w:val="Tabela - Siatka4"/>
    <w:basedOn w:val="Standardowy"/>
    <w:next w:val="Tabela-Siatka"/>
    <w:uiPriority w:val="39"/>
    <w:rsid w:val="005D7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D7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6A2A"/>
    <w:pPr>
      <w:ind w:left="720"/>
      <w:contextualSpacing/>
    </w:pPr>
  </w:style>
  <w:style w:type="paragraph" w:customStyle="1" w:styleId="Default">
    <w:name w:val="Default"/>
    <w:rsid w:val="00440C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862F3-E8BC-40A2-8ED4-1F5A6E93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Dzięcioł</dc:creator>
  <cp:keywords/>
  <dc:description/>
  <cp:lastModifiedBy>Arleta Kasprzak</cp:lastModifiedBy>
  <cp:revision>2</cp:revision>
  <dcterms:created xsi:type="dcterms:W3CDTF">2026-05-11T08:25:00Z</dcterms:created>
  <dcterms:modified xsi:type="dcterms:W3CDTF">2026-05-11T08:25:00Z</dcterms:modified>
</cp:coreProperties>
</file>