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DE8D2" w14:textId="77777777" w:rsidR="00AC337D" w:rsidRPr="008873FD" w:rsidRDefault="00DE2825" w:rsidP="003A2FA7">
      <w:pPr>
        <w:tabs>
          <w:tab w:val="left" w:pos="400"/>
        </w:tabs>
        <w:spacing w:after="0" w:line="240" w:lineRule="auto"/>
        <w:jc w:val="right"/>
        <w:rPr>
          <w:rFonts w:ascii="Times New Roman" w:eastAsia="Calibri" w:hAnsi="Times New Roman" w:cs="Times New Roman"/>
          <w:iCs/>
          <w:color w:val="000000"/>
          <w:kern w:val="0"/>
          <w:sz w:val="20"/>
          <w:szCs w:val="20"/>
        </w:rPr>
      </w:pPr>
      <w:r w:rsidRPr="008873FD">
        <w:rPr>
          <w:rFonts w:ascii="Times New Roman" w:eastAsia="Calibri" w:hAnsi="Times New Roman" w:cs="Times New Roman"/>
          <w:iCs/>
          <w:color w:val="000000"/>
          <w:kern w:val="0"/>
          <w:sz w:val="20"/>
          <w:szCs w:val="20"/>
        </w:rPr>
        <w:t>Załącznik nr 1 do SWZ</w:t>
      </w:r>
    </w:p>
    <w:p w14:paraId="1219B99A" w14:textId="77777777" w:rsidR="00DE2825" w:rsidRPr="008873FD" w:rsidRDefault="00DE2825" w:rsidP="008873FD">
      <w:pPr>
        <w:tabs>
          <w:tab w:val="left" w:pos="400"/>
        </w:tabs>
        <w:spacing w:after="0" w:line="240" w:lineRule="auto"/>
        <w:ind w:left="720"/>
        <w:rPr>
          <w:rFonts w:ascii="Times New Roman" w:eastAsia="Calibri" w:hAnsi="Times New Roman" w:cs="Times New Roman"/>
          <w:iCs/>
          <w:color w:val="000000"/>
          <w:kern w:val="0"/>
          <w:sz w:val="20"/>
          <w:szCs w:val="20"/>
        </w:rPr>
      </w:pPr>
    </w:p>
    <w:p w14:paraId="01E087BD" w14:textId="77777777" w:rsidR="00111D53" w:rsidRPr="008873FD" w:rsidRDefault="00111D53" w:rsidP="003A2FA7">
      <w:pPr>
        <w:tabs>
          <w:tab w:val="left" w:pos="400"/>
        </w:tabs>
        <w:spacing w:after="0" w:line="240" w:lineRule="auto"/>
        <w:rPr>
          <w:rFonts w:ascii="Times New Roman" w:eastAsia="Calibri" w:hAnsi="Times New Roman" w:cs="Times New Roman"/>
          <w:iCs/>
          <w:color w:val="000000"/>
          <w:kern w:val="0"/>
          <w:sz w:val="20"/>
          <w:szCs w:val="20"/>
        </w:rPr>
      </w:pPr>
    </w:p>
    <w:p w14:paraId="1DC40573" w14:textId="77777777" w:rsidR="00C64DBA" w:rsidRPr="008873FD" w:rsidRDefault="00C64DBA" w:rsidP="008873FD">
      <w:pPr>
        <w:tabs>
          <w:tab w:val="left" w:pos="400"/>
        </w:tabs>
        <w:spacing w:after="0" w:line="240" w:lineRule="auto"/>
        <w:rPr>
          <w:rFonts w:ascii="Times New Roman" w:eastAsia="Calibri" w:hAnsi="Times New Roman" w:cs="Times New Roman"/>
          <w:iCs/>
          <w:color w:val="000000"/>
          <w:kern w:val="0"/>
          <w:sz w:val="20"/>
          <w:szCs w:val="20"/>
        </w:rPr>
      </w:pPr>
    </w:p>
    <w:p w14:paraId="24D74CD7" w14:textId="77777777" w:rsidR="008873FD" w:rsidRPr="008873FD" w:rsidRDefault="008873FD" w:rsidP="008873F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73FD">
        <w:rPr>
          <w:rFonts w:ascii="Times New Roman" w:hAnsi="Times New Roman" w:cs="Times New Roman"/>
          <w:sz w:val="20"/>
          <w:szCs w:val="20"/>
        </w:rPr>
        <w:t>1. Opis przedmiotu zamówienia</w:t>
      </w:r>
    </w:p>
    <w:p w14:paraId="72AB8781" w14:textId="77777777" w:rsidR="008873FD" w:rsidRPr="008873FD" w:rsidRDefault="008873FD" w:rsidP="008873F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73FD">
        <w:rPr>
          <w:rFonts w:ascii="Times New Roman" w:hAnsi="Times New Roman" w:cs="Times New Roman"/>
          <w:sz w:val="20"/>
          <w:szCs w:val="20"/>
        </w:rPr>
        <w:t xml:space="preserve">Przedmiotem zamówienia jest zakup i dostawa fabrycznie nowego samochodu osobowego z napędem elektrycznym (BEV) wraz z dostawą punktu ładowania typu </w:t>
      </w:r>
      <w:proofErr w:type="spellStart"/>
      <w:r w:rsidRPr="008873FD">
        <w:rPr>
          <w:rFonts w:ascii="Times New Roman" w:hAnsi="Times New Roman" w:cs="Times New Roman"/>
          <w:sz w:val="20"/>
          <w:szCs w:val="20"/>
        </w:rPr>
        <w:t>wallbox</w:t>
      </w:r>
      <w:proofErr w:type="spellEnd"/>
      <w:r w:rsidRPr="008873FD">
        <w:rPr>
          <w:rFonts w:ascii="Times New Roman" w:hAnsi="Times New Roman" w:cs="Times New Roman"/>
          <w:sz w:val="20"/>
          <w:szCs w:val="20"/>
        </w:rPr>
        <w:t xml:space="preserve"> przeznaczonego do ładowania pojazdu. </w:t>
      </w:r>
    </w:p>
    <w:p w14:paraId="397A50EE" w14:textId="77777777" w:rsidR="008873FD" w:rsidRPr="008873FD" w:rsidRDefault="008873FD" w:rsidP="008873F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73FD">
        <w:rPr>
          <w:rFonts w:ascii="Times New Roman" w:hAnsi="Times New Roman" w:cs="Times New Roman"/>
          <w:sz w:val="20"/>
          <w:szCs w:val="20"/>
        </w:rPr>
        <w:t>Pojazd będzie wykorzystywany przez Straż Miejską w Niepołomicach do prowadzenia czynności kontrolnych w zakresie przestrzegania przepisów ochrony środowiska, w szczególności kontroli palenisk domowych, przeciwdziałania spalaniu odpadów oraz realizacji działań wynikających z Programu Ochrony Powietrza dla województwa małopolskiego.</w:t>
      </w:r>
    </w:p>
    <w:p w14:paraId="247F980C" w14:textId="77777777" w:rsidR="008873FD" w:rsidRPr="008873FD" w:rsidRDefault="008873FD" w:rsidP="008873F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73FD">
        <w:rPr>
          <w:rFonts w:ascii="Times New Roman" w:hAnsi="Times New Roman" w:cs="Times New Roman"/>
          <w:sz w:val="20"/>
          <w:szCs w:val="20"/>
        </w:rPr>
        <w:t>Samochód będzie również wykorzystywany do patroli interwencyjnych oraz transportu funkcjonariuszy wraz ze sprzętem pomiarowym wykorzystywanym podczas kontroli środowiskowych.</w:t>
      </w:r>
    </w:p>
    <w:p w14:paraId="4DF8D92D" w14:textId="77777777" w:rsidR="008873FD" w:rsidRPr="008873FD" w:rsidRDefault="008873FD" w:rsidP="008873F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73FD">
        <w:rPr>
          <w:rFonts w:ascii="Times New Roman" w:hAnsi="Times New Roman" w:cs="Times New Roman"/>
          <w:sz w:val="20"/>
          <w:szCs w:val="20"/>
        </w:rPr>
        <w:t>Z uwagi na charakter pracy Straży Miejskiej, obejmujący działania w trudniejszych warunkach terenowych oraz zmiennych warunkach pogodowych, pojazd musi być wyposażony w napęd na cztery koła (AWD), zapewniający zwiększoną przyczepność, bezpieczeństwo oraz mobilność.</w:t>
      </w:r>
    </w:p>
    <w:p w14:paraId="5EB084DD" w14:textId="45D55276" w:rsidR="008873FD" w:rsidRPr="008873FD" w:rsidRDefault="008873FD" w:rsidP="008873F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73FD">
        <w:rPr>
          <w:rFonts w:ascii="Times New Roman" w:hAnsi="Times New Roman" w:cs="Times New Roman"/>
          <w:sz w:val="20"/>
          <w:szCs w:val="20"/>
        </w:rPr>
        <w:t>Pojazd musi być fabrycznie nowy, nieużywany oraz wyprodukowany nie wcześniej niż w</w:t>
      </w:r>
      <w:r>
        <w:rPr>
          <w:rFonts w:ascii="Times New Roman" w:hAnsi="Times New Roman" w:cs="Times New Roman"/>
          <w:sz w:val="20"/>
          <w:szCs w:val="20"/>
        </w:rPr>
        <w:t xml:space="preserve"> 2026</w:t>
      </w:r>
      <w:r w:rsidRPr="008873FD">
        <w:rPr>
          <w:rFonts w:ascii="Times New Roman" w:hAnsi="Times New Roman" w:cs="Times New Roman"/>
          <w:sz w:val="20"/>
          <w:szCs w:val="20"/>
        </w:rPr>
        <w:t xml:space="preserve"> roku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34E5F33E" w14:textId="77777777" w:rsidR="008873FD" w:rsidRPr="008873FD" w:rsidRDefault="008873FD" w:rsidP="008873F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73FD">
        <w:rPr>
          <w:rFonts w:ascii="Times New Roman" w:hAnsi="Times New Roman" w:cs="Times New Roman"/>
          <w:sz w:val="20"/>
          <w:szCs w:val="20"/>
        </w:rPr>
        <w:t>2. Wymagania techniczne pojazdu</w:t>
      </w:r>
    </w:p>
    <w:p w14:paraId="55AFDD9C" w14:textId="4EE0331E" w:rsidR="008873FD" w:rsidRPr="008873FD" w:rsidRDefault="008873FD" w:rsidP="008873F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73FD">
        <w:rPr>
          <w:rFonts w:ascii="Times New Roman" w:hAnsi="Times New Roman" w:cs="Times New Roman"/>
          <w:sz w:val="20"/>
          <w:szCs w:val="20"/>
        </w:rPr>
        <w:t>a) pojazd fabrycznie nowy, nieużywany,</w:t>
      </w:r>
      <w:r w:rsidRPr="008873FD">
        <w:rPr>
          <w:rFonts w:ascii="Times New Roman" w:hAnsi="Times New Roman" w:cs="Times New Roman"/>
          <w:sz w:val="20"/>
          <w:szCs w:val="20"/>
        </w:rPr>
        <w:br/>
        <w:t>b) rok produkcji: 2026,</w:t>
      </w:r>
      <w:r w:rsidRPr="008873FD">
        <w:rPr>
          <w:rFonts w:ascii="Times New Roman" w:hAnsi="Times New Roman" w:cs="Times New Roman"/>
          <w:sz w:val="20"/>
          <w:szCs w:val="20"/>
        </w:rPr>
        <w:br/>
        <w:t>c) napęd: w pełni elektryczny (BEV),</w:t>
      </w:r>
      <w:r w:rsidRPr="008873FD">
        <w:rPr>
          <w:rFonts w:ascii="Times New Roman" w:hAnsi="Times New Roman" w:cs="Times New Roman"/>
          <w:sz w:val="20"/>
          <w:szCs w:val="20"/>
        </w:rPr>
        <w:br/>
        <w:t>d) napęd na cztery koła (AWD),</w:t>
      </w:r>
      <w:r w:rsidRPr="008873FD">
        <w:rPr>
          <w:rFonts w:ascii="Times New Roman" w:hAnsi="Times New Roman" w:cs="Times New Roman"/>
          <w:sz w:val="20"/>
          <w:szCs w:val="20"/>
        </w:rPr>
        <w:br/>
        <w:t>e) emisja CO₂: 0 g/km,</w:t>
      </w:r>
      <w:r w:rsidRPr="008873FD">
        <w:rPr>
          <w:rFonts w:ascii="Times New Roman" w:hAnsi="Times New Roman" w:cs="Times New Roman"/>
          <w:sz w:val="20"/>
          <w:szCs w:val="20"/>
        </w:rPr>
        <w:br/>
        <w:t>f) zasięg w cyklu mieszanym WLTP: minimum 400 km,</w:t>
      </w:r>
      <w:r w:rsidRPr="008873FD">
        <w:rPr>
          <w:rFonts w:ascii="Times New Roman" w:hAnsi="Times New Roman" w:cs="Times New Roman"/>
          <w:sz w:val="20"/>
          <w:szCs w:val="20"/>
        </w:rPr>
        <w:br/>
        <w:t>g) bateria trakcyjna: minimum 50 kWh,</w:t>
      </w:r>
      <w:r w:rsidRPr="008873FD">
        <w:rPr>
          <w:rFonts w:ascii="Times New Roman" w:hAnsi="Times New Roman" w:cs="Times New Roman"/>
          <w:sz w:val="20"/>
          <w:szCs w:val="20"/>
        </w:rPr>
        <w:br/>
        <w:t>h) średnie zużycie energii w cyklu mieszanym WLTP: maksymalnie 22 kWh/100 km,</w:t>
      </w:r>
      <w:r w:rsidRPr="008873FD">
        <w:rPr>
          <w:rFonts w:ascii="Times New Roman" w:hAnsi="Times New Roman" w:cs="Times New Roman"/>
          <w:sz w:val="20"/>
          <w:szCs w:val="20"/>
        </w:rPr>
        <w:br/>
        <w:t>i) moc systemowa układu napędowego: minimum 150 kW,</w:t>
      </w:r>
      <w:r w:rsidRPr="008873FD">
        <w:rPr>
          <w:rFonts w:ascii="Times New Roman" w:hAnsi="Times New Roman" w:cs="Times New Roman"/>
          <w:sz w:val="20"/>
          <w:szCs w:val="20"/>
        </w:rPr>
        <w:br/>
        <w:t>j) liczba miejsc siedzących: minimum 5,</w:t>
      </w:r>
      <w:r w:rsidRPr="008873FD">
        <w:rPr>
          <w:rFonts w:ascii="Times New Roman" w:hAnsi="Times New Roman" w:cs="Times New Roman"/>
          <w:sz w:val="20"/>
          <w:szCs w:val="20"/>
        </w:rPr>
        <w:br/>
        <w:t>k) przestrzeń bagażowa: minimum 450 l,</w:t>
      </w:r>
      <w:r w:rsidRPr="008873FD">
        <w:rPr>
          <w:rFonts w:ascii="Times New Roman" w:hAnsi="Times New Roman" w:cs="Times New Roman"/>
          <w:sz w:val="20"/>
          <w:szCs w:val="20"/>
        </w:rPr>
        <w:br/>
        <w:t>l) homologacja WLTP,</w:t>
      </w:r>
      <w:r>
        <w:rPr>
          <w:rFonts w:ascii="Times New Roman" w:hAnsi="Times New Roman" w:cs="Times New Roman"/>
          <w:sz w:val="20"/>
          <w:szCs w:val="20"/>
        </w:rPr>
        <w:br/>
      </w:r>
      <w:r w:rsidRPr="008873FD">
        <w:rPr>
          <w:rFonts w:ascii="Times New Roman" w:hAnsi="Times New Roman" w:cs="Times New Roman"/>
          <w:sz w:val="20"/>
          <w:szCs w:val="20"/>
        </w:rPr>
        <w:t>ł) kolor lakieru: srebrny,</w:t>
      </w:r>
    </w:p>
    <w:p w14:paraId="56D59B7D" w14:textId="77777777" w:rsidR="008873FD" w:rsidRPr="008873FD" w:rsidRDefault="008873FD" w:rsidP="008873F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73FD">
        <w:rPr>
          <w:rFonts w:ascii="Times New Roman" w:hAnsi="Times New Roman" w:cs="Times New Roman"/>
          <w:sz w:val="20"/>
          <w:szCs w:val="20"/>
        </w:rPr>
        <w:t>3. Wyposażenie pojazdu</w:t>
      </w:r>
    </w:p>
    <w:p w14:paraId="5BBAE0E0" w14:textId="77777777" w:rsidR="008873FD" w:rsidRPr="008873FD" w:rsidRDefault="008873FD" w:rsidP="008873F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73FD">
        <w:rPr>
          <w:rFonts w:ascii="Times New Roman" w:hAnsi="Times New Roman" w:cs="Times New Roman"/>
          <w:sz w:val="20"/>
          <w:szCs w:val="20"/>
        </w:rPr>
        <w:t>a) klimatyzacja automatyczna,</w:t>
      </w:r>
      <w:r w:rsidRPr="008873FD">
        <w:rPr>
          <w:rFonts w:ascii="Times New Roman" w:hAnsi="Times New Roman" w:cs="Times New Roman"/>
          <w:sz w:val="20"/>
          <w:szCs w:val="20"/>
        </w:rPr>
        <w:br/>
        <w:t>b) kamera cofania oraz czujniki parkowania (min. tył),</w:t>
      </w:r>
      <w:r w:rsidRPr="008873FD">
        <w:rPr>
          <w:rFonts w:ascii="Times New Roman" w:hAnsi="Times New Roman" w:cs="Times New Roman"/>
          <w:sz w:val="20"/>
          <w:szCs w:val="20"/>
        </w:rPr>
        <w:br/>
        <w:t>c) tempomat,</w:t>
      </w:r>
      <w:r w:rsidRPr="008873FD">
        <w:rPr>
          <w:rFonts w:ascii="Times New Roman" w:hAnsi="Times New Roman" w:cs="Times New Roman"/>
          <w:sz w:val="20"/>
          <w:szCs w:val="20"/>
        </w:rPr>
        <w:br/>
        <w:t>d) system utrzymania pasa ruchu,</w:t>
      </w:r>
      <w:r w:rsidRPr="008873FD">
        <w:rPr>
          <w:rFonts w:ascii="Times New Roman" w:hAnsi="Times New Roman" w:cs="Times New Roman"/>
          <w:sz w:val="20"/>
          <w:szCs w:val="20"/>
        </w:rPr>
        <w:br/>
        <w:t>e) system automatycznego hamowania awaryjnego,</w:t>
      </w:r>
      <w:r w:rsidRPr="008873FD">
        <w:rPr>
          <w:rFonts w:ascii="Times New Roman" w:hAnsi="Times New Roman" w:cs="Times New Roman"/>
          <w:sz w:val="20"/>
          <w:szCs w:val="20"/>
        </w:rPr>
        <w:br/>
        <w:t>f) systemy bezpieczeństwa obejmujące co najmniej: ABS, ESP oraz poduszki powietrzne.</w:t>
      </w:r>
    </w:p>
    <w:p w14:paraId="2B51E2BE" w14:textId="77777777" w:rsidR="008873FD" w:rsidRPr="008873FD" w:rsidRDefault="008873FD" w:rsidP="008873F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73FD">
        <w:rPr>
          <w:rFonts w:ascii="Times New Roman" w:hAnsi="Times New Roman" w:cs="Times New Roman"/>
          <w:sz w:val="20"/>
          <w:szCs w:val="20"/>
        </w:rPr>
        <w:t>4. Gwarancja</w:t>
      </w:r>
    </w:p>
    <w:p w14:paraId="7F74660A" w14:textId="77777777" w:rsidR="008873FD" w:rsidRPr="008873FD" w:rsidRDefault="008873FD" w:rsidP="008873F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73FD">
        <w:rPr>
          <w:rFonts w:ascii="Times New Roman" w:hAnsi="Times New Roman" w:cs="Times New Roman"/>
          <w:sz w:val="20"/>
          <w:szCs w:val="20"/>
        </w:rPr>
        <w:t>a) minimum 3 lata gwarancji producenta na pojazd (bez limitu kilometrów lub z limitem nie mniejszym niż 100 000 km),</w:t>
      </w:r>
      <w:r w:rsidRPr="008873FD">
        <w:rPr>
          <w:rFonts w:ascii="Times New Roman" w:hAnsi="Times New Roman" w:cs="Times New Roman"/>
          <w:sz w:val="20"/>
          <w:szCs w:val="20"/>
        </w:rPr>
        <w:br/>
        <w:t>b) minimum 8 lat gwarancji na baterię trakcyjną lub do przebiegu minimum 160 000 km.</w:t>
      </w:r>
    </w:p>
    <w:p w14:paraId="2F7B97BA" w14:textId="77777777" w:rsidR="008873FD" w:rsidRPr="008873FD" w:rsidRDefault="008873FD" w:rsidP="008873F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73FD">
        <w:rPr>
          <w:rFonts w:ascii="Times New Roman" w:hAnsi="Times New Roman" w:cs="Times New Roman"/>
          <w:sz w:val="20"/>
          <w:szCs w:val="20"/>
        </w:rPr>
        <w:t>5. Punkt ładowania (</w:t>
      </w:r>
      <w:proofErr w:type="spellStart"/>
      <w:r w:rsidRPr="008873FD">
        <w:rPr>
          <w:rFonts w:ascii="Times New Roman" w:hAnsi="Times New Roman" w:cs="Times New Roman"/>
          <w:sz w:val="20"/>
          <w:szCs w:val="20"/>
        </w:rPr>
        <w:t>wallbox</w:t>
      </w:r>
      <w:proofErr w:type="spellEnd"/>
      <w:r w:rsidRPr="008873FD">
        <w:rPr>
          <w:rFonts w:ascii="Times New Roman" w:hAnsi="Times New Roman" w:cs="Times New Roman"/>
          <w:sz w:val="20"/>
          <w:szCs w:val="20"/>
        </w:rPr>
        <w:t>)</w:t>
      </w:r>
    </w:p>
    <w:p w14:paraId="33788B6B" w14:textId="77777777" w:rsidR="008873FD" w:rsidRPr="008873FD" w:rsidRDefault="008873FD" w:rsidP="008873F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73FD">
        <w:rPr>
          <w:rFonts w:ascii="Times New Roman" w:hAnsi="Times New Roman" w:cs="Times New Roman"/>
          <w:sz w:val="20"/>
          <w:szCs w:val="20"/>
        </w:rPr>
        <w:t xml:space="preserve">Zamówienie obejmuje dostawę punktu ładowania typu </w:t>
      </w:r>
      <w:proofErr w:type="spellStart"/>
      <w:r w:rsidRPr="008873FD">
        <w:rPr>
          <w:rFonts w:ascii="Times New Roman" w:hAnsi="Times New Roman" w:cs="Times New Roman"/>
          <w:sz w:val="20"/>
          <w:szCs w:val="20"/>
        </w:rPr>
        <w:t>wallbox</w:t>
      </w:r>
      <w:proofErr w:type="spellEnd"/>
      <w:r w:rsidRPr="008873FD">
        <w:rPr>
          <w:rFonts w:ascii="Times New Roman" w:hAnsi="Times New Roman" w:cs="Times New Roman"/>
          <w:sz w:val="20"/>
          <w:szCs w:val="20"/>
        </w:rPr>
        <w:t xml:space="preserve"> o minimalnych parametrach:</w:t>
      </w:r>
    </w:p>
    <w:p w14:paraId="32896156" w14:textId="77777777" w:rsidR="008873FD" w:rsidRPr="008873FD" w:rsidRDefault="008873FD" w:rsidP="008873F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73FD">
        <w:rPr>
          <w:rFonts w:ascii="Times New Roman" w:hAnsi="Times New Roman" w:cs="Times New Roman"/>
          <w:sz w:val="20"/>
          <w:szCs w:val="20"/>
        </w:rPr>
        <w:t>a) moc ładowania: minimum 22 kW (AC),</w:t>
      </w:r>
      <w:r w:rsidRPr="008873FD">
        <w:rPr>
          <w:rFonts w:ascii="Times New Roman" w:hAnsi="Times New Roman" w:cs="Times New Roman"/>
          <w:sz w:val="20"/>
          <w:szCs w:val="20"/>
        </w:rPr>
        <w:br/>
        <w:t>b) instalacja trójfazowa (400 V),</w:t>
      </w:r>
      <w:r w:rsidRPr="008873FD">
        <w:rPr>
          <w:rFonts w:ascii="Times New Roman" w:hAnsi="Times New Roman" w:cs="Times New Roman"/>
          <w:sz w:val="20"/>
          <w:szCs w:val="20"/>
        </w:rPr>
        <w:br/>
        <w:t xml:space="preserve">c) złącze: </w:t>
      </w:r>
      <w:proofErr w:type="spellStart"/>
      <w:r w:rsidRPr="008873FD">
        <w:rPr>
          <w:rFonts w:ascii="Times New Roman" w:hAnsi="Times New Roman" w:cs="Times New Roman"/>
          <w:sz w:val="20"/>
          <w:szCs w:val="20"/>
        </w:rPr>
        <w:t>Type</w:t>
      </w:r>
      <w:proofErr w:type="spellEnd"/>
      <w:r w:rsidRPr="008873FD">
        <w:rPr>
          <w:rFonts w:ascii="Times New Roman" w:hAnsi="Times New Roman" w:cs="Times New Roman"/>
          <w:sz w:val="20"/>
          <w:szCs w:val="20"/>
        </w:rPr>
        <w:t xml:space="preserve"> 2,</w:t>
      </w:r>
      <w:r w:rsidRPr="008873FD">
        <w:rPr>
          <w:rFonts w:ascii="Times New Roman" w:hAnsi="Times New Roman" w:cs="Times New Roman"/>
          <w:sz w:val="20"/>
          <w:szCs w:val="20"/>
        </w:rPr>
        <w:br/>
        <w:t>d) kompatybilność z oferowanym pojazdem elektrycznym,</w:t>
      </w:r>
      <w:r w:rsidRPr="008873FD">
        <w:rPr>
          <w:rFonts w:ascii="Times New Roman" w:hAnsi="Times New Roman" w:cs="Times New Roman"/>
          <w:sz w:val="20"/>
          <w:szCs w:val="20"/>
        </w:rPr>
        <w:br/>
        <w:t>e)  możliwość ładowania pojazdu prądem AC (do 22 kW), zgodnie z parametrami technicznymi pojazdu,</w:t>
      </w:r>
      <w:r w:rsidRPr="008873FD">
        <w:rPr>
          <w:rFonts w:ascii="Times New Roman" w:hAnsi="Times New Roman" w:cs="Times New Roman"/>
          <w:sz w:val="20"/>
          <w:szCs w:val="20"/>
        </w:rPr>
        <w:br/>
        <w:t xml:space="preserve">f) urządzenie przeznaczone do montażu stacjonarnego na zewnątrz lub w miejscach częściowo osłoniętych (np. </w:t>
      </w:r>
      <w:r w:rsidRPr="008873FD">
        <w:rPr>
          <w:rFonts w:ascii="Times New Roman" w:hAnsi="Times New Roman" w:cs="Times New Roman"/>
          <w:sz w:val="20"/>
          <w:szCs w:val="20"/>
        </w:rPr>
        <w:lastRenderedPageBreak/>
        <w:t>pod wiatą),</w:t>
      </w:r>
      <w:r w:rsidRPr="008873FD">
        <w:rPr>
          <w:rFonts w:ascii="Times New Roman" w:hAnsi="Times New Roman" w:cs="Times New Roman"/>
          <w:sz w:val="20"/>
          <w:szCs w:val="20"/>
        </w:rPr>
        <w:br/>
        <w:t>g) urządzenie przystosowane do pracy w warunkach zewnętrznych, o podwyższonej odporności na czynniki atmosferyczne,</w:t>
      </w:r>
      <w:r w:rsidRPr="008873FD">
        <w:rPr>
          <w:rFonts w:ascii="Times New Roman" w:hAnsi="Times New Roman" w:cs="Times New Roman"/>
          <w:sz w:val="20"/>
          <w:szCs w:val="20"/>
        </w:rPr>
        <w:br/>
        <w:t>h) wyposażenie w wymagane zabezpieczenia elektryczne, w tym zabezpieczenie różnicowoprądowe (wbudowane lub wymagane zgodnie z dokumentacją producenta),</w:t>
      </w:r>
      <w:r w:rsidRPr="008873FD">
        <w:rPr>
          <w:rFonts w:ascii="Times New Roman" w:hAnsi="Times New Roman" w:cs="Times New Roman"/>
          <w:sz w:val="20"/>
          <w:szCs w:val="20"/>
        </w:rPr>
        <w:br/>
        <w:t>i) zgodność z obowiązującymi normami i przepisami prawa.6. Zakres zamówienia</w:t>
      </w:r>
    </w:p>
    <w:p w14:paraId="5B67F56F" w14:textId="77777777" w:rsidR="008873FD" w:rsidRPr="008873FD" w:rsidRDefault="008873FD" w:rsidP="008873F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73FD">
        <w:rPr>
          <w:rFonts w:ascii="Times New Roman" w:hAnsi="Times New Roman" w:cs="Times New Roman"/>
          <w:sz w:val="20"/>
          <w:szCs w:val="20"/>
        </w:rPr>
        <w:t xml:space="preserve">Zakres zamówienia obejmuje dostawę pojazdu oraz dostawę urządzenia typu </w:t>
      </w:r>
      <w:proofErr w:type="spellStart"/>
      <w:r w:rsidRPr="008873FD">
        <w:rPr>
          <w:rFonts w:ascii="Times New Roman" w:hAnsi="Times New Roman" w:cs="Times New Roman"/>
          <w:sz w:val="20"/>
          <w:szCs w:val="20"/>
        </w:rPr>
        <w:t>wallbox</w:t>
      </w:r>
      <w:proofErr w:type="spellEnd"/>
      <w:r w:rsidRPr="008873FD">
        <w:rPr>
          <w:rFonts w:ascii="Times New Roman" w:hAnsi="Times New Roman" w:cs="Times New Roman"/>
          <w:sz w:val="20"/>
          <w:szCs w:val="20"/>
        </w:rPr>
        <w:t>.</w:t>
      </w:r>
    </w:p>
    <w:p w14:paraId="3E3F9152" w14:textId="77777777" w:rsidR="008873FD" w:rsidRPr="008873FD" w:rsidRDefault="008873FD" w:rsidP="008873F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73FD">
        <w:rPr>
          <w:rFonts w:ascii="Times New Roman" w:hAnsi="Times New Roman" w:cs="Times New Roman"/>
          <w:sz w:val="20"/>
          <w:szCs w:val="20"/>
        </w:rPr>
        <w:t>Montaż, podłączenie oraz uruchomienie punktu ładowania nie stanowi przedmiotu zamówienia i pozostaje po stronie Zamawiającego.</w:t>
      </w:r>
    </w:p>
    <w:p w14:paraId="27B6C325" w14:textId="77777777" w:rsidR="008873FD" w:rsidRPr="008873FD" w:rsidRDefault="008873FD" w:rsidP="008873F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73FD">
        <w:rPr>
          <w:rFonts w:ascii="Times New Roman" w:hAnsi="Times New Roman" w:cs="Times New Roman"/>
          <w:sz w:val="20"/>
          <w:szCs w:val="20"/>
        </w:rPr>
        <w:t>7. Warunki dodatkowe</w:t>
      </w:r>
    </w:p>
    <w:p w14:paraId="29691971" w14:textId="77777777" w:rsidR="008873FD" w:rsidRPr="008873FD" w:rsidRDefault="008873FD" w:rsidP="008873F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73FD">
        <w:rPr>
          <w:rFonts w:ascii="Times New Roman" w:hAnsi="Times New Roman" w:cs="Times New Roman"/>
          <w:sz w:val="20"/>
          <w:szCs w:val="20"/>
        </w:rPr>
        <w:t>a) wszystkie oferowane elementy muszą być fabrycznie nowe, wolne od wad oraz zgodne z obowiązującymi normami i przepisami prawa,</w:t>
      </w:r>
      <w:r w:rsidRPr="008873FD">
        <w:rPr>
          <w:rFonts w:ascii="Times New Roman" w:hAnsi="Times New Roman" w:cs="Times New Roman"/>
          <w:sz w:val="20"/>
          <w:szCs w:val="20"/>
        </w:rPr>
        <w:br/>
        <w:t>b) miejsce dostawy: Niepołomice,</w:t>
      </w:r>
      <w:r w:rsidRPr="008873FD">
        <w:rPr>
          <w:rFonts w:ascii="Times New Roman" w:hAnsi="Times New Roman" w:cs="Times New Roman"/>
          <w:sz w:val="20"/>
          <w:szCs w:val="20"/>
        </w:rPr>
        <w:br/>
        <w:t>c) przedmiot zamówienia obejmuje dostawę kompletnego rozwiązania gotowego do użytkowania (w zakresie dostawy urządzeń).</w:t>
      </w:r>
    </w:p>
    <w:p w14:paraId="4001C3F7" w14:textId="77777777" w:rsidR="008873FD" w:rsidRPr="008873FD" w:rsidRDefault="008873FD" w:rsidP="008873F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73FD">
        <w:rPr>
          <w:rFonts w:ascii="Times New Roman" w:hAnsi="Times New Roman" w:cs="Times New Roman"/>
          <w:sz w:val="20"/>
          <w:szCs w:val="20"/>
        </w:rPr>
        <w:t>8. Równoważność</w:t>
      </w:r>
    </w:p>
    <w:p w14:paraId="1EC7B240" w14:textId="77777777" w:rsidR="008873FD" w:rsidRPr="008873FD" w:rsidRDefault="008873FD" w:rsidP="008873F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73FD">
        <w:rPr>
          <w:rFonts w:ascii="Times New Roman" w:hAnsi="Times New Roman" w:cs="Times New Roman"/>
          <w:sz w:val="20"/>
          <w:szCs w:val="20"/>
        </w:rPr>
        <w:t>Wszelkie wskazane parametry należy traktować jako minimalne wymagania Zamawiającego.</w:t>
      </w:r>
      <w:r w:rsidRPr="008873FD">
        <w:rPr>
          <w:rFonts w:ascii="Times New Roman" w:hAnsi="Times New Roman" w:cs="Times New Roman"/>
          <w:sz w:val="20"/>
          <w:szCs w:val="20"/>
        </w:rPr>
        <w:br/>
        <w:t>Dopuszcza się rozwiązania równoważne spełniające co najmniej wskazane parametry techniczne i funkcjonalne</w:t>
      </w:r>
    </w:p>
    <w:p w14:paraId="54DDD28C" w14:textId="77777777" w:rsidR="00AC337D" w:rsidRPr="008873FD" w:rsidRDefault="00AC337D" w:rsidP="008873FD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AC337D" w:rsidRPr="008873FD" w:rsidSect="008A1AC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964B5" w14:textId="77777777" w:rsidR="007D66E8" w:rsidRDefault="007D66E8" w:rsidP="008531F6">
      <w:pPr>
        <w:spacing w:after="0" w:line="240" w:lineRule="auto"/>
      </w:pPr>
      <w:r>
        <w:separator/>
      </w:r>
    </w:p>
  </w:endnote>
  <w:endnote w:type="continuationSeparator" w:id="0">
    <w:p w14:paraId="229DC4C2" w14:textId="77777777" w:rsidR="007D66E8" w:rsidRDefault="007D66E8" w:rsidP="00853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44E11" w14:textId="77777777" w:rsidR="007D66E8" w:rsidRDefault="007D66E8" w:rsidP="008531F6">
      <w:pPr>
        <w:spacing w:after="0" w:line="240" w:lineRule="auto"/>
      </w:pPr>
      <w:r>
        <w:separator/>
      </w:r>
    </w:p>
  </w:footnote>
  <w:footnote w:type="continuationSeparator" w:id="0">
    <w:p w14:paraId="1B72E075" w14:textId="77777777" w:rsidR="007D66E8" w:rsidRDefault="007D66E8" w:rsidP="008531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A1687" w14:textId="77777777" w:rsidR="008531F6" w:rsidRDefault="008531F6">
    <w:pPr>
      <w:pStyle w:val="Nagwek"/>
    </w:pPr>
    <w:r w:rsidRPr="008531F6">
      <w:rPr>
        <w:noProof/>
      </w:rPr>
      <w:drawing>
        <wp:inline distT="0" distB="0" distL="0" distR="0" wp14:anchorId="07A112BC" wp14:editId="49585F95">
          <wp:extent cx="5760720" cy="495136"/>
          <wp:effectExtent l="19050" t="0" r="0" b="0"/>
          <wp:docPr id="1" name="Obraz 2" descr="Tytuł: Zestawienie logotypów — opis: 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4951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00927"/>
    <w:multiLevelType w:val="multilevel"/>
    <w:tmpl w:val="0F64AE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1D024C"/>
    <w:multiLevelType w:val="hybridMultilevel"/>
    <w:tmpl w:val="9D7AC2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305F8"/>
    <w:multiLevelType w:val="hybridMultilevel"/>
    <w:tmpl w:val="C414B0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62CA4"/>
    <w:multiLevelType w:val="hybridMultilevel"/>
    <w:tmpl w:val="6D2E14C0"/>
    <w:lvl w:ilvl="0" w:tplc="ABB022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6D1B00"/>
    <w:multiLevelType w:val="hybridMultilevel"/>
    <w:tmpl w:val="479A3ABE"/>
    <w:lvl w:ilvl="0" w:tplc="DACC4C7A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025048"/>
    <w:multiLevelType w:val="multilevel"/>
    <w:tmpl w:val="5E4CDC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3EA036C"/>
    <w:multiLevelType w:val="multilevel"/>
    <w:tmpl w:val="7CE4DDB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6B6082"/>
    <w:multiLevelType w:val="hybridMultilevel"/>
    <w:tmpl w:val="2AFC6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939438">
    <w:abstractNumId w:val="3"/>
  </w:num>
  <w:num w:numId="2" w16cid:durableId="20127923">
    <w:abstractNumId w:val="4"/>
  </w:num>
  <w:num w:numId="3" w16cid:durableId="435946755">
    <w:abstractNumId w:val="5"/>
  </w:num>
  <w:num w:numId="4" w16cid:durableId="144780553">
    <w:abstractNumId w:val="0"/>
  </w:num>
  <w:num w:numId="5" w16cid:durableId="1470125113">
    <w:abstractNumId w:val="1"/>
  </w:num>
  <w:num w:numId="6" w16cid:durableId="1520311010">
    <w:abstractNumId w:val="7"/>
  </w:num>
  <w:num w:numId="7" w16cid:durableId="341704781">
    <w:abstractNumId w:val="6"/>
  </w:num>
  <w:num w:numId="8" w16cid:durableId="8555072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337D"/>
    <w:rsid w:val="00111D53"/>
    <w:rsid w:val="0016561E"/>
    <w:rsid w:val="001C059F"/>
    <w:rsid w:val="003A2FA7"/>
    <w:rsid w:val="003C2DAF"/>
    <w:rsid w:val="003F7D96"/>
    <w:rsid w:val="0051003B"/>
    <w:rsid w:val="006C21CD"/>
    <w:rsid w:val="007D50B5"/>
    <w:rsid w:val="007D66E8"/>
    <w:rsid w:val="008531F6"/>
    <w:rsid w:val="008873FD"/>
    <w:rsid w:val="008A1ACA"/>
    <w:rsid w:val="008D320E"/>
    <w:rsid w:val="00AB052E"/>
    <w:rsid w:val="00AC337D"/>
    <w:rsid w:val="00BA18A9"/>
    <w:rsid w:val="00C51921"/>
    <w:rsid w:val="00C64DBA"/>
    <w:rsid w:val="00DE2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88634"/>
  <w15:docId w15:val="{1C9BCD8D-F28D-4776-8FE8-557D2C0DB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337D"/>
  </w:style>
  <w:style w:type="paragraph" w:styleId="Nagwek1">
    <w:name w:val="heading 1"/>
    <w:basedOn w:val="Normalny"/>
    <w:next w:val="Normalny"/>
    <w:link w:val="Nagwek1Znak"/>
    <w:uiPriority w:val="9"/>
    <w:qFormat/>
    <w:rsid w:val="00AC33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33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C33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C33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C33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C33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C33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C33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C33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33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33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C33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C337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C337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C337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C337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C337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C337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C33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C33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C33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C33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C33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C337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C337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C337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C33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C337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C337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semiHidden/>
    <w:unhideWhenUsed/>
    <w:rsid w:val="008531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531F6"/>
  </w:style>
  <w:style w:type="paragraph" w:styleId="Stopka">
    <w:name w:val="footer"/>
    <w:basedOn w:val="Normalny"/>
    <w:link w:val="StopkaZnak"/>
    <w:uiPriority w:val="99"/>
    <w:semiHidden/>
    <w:unhideWhenUsed/>
    <w:rsid w:val="008531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531F6"/>
  </w:style>
  <w:style w:type="paragraph" w:styleId="Tekstdymka">
    <w:name w:val="Balloon Text"/>
    <w:basedOn w:val="Normalny"/>
    <w:link w:val="TekstdymkaZnak"/>
    <w:uiPriority w:val="99"/>
    <w:semiHidden/>
    <w:unhideWhenUsed/>
    <w:rsid w:val="00853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31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84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527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Nosal</dc:creator>
  <cp:lastModifiedBy>Joanna Wcisło</cp:lastModifiedBy>
  <cp:revision>2</cp:revision>
  <cp:lastPrinted>2026-03-09T07:32:00Z</cp:lastPrinted>
  <dcterms:created xsi:type="dcterms:W3CDTF">2026-04-23T10:39:00Z</dcterms:created>
  <dcterms:modified xsi:type="dcterms:W3CDTF">2026-04-23T10:39:00Z</dcterms:modified>
</cp:coreProperties>
</file>