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6D9" w:rsidRPr="00175A3B" w:rsidRDefault="00D676D9" w:rsidP="00D676D9">
      <w:pPr>
        <w:spacing w:after="0" w:line="276" w:lineRule="auto"/>
        <w:jc w:val="center"/>
        <w:rPr>
          <w:rFonts w:cstheme="minorHAnsi"/>
          <w:color w:val="7030A0"/>
          <w:sz w:val="20"/>
          <w:szCs w:val="20"/>
        </w:rPr>
      </w:pPr>
      <w:r w:rsidRPr="00175A3B">
        <w:rPr>
          <w:rFonts w:cstheme="minorHAnsi"/>
          <w:color w:val="7030A0"/>
          <w:sz w:val="20"/>
          <w:szCs w:val="20"/>
        </w:rPr>
        <w:t>WARUNKI RÓWNOWAŻNE</w:t>
      </w:r>
      <w:bookmarkStart w:id="0" w:name="_GoBack"/>
      <w:bookmarkEnd w:id="0"/>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sectPr w:rsidR="00D676D9" w:rsidSect="002C63AA">
      <w:headerReference w:type="default" r:id="rId7"/>
      <w:pgSz w:w="11906" w:h="16838"/>
      <w:pgMar w:top="720" w:right="720" w:bottom="720" w:left="72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3AA" w:rsidRDefault="002C63AA" w:rsidP="002C63AA">
      <w:pPr>
        <w:spacing w:after="0" w:line="240" w:lineRule="auto"/>
      </w:pPr>
      <w:r>
        <w:separator/>
      </w:r>
    </w:p>
  </w:endnote>
  <w:endnote w:type="continuationSeparator" w:id="0">
    <w:p w:rsidR="002C63AA" w:rsidRDefault="002C63AA" w:rsidP="002C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3AA" w:rsidRDefault="002C63AA" w:rsidP="002C63AA">
      <w:pPr>
        <w:spacing w:after="0" w:line="240" w:lineRule="auto"/>
      </w:pPr>
      <w:r>
        <w:separator/>
      </w:r>
    </w:p>
  </w:footnote>
  <w:footnote w:type="continuationSeparator" w:id="0">
    <w:p w:rsidR="002C63AA" w:rsidRDefault="002C63AA" w:rsidP="002C6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3AA" w:rsidRDefault="002C63AA" w:rsidP="002C63AA">
    <w:pPr>
      <w:pStyle w:val="Nagwek"/>
      <w:jc w:val="center"/>
    </w:pPr>
    <w:r>
      <w:rPr>
        <w:noProof/>
        <w:lang w:eastAsia="pl-PL"/>
      </w:rPr>
      <w:drawing>
        <wp:inline distT="0" distB="0" distL="0" distR="0">
          <wp:extent cx="5572125" cy="6000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600075"/>
                  </a:xfrm>
                  <a:prstGeom prst="rect">
                    <a:avLst/>
                  </a:prstGeom>
                  <a:noFill/>
                  <a:ln>
                    <a:noFill/>
                  </a:ln>
                </pic:spPr>
              </pic:pic>
            </a:graphicData>
          </a:graphic>
        </wp:inline>
      </w:drawing>
    </w:r>
  </w:p>
  <w:p w:rsidR="002C63AA" w:rsidRDefault="002C63AA" w:rsidP="002C63AA">
    <w:pPr>
      <w:pStyle w:val="Nagwek"/>
      <w:jc w:val="center"/>
      <w:rPr>
        <w:sz w:val="20"/>
        <w:szCs w:val="20"/>
      </w:rPr>
    </w:pPr>
    <w:r>
      <w:rPr>
        <w:sz w:val="20"/>
        <w:szCs w:val="20"/>
      </w:rPr>
      <w:t>Projekt "Wielochorobowość zespołu metabolicznego: podłużne badanie kohortowe TWIN</w:t>
    </w:r>
    <w:r w:rsidR="00253BAA">
      <w:rPr>
        <w:sz w:val="20"/>
        <w:szCs w:val="20"/>
      </w:rPr>
      <w:t>S</w:t>
    </w:r>
    <w:r>
      <w:rPr>
        <w:sz w:val="20"/>
        <w:szCs w:val="20"/>
      </w:rPr>
      <w:t>.PL” finansowany jest ze środków Agencji Badań Medycznych w ramach Konkursu otwartego na realizację badań epidemiologicznych dotyczących wielochorobowości, nr ABM/2023/3. Numer umowy: 2023/ABM/03/00048-00.</w:t>
    </w:r>
  </w:p>
  <w:p w:rsidR="002C63AA" w:rsidRPr="002C63AA" w:rsidRDefault="002C63AA" w:rsidP="002C63AA">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253BAA"/>
    <w:rsid w:val="002C63AA"/>
    <w:rsid w:val="007311B1"/>
    <w:rsid w:val="009E725D"/>
    <w:rsid w:val="00D1254B"/>
    <w:rsid w:val="00D67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227016"/>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 w:type="paragraph" w:styleId="Nagwek">
    <w:name w:val="header"/>
    <w:basedOn w:val="Normalny"/>
    <w:link w:val="NagwekZnak"/>
    <w:uiPriority w:val="99"/>
    <w:unhideWhenUsed/>
    <w:rsid w:val="002C63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63AA"/>
  </w:style>
  <w:style w:type="paragraph" w:styleId="Stopka">
    <w:name w:val="footer"/>
    <w:basedOn w:val="Normalny"/>
    <w:link w:val="StopkaZnak"/>
    <w:uiPriority w:val="99"/>
    <w:unhideWhenUsed/>
    <w:rsid w:val="002C63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30417">
      <w:bodyDiv w:val="1"/>
      <w:marLeft w:val="0"/>
      <w:marRight w:val="0"/>
      <w:marTop w:val="0"/>
      <w:marBottom w:val="0"/>
      <w:divBdr>
        <w:top w:val="none" w:sz="0" w:space="0" w:color="auto"/>
        <w:left w:val="none" w:sz="0" w:space="0" w:color="auto"/>
        <w:bottom w:val="none" w:sz="0" w:space="0" w:color="auto"/>
        <w:right w:val="none" w:sz="0" w:space="0" w:color="auto"/>
      </w:divBdr>
    </w:div>
    <w:div w:id="5165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5020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Mateusz Grelus</cp:lastModifiedBy>
  <cp:revision>2</cp:revision>
  <dcterms:created xsi:type="dcterms:W3CDTF">2024-11-21T12:16:00Z</dcterms:created>
  <dcterms:modified xsi:type="dcterms:W3CDTF">2024-11-21T12:16:00Z</dcterms:modified>
</cp:coreProperties>
</file>