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2A777FE" w14:textId="77777777" w:rsidR="00A87D19" w:rsidRDefault="00A87D19" w:rsidP="00387237">
      <w:pPr>
        <w:spacing w:after="24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 xml:space="preserve">Dotyczy: Pakiet </w:t>
      </w:r>
      <w:bookmarkStart w:id="0" w:name="_GoBack"/>
      <w:bookmarkEnd w:id="0"/>
      <w:r>
        <w:rPr>
          <w:rFonts w:ascii="Arial" w:eastAsia="Arial" w:hAnsi="Arial" w:cs="Arial"/>
          <w:sz w:val="24"/>
          <w:szCs w:val="24"/>
        </w:rPr>
        <w:t>nr 1</w:t>
      </w:r>
    </w:p>
    <w:p w14:paraId="00000173" w14:textId="093A0A3D" w:rsidR="007D3850" w:rsidRDefault="00FF151C" w:rsidP="00387237">
      <w:pPr>
        <w:spacing w:after="24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W</w:t>
      </w:r>
      <w:r w:rsidR="00EE4CA0" w:rsidRPr="00387237">
        <w:rPr>
          <w:rFonts w:ascii="Arial" w:eastAsia="Arial" w:hAnsi="Arial" w:cs="Arial"/>
          <w:sz w:val="24"/>
          <w:szCs w:val="24"/>
        </w:rPr>
        <w:t>ykaz aparatury medycznej posiadanej przez Zamawiającego</w:t>
      </w:r>
      <w:r>
        <w:rPr>
          <w:rFonts w:ascii="Arial" w:eastAsia="Arial" w:hAnsi="Arial" w:cs="Arial"/>
          <w:sz w:val="24"/>
          <w:szCs w:val="24"/>
        </w:rPr>
        <w:t>*</w:t>
      </w:r>
    </w:p>
    <w:p w14:paraId="47626A53" w14:textId="77777777" w:rsidR="00FF151C" w:rsidRDefault="00FF151C" w:rsidP="00387237">
      <w:pPr>
        <w:spacing w:after="240" w:line="240" w:lineRule="auto"/>
        <w:jc w:val="both"/>
        <w:rPr>
          <w:rFonts w:ascii="Arial" w:eastAsia="Arial" w:hAnsi="Arial" w:cs="Arial"/>
          <w:sz w:val="24"/>
          <w:szCs w:val="24"/>
        </w:rPr>
      </w:pPr>
    </w:p>
    <w:p w14:paraId="2DD68A4E" w14:textId="643A741C" w:rsidR="00FF151C" w:rsidRDefault="00FF151C" w:rsidP="00387237">
      <w:pPr>
        <w:spacing w:after="240" w:line="240" w:lineRule="auto"/>
        <w:jc w:val="both"/>
        <w:rPr>
          <w:rFonts w:ascii="Arial" w:eastAsia="Arial" w:hAnsi="Arial" w:cs="Arial"/>
          <w:sz w:val="24"/>
          <w:szCs w:val="24"/>
        </w:rPr>
      </w:pPr>
      <w:r>
        <w:t xml:space="preserve">*Wykaz aparatury medycznej posiadanej przez Zamawiającego ma charakter informacyjny i nie stanowi zamkniętego katalogu urządzeń objętych integracją. Zamawiający zastrzega, że zarówno liczba, typ jak i rodzaj urządzeń medycznych mogą ulegać zmianie. Zmiany te nie mogą powodować ograniczeń w zakresie integracji systemu z nowymi urządzeniami ani skutkować wzrostem kosztów po stronie Zamawiającego. </w:t>
      </w:r>
    </w:p>
    <w:tbl>
      <w:tblPr>
        <w:tblStyle w:val="a1"/>
        <w:tblW w:w="935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960"/>
        <w:gridCol w:w="2600"/>
        <w:gridCol w:w="1397"/>
        <w:gridCol w:w="4394"/>
      </w:tblGrid>
      <w:tr w:rsidR="00387237" w:rsidRPr="00CE4A39" w14:paraId="19D930A7" w14:textId="77777777">
        <w:trPr>
          <w:trHeight w:val="528"/>
        </w:trPr>
        <w:tc>
          <w:tcPr>
            <w:tcW w:w="9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bottom"/>
          </w:tcPr>
          <w:p w14:paraId="0000017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b/>
                <w:sz w:val="20"/>
                <w:szCs w:val="20"/>
              </w:rPr>
              <w:t>Lp.</w:t>
            </w:r>
          </w:p>
        </w:tc>
        <w:tc>
          <w:tcPr>
            <w:tcW w:w="2600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bottom"/>
          </w:tcPr>
          <w:p w14:paraId="0000017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b/>
                <w:sz w:val="20"/>
                <w:szCs w:val="20"/>
              </w:rPr>
              <w:t>Nazwa środka trwałego</w:t>
            </w:r>
          </w:p>
        </w:tc>
        <w:tc>
          <w:tcPr>
            <w:tcW w:w="1397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bottom"/>
          </w:tcPr>
          <w:p w14:paraId="00000176" w14:textId="0D161059" w:rsidR="007D3850" w:rsidRPr="00CE4A39" w:rsidRDefault="00CE4A39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sz w:val="20"/>
                <w:szCs w:val="20"/>
              </w:rPr>
              <w:t>Liczba</w:t>
            </w:r>
          </w:p>
        </w:tc>
        <w:tc>
          <w:tcPr>
            <w:tcW w:w="439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bottom"/>
          </w:tcPr>
          <w:p w14:paraId="0000017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b/>
                <w:sz w:val="20"/>
                <w:szCs w:val="20"/>
              </w:rPr>
              <w:t>Producent</w:t>
            </w:r>
          </w:p>
        </w:tc>
      </w:tr>
      <w:tr w:rsidR="00387237" w:rsidRPr="00CE4A39" w14:paraId="3C2C304A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7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7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Analizator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7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7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RADIOMETER MEDICAL</w:t>
            </w:r>
          </w:p>
        </w:tc>
      </w:tr>
      <w:tr w:rsidR="00387237" w:rsidRPr="00CE4A39" w14:paraId="06455483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7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7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Analizator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7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7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Sysmex</w:t>
            </w:r>
          </w:p>
        </w:tc>
      </w:tr>
      <w:tr w:rsidR="00387237" w:rsidRPr="00CE4A39" w14:paraId="2CC7DFF6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Analizator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ATOMTEX</w:t>
            </w:r>
          </w:p>
        </w:tc>
      </w:tr>
      <w:tr w:rsidR="00387237" w:rsidRPr="00FF151C" w14:paraId="0AE7A6F4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Analizator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  <w:lang w:val="en-US"/>
              </w:rPr>
              <w:t>MED - Nuklear-Medizintechnik Dresden GmbH</w:t>
            </w:r>
          </w:p>
        </w:tc>
      </w:tr>
      <w:tr w:rsidR="00387237" w:rsidRPr="00CE4A39" w14:paraId="73FC9629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Analizator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Polon-Alfa S.A.</w:t>
            </w:r>
          </w:p>
        </w:tc>
      </w:tr>
      <w:tr w:rsidR="00387237" w:rsidRPr="00CE4A39" w14:paraId="3C199396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Aparat do znieczulenia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8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Dräger</w:t>
            </w:r>
          </w:p>
        </w:tc>
      </w:tr>
      <w:tr w:rsidR="00387237" w:rsidRPr="00CE4A39" w14:paraId="3C3FC286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7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Aparat do znieczulenia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GE HEALTHCARE</w:t>
            </w:r>
          </w:p>
        </w:tc>
      </w:tr>
      <w:tr w:rsidR="00387237" w:rsidRPr="00CE4A39" w14:paraId="75167122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8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Aparat do znieczulenia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DATEX-OHMEDA</w:t>
            </w:r>
          </w:p>
        </w:tc>
      </w:tr>
      <w:tr w:rsidR="00387237" w:rsidRPr="00CE4A39" w14:paraId="78FF191D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Aparat do znieczulenia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GE HEALTHCARE</w:t>
            </w:r>
          </w:p>
        </w:tc>
      </w:tr>
      <w:tr w:rsidR="00387237" w:rsidRPr="00FF151C" w14:paraId="6D735FCC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10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Aparat do znieczulenia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9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  <w:lang w:val="en-US"/>
              </w:rPr>
              <w:t>SHENZHEN MINDRAY BIO- MEDICAL ELECTRONICS CO.LTD</w:t>
            </w:r>
          </w:p>
        </w:tc>
      </w:tr>
      <w:tr w:rsidR="00387237" w:rsidRPr="00CE4A39" w14:paraId="7E2F1575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Aparat do znieczulenia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HEINEN+LOEWENSTEIN</w:t>
            </w:r>
          </w:p>
        </w:tc>
      </w:tr>
      <w:tr w:rsidR="00387237" w:rsidRPr="00CE4A39" w14:paraId="6F572F8C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Defibrylator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ZOLL Medical CORPORATION</w:t>
            </w:r>
          </w:p>
        </w:tc>
      </w:tr>
      <w:tr w:rsidR="00387237" w:rsidRPr="00CE4A39" w14:paraId="7EC80C69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13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Defibrylator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MINDRAY</w:t>
            </w:r>
          </w:p>
        </w:tc>
      </w:tr>
      <w:tr w:rsidR="00387237" w:rsidRPr="00CE4A39" w14:paraId="5B911067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Defibrylator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29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A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PHILIPS</w:t>
            </w:r>
          </w:p>
        </w:tc>
      </w:tr>
      <w:tr w:rsidR="00387237" w:rsidRPr="00CE4A39" w14:paraId="672F2DC9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15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Defibrylator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00001B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39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00001B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PHYSIO CONTROL</w:t>
            </w:r>
          </w:p>
        </w:tc>
      </w:tr>
      <w:tr w:rsidR="00387237" w:rsidRPr="00CE4A39" w14:paraId="17FC6737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16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Defibrylator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00001B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bottom"/>
          </w:tcPr>
          <w:p w14:paraId="000001B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STRYKER POLAND SP. Z O.O.</w:t>
            </w:r>
          </w:p>
        </w:tc>
      </w:tr>
      <w:tr w:rsidR="00387237" w:rsidRPr="00CE4A39" w14:paraId="491071BC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17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Defibrylator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XFT</w:t>
            </w:r>
          </w:p>
        </w:tc>
      </w:tr>
      <w:tr w:rsidR="00387237" w:rsidRPr="00CE4A39" w14:paraId="16E82173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18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Defibrylator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B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GE Healthcare</w:t>
            </w:r>
          </w:p>
        </w:tc>
      </w:tr>
      <w:tr w:rsidR="00387237" w:rsidRPr="00CE4A39" w14:paraId="6257FEAF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19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Defibrylator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GE Medical Systems</w:t>
            </w:r>
          </w:p>
        </w:tc>
      </w:tr>
      <w:tr w:rsidR="00387237" w:rsidRPr="00CE4A39" w14:paraId="64D26B78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20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Defibrylator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EMTEL</w:t>
            </w:r>
          </w:p>
        </w:tc>
      </w:tr>
      <w:tr w:rsidR="00387237" w:rsidRPr="00CE4A39" w14:paraId="7771CA02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Kardiomonitor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47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GE HEALTHCARE</w:t>
            </w:r>
          </w:p>
        </w:tc>
      </w:tr>
      <w:tr w:rsidR="00387237" w:rsidRPr="00CE4A39" w14:paraId="635FB2C0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Kardiomonitor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C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PHILIPS</w:t>
            </w:r>
          </w:p>
        </w:tc>
      </w:tr>
      <w:tr w:rsidR="00387237" w:rsidRPr="00CE4A39" w14:paraId="69594BAF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23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Kardiomonitor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DRAGER</w:t>
            </w:r>
          </w:p>
        </w:tc>
      </w:tr>
      <w:tr w:rsidR="00387237" w:rsidRPr="00CE4A39" w14:paraId="21B973E9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24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Kardiomonitor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NIHON KOHDEN CORPORATION</w:t>
            </w:r>
          </w:p>
        </w:tc>
      </w:tr>
      <w:tr w:rsidR="00387237" w:rsidRPr="00CE4A39" w14:paraId="62A0645F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25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Kardiomonitor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BIOLIGHT MEDITECH Co Ltd.</w:t>
            </w:r>
          </w:p>
        </w:tc>
      </w:tr>
      <w:tr w:rsidR="00387237" w:rsidRPr="00CE4A39" w14:paraId="3E37693A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26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Kardiomonitor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D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NORTHERN MEDITEC LIMITED</w:t>
            </w:r>
          </w:p>
        </w:tc>
      </w:tr>
      <w:tr w:rsidR="00387237" w:rsidRPr="00CE4A39" w14:paraId="6ECCB24E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27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Kardiomonitor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MINDRAY Co LTD</w:t>
            </w:r>
          </w:p>
        </w:tc>
      </w:tr>
      <w:tr w:rsidR="00387237" w:rsidRPr="00CE4A39" w14:paraId="3DE14B2E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28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Kardiomonitor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Puritan Bennett</w:t>
            </w:r>
          </w:p>
        </w:tc>
      </w:tr>
      <w:tr w:rsidR="00387237" w:rsidRPr="00CE4A39" w14:paraId="070DEC78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29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Kardiomonitor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EMTEL</w:t>
            </w:r>
          </w:p>
        </w:tc>
      </w:tr>
      <w:tr w:rsidR="00387237" w:rsidRPr="00CE4A39" w14:paraId="3C357962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lastRenderedPageBreak/>
              <w:t>30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E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Covidien Ilc</w:t>
            </w:r>
          </w:p>
        </w:tc>
      </w:tr>
      <w:tr w:rsidR="00387237" w:rsidRPr="00CE4A39" w14:paraId="6A7E6A82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DATEX-OHMEDA INC.</w:t>
            </w:r>
          </w:p>
        </w:tc>
      </w:tr>
      <w:tr w:rsidR="00387237" w:rsidRPr="00CE4A39" w14:paraId="0EC8E920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DRAGER</w:t>
            </w:r>
          </w:p>
        </w:tc>
      </w:tr>
      <w:tr w:rsidR="00387237" w:rsidRPr="00CE4A39" w14:paraId="4CA439AE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33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9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DRAGER</w:t>
            </w:r>
          </w:p>
        </w:tc>
      </w:tr>
      <w:tr w:rsidR="00387237" w:rsidRPr="00CE4A39" w14:paraId="5345A5DF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34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17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1F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GE HEALTHCARE</w:t>
            </w:r>
          </w:p>
        </w:tc>
      </w:tr>
      <w:tr w:rsidR="00387237" w:rsidRPr="00CE4A39" w14:paraId="31F937CD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35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Hamilton Medical AG Switzerland</w:t>
            </w:r>
          </w:p>
        </w:tc>
      </w:tr>
      <w:tr w:rsidR="00387237" w:rsidRPr="00CE4A39" w14:paraId="40DE7A81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36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Hamilton Medical AG Switzerland</w:t>
            </w:r>
          </w:p>
        </w:tc>
      </w:tr>
      <w:tr w:rsidR="00387237" w:rsidRPr="00CE4A39" w14:paraId="320E8832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37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INOVYTEC MEDICAL SOLUTIONS LTD.</w:t>
            </w:r>
          </w:p>
        </w:tc>
      </w:tr>
      <w:tr w:rsidR="00387237" w:rsidRPr="00CE4A39" w14:paraId="728BBE21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38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0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MEDTRONIC</w:t>
            </w:r>
          </w:p>
        </w:tc>
      </w:tr>
      <w:tr w:rsidR="00387237" w:rsidRPr="00CE4A39" w14:paraId="7609DB44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39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PENNYBKER</w:t>
            </w:r>
          </w:p>
        </w:tc>
      </w:tr>
      <w:tr w:rsidR="00387237" w:rsidRPr="00FF151C" w14:paraId="732DB377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40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  <w:lang w:val="en-US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  <w:lang w:val="en-US"/>
              </w:rPr>
              <w:t>SHENZHEN MINDRAY BIO-MEDICAL ELECTRONICS</w:t>
            </w:r>
          </w:p>
        </w:tc>
      </w:tr>
      <w:tr w:rsidR="00387237" w:rsidRPr="00CE4A39" w14:paraId="3B4ACE7F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Hamilton Medical AG Switzerland</w:t>
            </w:r>
          </w:p>
        </w:tc>
      </w:tr>
      <w:tr w:rsidR="00387237" w:rsidRPr="00CE4A39" w14:paraId="3FE0B820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1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Covidien Ilc</w:t>
            </w:r>
          </w:p>
        </w:tc>
      </w:tr>
      <w:tr w:rsidR="00387237" w:rsidRPr="00CE4A39" w14:paraId="2B04833C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43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MAQUET</w:t>
            </w:r>
          </w:p>
        </w:tc>
      </w:tr>
      <w:tr w:rsidR="00387237" w:rsidRPr="00CE4A39" w14:paraId="672B65F1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44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PHILIPS</w:t>
            </w:r>
          </w:p>
        </w:tc>
      </w:tr>
      <w:tr w:rsidR="00387237" w:rsidRPr="00CE4A39" w14:paraId="06F2C3E4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45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VIASYS AVEA</w:t>
            </w:r>
          </w:p>
        </w:tc>
      </w:tr>
      <w:tr w:rsidR="00387237" w:rsidRPr="00CE4A39" w14:paraId="2A51C68A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46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Resporator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2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Flight Medical</w:t>
            </w:r>
          </w:p>
        </w:tc>
      </w:tr>
      <w:tr w:rsidR="00387237" w:rsidRPr="00CE4A39" w14:paraId="1E3A6544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47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Stacja dokująca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49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BRAUN</w:t>
            </w:r>
          </w:p>
        </w:tc>
      </w:tr>
      <w:tr w:rsidR="00387237" w:rsidRPr="00CE4A39" w14:paraId="414B9FF8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48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Stacja dokująca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BRAUN</w:t>
            </w:r>
          </w:p>
        </w:tc>
      </w:tr>
      <w:tr w:rsidR="00387237" w:rsidRPr="00CE4A39" w14:paraId="0D44C4C3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49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Stacja dokująca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BRAUN</w:t>
            </w:r>
          </w:p>
        </w:tc>
      </w:tr>
      <w:tr w:rsidR="00387237" w:rsidRPr="00CE4A39" w14:paraId="223D3440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50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Stacja dokująca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3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BRAUN</w:t>
            </w:r>
          </w:p>
        </w:tc>
      </w:tr>
      <w:tr w:rsidR="00387237" w:rsidRPr="00CE4A39" w14:paraId="210A32B3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Stacja dokująca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Viridian Polska sp z o.o</w:t>
            </w:r>
          </w:p>
        </w:tc>
      </w:tr>
      <w:tr w:rsidR="00387237" w:rsidRPr="00CE4A39" w14:paraId="1F47C064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Stacja dokująca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BRAUN</w:t>
            </w:r>
          </w:p>
        </w:tc>
      </w:tr>
      <w:tr w:rsidR="00387237" w:rsidRPr="00CE4A39" w14:paraId="1EAC7B1F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53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Stacja dokująca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FRESENIUS KABI POLSKA SP. Z O.O.</w:t>
            </w:r>
          </w:p>
        </w:tc>
      </w:tr>
      <w:tr w:rsidR="00387237" w:rsidRPr="00CE4A39" w14:paraId="59FC0FFA" w14:textId="77777777">
        <w:trPr>
          <w:trHeight w:val="6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54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do żywienia pozajelitowego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4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AMBIX ACTIV</w:t>
            </w:r>
          </w:p>
        </w:tc>
      </w:tr>
      <w:tr w:rsidR="00387237" w:rsidRPr="00CE4A39" w14:paraId="35FDE11B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55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strzykawkowa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ASCOR</w:t>
            </w:r>
          </w:p>
        </w:tc>
      </w:tr>
      <w:tr w:rsidR="00387237" w:rsidRPr="00CE4A39" w14:paraId="67B1A93D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56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infuzyjna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BD ALARIS</w:t>
            </w:r>
          </w:p>
        </w:tc>
      </w:tr>
      <w:tr w:rsidR="00387237" w:rsidRPr="00CE4A39" w14:paraId="25B68099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57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strzykawkowa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462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Braun</w:t>
            </w:r>
          </w:p>
        </w:tc>
      </w:tr>
      <w:tr w:rsidR="00387237" w:rsidRPr="00CE4A39" w14:paraId="65703596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58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objętościowa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91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5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Braun</w:t>
            </w:r>
          </w:p>
        </w:tc>
      </w:tr>
      <w:tr w:rsidR="00387237" w:rsidRPr="00CE4A39" w14:paraId="1CC4AAB0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59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INFUZYJNA PERFUSOR SPACE ZE STACJĄ DOKUJĄCĄ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Braun</w:t>
            </w:r>
          </w:p>
        </w:tc>
      </w:tr>
      <w:tr w:rsidR="00387237" w:rsidRPr="00CE4A39" w14:paraId="3FD4EAB1" w14:textId="77777777">
        <w:trPr>
          <w:trHeight w:val="720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60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do kontrapulsacji wewnątrz aortaln.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3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Datascope Corp</w:t>
            </w:r>
          </w:p>
        </w:tc>
      </w:tr>
      <w:tr w:rsidR="00387237" w:rsidRPr="00CE4A39" w14:paraId="663C7073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61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ssąca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EVA C</w:t>
            </w:r>
          </w:p>
        </w:tc>
      </w:tr>
      <w:tr w:rsidR="00387237" w:rsidRPr="00CE4A39" w14:paraId="37B2D80D" w14:textId="77777777">
        <w:trPr>
          <w:trHeight w:val="744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62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do żywienia dojelitowego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4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6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Flocare</w:t>
            </w:r>
          </w:p>
        </w:tc>
      </w:tr>
      <w:tr w:rsidR="00387237" w:rsidRPr="00CE4A39" w14:paraId="63173041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63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infuzyjna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FRESENIUS KABI POLSKA SP. Z O.O.</w:t>
            </w:r>
          </w:p>
        </w:tc>
      </w:tr>
      <w:tr w:rsidR="00387237" w:rsidRPr="00CE4A39" w14:paraId="0BA31D09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64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infuzyjna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1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GRASEBY</w:t>
            </w:r>
          </w:p>
        </w:tc>
      </w:tr>
      <w:tr w:rsidR="00387237" w:rsidRPr="00CE4A39" w14:paraId="0B9D9992" w14:textId="77777777">
        <w:trPr>
          <w:trHeight w:val="696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8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lastRenderedPageBreak/>
              <w:t>65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9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infuzyjna objętościowa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A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2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B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Hospira, Inc</w:t>
            </w:r>
          </w:p>
        </w:tc>
      </w:tr>
      <w:tr w:rsidR="00387237" w:rsidRPr="00CE4A39" w14:paraId="38192B77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C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66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D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strzykawkowa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E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7F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Medima Sp z o.o</w:t>
            </w:r>
          </w:p>
        </w:tc>
      </w:tr>
      <w:tr w:rsidR="00387237" w:rsidRPr="00CE4A39" w14:paraId="38A53B43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80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67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81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infuz.przepływ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82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83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Terumo</w:t>
            </w:r>
          </w:p>
        </w:tc>
      </w:tr>
      <w:tr w:rsidR="007D3850" w:rsidRPr="00CE4A39" w14:paraId="35DF5AAC" w14:textId="77777777">
        <w:trPr>
          <w:trHeight w:val="348"/>
        </w:trPr>
        <w:tc>
          <w:tcPr>
            <w:tcW w:w="96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84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68</w:t>
            </w:r>
          </w:p>
        </w:tc>
        <w:tc>
          <w:tcPr>
            <w:tcW w:w="2600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85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Pompa strzykawkowa</w:t>
            </w:r>
          </w:p>
        </w:tc>
        <w:tc>
          <w:tcPr>
            <w:tcW w:w="1397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86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75</w:t>
            </w:r>
          </w:p>
        </w:tc>
        <w:tc>
          <w:tcPr>
            <w:tcW w:w="4394" w:type="dxa"/>
            <w:tcBorders>
              <w:top w:val="nil"/>
              <w:left w:val="nil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bottom"/>
          </w:tcPr>
          <w:p w14:paraId="00000287" w14:textId="77777777" w:rsidR="007D3850" w:rsidRPr="00CE4A39" w:rsidRDefault="00EE4CA0" w:rsidP="00387237">
            <w:pPr>
              <w:spacing w:after="0" w:line="240" w:lineRule="auto"/>
              <w:jc w:val="both"/>
              <w:rPr>
                <w:rFonts w:ascii="Arial" w:eastAsia="Arial" w:hAnsi="Arial" w:cs="Arial"/>
                <w:sz w:val="20"/>
                <w:szCs w:val="20"/>
              </w:rPr>
            </w:pPr>
            <w:r w:rsidRPr="00CE4A39">
              <w:rPr>
                <w:rFonts w:ascii="Arial" w:eastAsia="Arial" w:hAnsi="Arial" w:cs="Arial"/>
                <w:sz w:val="20"/>
                <w:szCs w:val="20"/>
              </w:rPr>
              <w:t>Terumo</w:t>
            </w:r>
          </w:p>
        </w:tc>
      </w:tr>
    </w:tbl>
    <w:p w14:paraId="00000288" w14:textId="77777777" w:rsidR="007D3850" w:rsidRPr="00CE4A39" w:rsidRDefault="007D3850" w:rsidP="00387237">
      <w:pPr>
        <w:spacing w:after="240" w:line="240" w:lineRule="auto"/>
        <w:jc w:val="both"/>
        <w:rPr>
          <w:rFonts w:ascii="Arial" w:eastAsia="Arial" w:hAnsi="Arial" w:cs="Arial"/>
          <w:sz w:val="20"/>
          <w:szCs w:val="20"/>
        </w:rPr>
      </w:pPr>
    </w:p>
    <w:sectPr w:rsidR="007D3850" w:rsidRPr="00CE4A39" w:rsidSect="00A87D19">
      <w:pgSz w:w="11906" w:h="16838"/>
      <w:pgMar w:top="1135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B2D36E7" w14:textId="77777777" w:rsidR="004005EF" w:rsidRDefault="004005EF">
      <w:pPr>
        <w:spacing w:after="0" w:line="240" w:lineRule="auto"/>
      </w:pPr>
      <w:r>
        <w:separator/>
      </w:r>
    </w:p>
  </w:endnote>
  <w:endnote w:type="continuationSeparator" w:id="0">
    <w:p w14:paraId="2A2A313C" w14:textId="77777777" w:rsidR="004005EF" w:rsidRDefault="004005E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altName w:val="Arial"/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7FD8BEFE-1C65-41D6-9DBA-E4B42406F1AF}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  <w:embedRegular r:id="rId2" w:fontKey="{457C18D5-3980-45D0-891A-7C03747E57A5}"/>
    <w:embedBold r:id="rId3" w:fontKey="{81A47C06-CDE9-4079-A98A-6B9C9D7878D0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4" w:fontKey="{AD5D3D59-80CA-4D8B-908A-B6645F3E0F5F}"/>
    <w:embedItalic r:id="rId5" w:fontKey="{A9F0D724-5BEF-4554-AFB3-585929C6E40B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6" w:fontKey="{89794DDC-546E-4C8F-81CE-027DA9B592F1}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FC49835" w14:textId="77777777" w:rsidR="004005EF" w:rsidRDefault="004005EF">
      <w:pPr>
        <w:spacing w:after="0" w:line="240" w:lineRule="auto"/>
      </w:pPr>
      <w:r>
        <w:separator/>
      </w:r>
    </w:p>
  </w:footnote>
  <w:footnote w:type="continuationSeparator" w:id="0">
    <w:p w14:paraId="49869106" w14:textId="77777777" w:rsidR="004005EF" w:rsidRDefault="004005E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3353A1"/>
    <w:multiLevelType w:val="multilevel"/>
    <w:tmpl w:val="31F280E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9256B3"/>
    <w:multiLevelType w:val="multilevel"/>
    <w:tmpl w:val="91920DF8"/>
    <w:lvl w:ilvl="0"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" w15:restartNumberingAfterBreak="0">
    <w:nsid w:val="034E78FD"/>
    <w:multiLevelType w:val="hybridMultilevel"/>
    <w:tmpl w:val="8AA8C952"/>
    <w:lvl w:ilvl="0" w:tplc="C73E3EC6">
      <w:numFmt w:val="bullet"/>
      <w:lvlText w:val="-"/>
      <w:lvlJc w:val="left"/>
      <w:pPr>
        <w:ind w:left="1080" w:hanging="360"/>
      </w:pPr>
      <w:rPr>
        <w:rFonts w:ascii="Arial" w:eastAsia="Arial" w:hAnsi="Arial" w:cs="Aria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7945A48"/>
    <w:multiLevelType w:val="multilevel"/>
    <w:tmpl w:val="6E1E03C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4" w15:restartNumberingAfterBreak="0">
    <w:nsid w:val="0BC829E9"/>
    <w:multiLevelType w:val="multilevel"/>
    <w:tmpl w:val="2C4475B4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color w:val="00000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7523FF"/>
    <w:multiLevelType w:val="multilevel"/>
    <w:tmpl w:val="5C26A9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6" w15:restartNumberingAfterBreak="0">
    <w:nsid w:val="0CCB770E"/>
    <w:multiLevelType w:val="multilevel"/>
    <w:tmpl w:val="33967F16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4F40CA"/>
    <w:multiLevelType w:val="multilevel"/>
    <w:tmpl w:val="AC1E6D6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8" w15:restartNumberingAfterBreak="0">
    <w:nsid w:val="1A3512C6"/>
    <w:multiLevelType w:val="multilevel"/>
    <w:tmpl w:val="B0F8C7D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9" w15:restartNumberingAfterBreak="0">
    <w:nsid w:val="1B6A5D6D"/>
    <w:multiLevelType w:val="multilevel"/>
    <w:tmpl w:val="CC903D40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DCB28D5"/>
    <w:multiLevelType w:val="multilevel"/>
    <w:tmpl w:val="7A687C32"/>
    <w:lvl w:ilvl="0">
      <w:start w:val="1"/>
      <w:numFmt w:val="lowerLetter"/>
      <w:lvlText w:val="%1)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1DF86BFD"/>
    <w:multiLevelType w:val="multilevel"/>
    <w:tmpl w:val="1C5657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2" w15:restartNumberingAfterBreak="0">
    <w:nsid w:val="1F7209BC"/>
    <w:multiLevelType w:val="multilevel"/>
    <w:tmpl w:val="3A10E49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3" w15:restartNumberingAfterBreak="0">
    <w:nsid w:val="230B25C2"/>
    <w:multiLevelType w:val="multilevel"/>
    <w:tmpl w:val="567431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4" w15:restartNumberingAfterBreak="0">
    <w:nsid w:val="23646024"/>
    <w:multiLevelType w:val="multilevel"/>
    <w:tmpl w:val="0AA01C32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4"/>
        <w:szCs w:val="24"/>
      </w:rPr>
    </w:lvl>
    <w:lvl w:ilvl="1">
      <w:start w:val="1"/>
      <w:numFmt w:val="lowerLetter"/>
      <w:lvlText w:val="%2)"/>
      <w:lvlJc w:val="left"/>
      <w:pPr>
        <w:ind w:left="1440" w:hanging="360"/>
      </w:p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5" w15:restartNumberingAfterBreak="0">
    <w:nsid w:val="32EE192C"/>
    <w:multiLevelType w:val="hybridMultilevel"/>
    <w:tmpl w:val="C1380F10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 w15:restartNumberingAfterBreak="0">
    <w:nsid w:val="354A1DD1"/>
    <w:multiLevelType w:val="multilevel"/>
    <w:tmpl w:val="17B84C5A"/>
    <w:lvl w:ilvl="0">
      <w:start w:val="1"/>
      <w:numFmt w:val="lowerLetter"/>
      <w:lvlText w:val="%1)"/>
      <w:lvlJc w:val="left"/>
      <w:pPr>
        <w:ind w:left="1080" w:hanging="360"/>
      </w:pPr>
      <w:rPr>
        <w:rFonts w:ascii="Arial" w:eastAsia="Arial" w:hAnsi="Arial" w:cs="Arial"/>
        <w:color w:val="000000"/>
      </w:r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3773033A"/>
    <w:multiLevelType w:val="multilevel"/>
    <w:tmpl w:val="DA988CC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8" w15:restartNumberingAfterBreak="0">
    <w:nsid w:val="3C9A3286"/>
    <w:multiLevelType w:val="multilevel"/>
    <w:tmpl w:val="07AA669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19" w15:restartNumberingAfterBreak="0">
    <w:nsid w:val="48CE53BD"/>
    <w:multiLevelType w:val="multilevel"/>
    <w:tmpl w:val="A1E66438"/>
    <w:lvl w:ilvl="0">
      <w:start w:val="1"/>
      <w:numFmt w:val="bullet"/>
      <w:lvlText w:val="●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52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24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68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40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684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560" w:hanging="360"/>
      </w:pPr>
      <w:rPr>
        <w:rFonts w:ascii="Noto Sans Symbols" w:eastAsia="Noto Sans Symbols" w:hAnsi="Noto Sans Symbols" w:cs="Noto Sans Symbols"/>
      </w:rPr>
    </w:lvl>
  </w:abstractNum>
  <w:abstractNum w:abstractNumId="20" w15:restartNumberingAfterBreak="0">
    <w:nsid w:val="52F11BE7"/>
    <w:multiLevelType w:val="multilevel"/>
    <w:tmpl w:val="38D4A362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C807067"/>
    <w:multiLevelType w:val="multilevel"/>
    <w:tmpl w:val="D3D4F9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2" w15:restartNumberingAfterBreak="0">
    <w:nsid w:val="5E4A0ADB"/>
    <w:multiLevelType w:val="multilevel"/>
    <w:tmpl w:val="48F2FC7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FFF1269"/>
    <w:multiLevelType w:val="multilevel"/>
    <w:tmpl w:val="16E2395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24" w15:restartNumberingAfterBreak="0">
    <w:nsid w:val="601A11CE"/>
    <w:multiLevelType w:val="multilevel"/>
    <w:tmpl w:val="7ED2D5D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5" w15:restartNumberingAfterBreak="0">
    <w:nsid w:val="65860BBC"/>
    <w:multiLevelType w:val="multilevel"/>
    <w:tmpl w:val="C8249334"/>
    <w:lvl w:ilvl="0">
      <w:start w:val="1"/>
      <w:numFmt w:val="upperRoman"/>
      <w:lvlText w:val="%1."/>
      <w:lvlJc w:val="righ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2759EB"/>
    <w:multiLevelType w:val="multilevel"/>
    <w:tmpl w:val="C4C424F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C97284C"/>
    <w:multiLevelType w:val="hybridMultilevel"/>
    <w:tmpl w:val="479A5BC8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0C574E1"/>
    <w:multiLevelType w:val="multilevel"/>
    <w:tmpl w:val="54603A9A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DCC5E56"/>
    <w:multiLevelType w:val="multilevel"/>
    <w:tmpl w:val="A2E013EC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30" w15:restartNumberingAfterBreak="0">
    <w:nsid w:val="7FEA1B0F"/>
    <w:multiLevelType w:val="multilevel"/>
    <w:tmpl w:val="705AA4F8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8"/>
  </w:num>
  <w:num w:numId="3">
    <w:abstractNumId w:val="11"/>
  </w:num>
  <w:num w:numId="4">
    <w:abstractNumId w:val="1"/>
  </w:num>
  <w:num w:numId="5">
    <w:abstractNumId w:val="29"/>
  </w:num>
  <w:num w:numId="6">
    <w:abstractNumId w:val="14"/>
  </w:num>
  <w:num w:numId="7">
    <w:abstractNumId w:val="25"/>
  </w:num>
  <w:num w:numId="8">
    <w:abstractNumId w:val="28"/>
  </w:num>
  <w:num w:numId="9">
    <w:abstractNumId w:val="4"/>
  </w:num>
  <w:num w:numId="10">
    <w:abstractNumId w:val="10"/>
  </w:num>
  <w:num w:numId="11">
    <w:abstractNumId w:val="16"/>
  </w:num>
  <w:num w:numId="12">
    <w:abstractNumId w:val="17"/>
  </w:num>
  <w:num w:numId="13">
    <w:abstractNumId w:val="19"/>
  </w:num>
  <w:num w:numId="14">
    <w:abstractNumId w:val="6"/>
  </w:num>
  <w:num w:numId="15">
    <w:abstractNumId w:val="30"/>
  </w:num>
  <w:num w:numId="16">
    <w:abstractNumId w:val="0"/>
  </w:num>
  <w:num w:numId="17">
    <w:abstractNumId w:val="9"/>
  </w:num>
  <w:num w:numId="18">
    <w:abstractNumId w:val="22"/>
  </w:num>
  <w:num w:numId="19">
    <w:abstractNumId w:val="26"/>
  </w:num>
  <w:num w:numId="20">
    <w:abstractNumId w:val="24"/>
  </w:num>
  <w:num w:numId="21">
    <w:abstractNumId w:val="20"/>
  </w:num>
  <w:num w:numId="22">
    <w:abstractNumId w:val="13"/>
  </w:num>
  <w:num w:numId="23">
    <w:abstractNumId w:val="5"/>
  </w:num>
  <w:num w:numId="24">
    <w:abstractNumId w:val="23"/>
  </w:num>
  <w:num w:numId="25">
    <w:abstractNumId w:val="21"/>
  </w:num>
  <w:num w:numId="26">
    <w:abstractNumId w:val="7"/>
  </w:num>
  <w:num w:numId="27">
    <w:abstractNumId w:val="8"/>
  </w:num>
  <w:num w:numId="28">
    <w:abstractNumId w:val="12"/>
  </w:num>
  <w:num w:numId="29">
    <w:abstractNumId w:val="15"/>
  </w:num>
  <w:num w:numId="30">
    <w:abstractNumId w:val="2"/>
  </w:num>
  <w:num w:numId="31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3850"/>
    <w:rsid w:val="001323B7"/>
    <w:rsid w:val="00157F6E"/>
    <w:rsid w:val="001C4D53"/>
    <w:rsid w:val="002776CA"/>
    <w:rsid w:val="0029463E"/>
    <w:rsid w:val="00334067"/>
    <w:rsid w:val="00372680"/>
    <w:rsid w:val="00387237"/>
    <w:rsid w:val="003A1307"/>
    <w:rsid w:val="004005EF"/>
    <w:rsid w:val="004776D4"/>
    <w:rsid w:val="00501F02"/>
    <w:rsid w:val="00594000"/>
    <w:rsid w:val="007D3850"/>
    <w:rsid w:val="0097261F"/>
    <w:rsid w:val="009C249F"/>
    <w:rsid w:val="00A7086F"/>
    <w:rsid w:val="00A87D19"/>
    <w:rsid w:val="00AE207C"/>
    <w:rsid w:val="00CE4A39"/>
    <w:rsid w:val="00EE4CA0"/>
    <w:rsid w:val="00FF15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183BD810"/>
  <w15:docId w15:val="{83A2CDF1-BB19-48EB-8EAC-6456201DF67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NormalnyWeb">
    <w:name w:val="Normal (Web)"/>
    <w:uiPriority w:val="99"/>
    <w:semiHidden/>
    <w:unhideWhenUsed/>
    <w:rsid w:val="001A017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uiPriority w:val="34"/>
    <w:qFormat/>
    <w:rsid w:val="001A017B"/>
    <w:pPr>
      <w:ind w:left="720"/>
      <w:contextualSpacing/>
    </w:pPr>
  </w:style>
  <w:style w:type="paragraph" w:styleId="Tekstprzypisudolnego">
    <w:name w:val="footnote text"/>
    <w:link w:val="TekstprzypisudolnegoZnak"/>
    <w:uiPriority w:val="99"/>
    <w:semiHidden/>
    <w:unhideWhenUsed/>
    <w:rsid w:val="008D271D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8D271D"/>
    <w:rPr>
      <w:sz w:val="20"/>
      <w:szCs w:val="20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8D271D"/>
    <w:rPr>
      <w:vertAlign w:val="superscript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DD5E66"/>
    <w:rPr>
      <w:sz w:val="16"/>
      <w:szCs w:val="16"/>
    </w:rPr>
  </w:style>
  <w:style w:type="paragraph" w:styleId="Tekstkomentarza">
    <w:name w:val="annotation text"/>
    <w:link w:val="TekstkomentarzaZnak"/>
    <w:uiPriority w:val="99"/>
    <w:semiHidden/>
    <w:unhideWhenUsed/>
    <w:rsid w:val="00DD5E66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DD5E66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DD5E66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DD5E66"/>
    <w:rPr>
      <w:b/>
      <w:bCs/>
      <w:sz w:val="20"/>
      <w:szCs w:val="20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Poprawka">
    <w:name w:val="Revision"/>
    <w:hidden/>
    <w:uiPriority w:val="99"/>
    <w:semiHidden/>
    <w:rsid w:val="00FF151C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5" Type="http://schemas.openxmlformats.org/officeDocument/2006/relationships/settings" Target="settings.xml"/><Relationship Id="rId10" Type="http://schemas.openxmlformats.org/officeDocument/2006/relationships/theme" Target="theme/theme1.xml"/><Relationship Id="rId4" Type="http://schemas.openxmlformats.org/officeDocument/2006/relationships/styles" Target="style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YSmstGQbJojLunIPwULR0tKZGtA==">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3BE8F164-3835-4615-8916-3E8A0097B2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437</Words>
  <Characters>2628</Characters>
  <Application>Microsoft Office Word</Application>
  <DocSecurity>0</DocSecurity>
  <Lines>21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Uniwersytecki Szpital Kliniczny w Poznaniu</Company>
  <LinksUpToDate>false</LinksUpToDate>
  <CharactersWithSpaces>3059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Natalia Kuzniak</dc:creator>
  <cp:lastModifiedBy>Mateusz Grelus</cp:lastModifiedBy>
  <cp:revision>2</cp:revision>
  <dcterms:created xsi:type="dcterms:W3CDTF">2026-04-22T14:07:00Z</dcterms:created>
  <dcterms:modified xsi:type="dcterms:W3CDTF">2026-04-22T14:07:00Z</dcterms:modified>
</cp:coreProperties>
</file>