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FA3F9" w14:textId="18469822" w:rsidR="00C52B99" w:rsidRPr="00892C0D" w:rsidRDefault="00C52B99" w:rsidP="00C52B99">
      <w:pPr>
        <w:pStyle w:val="Nagwek4"/>
        <w:jc w:val="right"/>
        <w:rPr>
          <w:rFonts w:ascii="Calibri" w:hAnsi="Calibri" w:cs="Calibri"/>
          <w:b/>
          <w:i w:val="0"/>
          <w:color w:val="auto"/>
          <w:sz w:val="20"/>
          <w:szCs w:val="20"/>
        </w:rPr>
      </w:pPr>
      <w:r w:rsidRPr="00892C0D">
        <w:rPr>
          <w:rFonts w:ascii="Calibri" w:hAnsi="Calibri" w:cs="Calibri"/>
          <w:b/>
          <w:i w:val="0"/>
          <w:color w:val="auto"/>
          <w:sz w:val="20"/>
          <w:szCs w:val="20"/>
        </w:rPr>
        <w:t xml:space="preserve">Załącznik nr </w:t>
      </w:r>
      <w:r w:rsidR="0031192E">
        <w:rPr>
          <w:rFonts w:ascii="Calibri" w:hAnsi="Calibri" w:cs="Calibri"/>
          <w:b/>
          <w:i w:val="0"/>
          <w:color w:val="auto"/>
          <w:sz w:val="20"/>
          <w:szCs w:val="20"/>
        </w:rPr>
        <w:t>2</w:t>
      </w:r>
      <w:r w:rsidRPr="00892C0D">
        <w:rPr>
          <w:rFonts w:ascii="Calibri" w:hAnsi="Calibri" w:cs="Calibri"/>
          <w:b/>
          <w:i w:val="0"/>
          <w:color w:val="auto"/>
          <w:sz w:val="20"/>
          <w:szCs w:val="20"/>
        </w:rPr>
        <w:t xml:space="preserve"> do umowy</w:t>
      </w:r>
      <w:r w:rsidR="00892C0D" w:rsidRPr="00892C0D">
        <w:rPr>
          <w:rFonts w:ascii="Calibri" w:hAnsi="Calibri" w:cs="Calibri"/>
          <w:b/>
          <w:i w:val="0"/>
          <w:color w:val="auto"/>
          <w:sz w:val="20"/>
          <w:szCs w:val="20"/>
        </w:rPr>
        <w:t xml:space="preserve"> Parametry wymagane i oferowane</w:t>
      </w:r>
    </w:p>
    <w:p w14:paraId="2841E451" w14:textId="77777777" w:rsidR="00C52B99" w:rsidRPr="00DB7945" w:rsidRDefault="00C52B99" w:rsidP="00C52B99">
      <w:pPr>
        <w:spacing w:after="0"/>
        <w:rPr>
          <w:rFonts w:ascii="Calibri" w:hAnsi="Calibri" w:cs="Calibri"/>
          <w:b/>
          <w:sz w:val="20"/>
          <w:szCs w:val="20"/>
        </w:rPr>
      </w:pPr>
    </w:p>
    <w:p w14:paraId="74290D65" w14:textId="77777777" w:rsidR="00241AF0" w:rsidRDefault="00241AF0" w:rsidP="00241AF0">
      <w:pPr>
        <w:jc w:val="center"/>
        <w:rPr>
          <w:rFonts w:ascii="Calibri" w:hAnsi="Calibri" w:cs="Calibri"/>
          <w:b/>
          <w:bCs/>
        </w:rPr>
      </w:pPr>
    </w:p>
    <w:p w14:paraId="5775DDDE" w14:textId="2808C98E" w:rsidR="00E103F1" w:rsidRPr="007333D1" w:rsidRDefault="00241AF0" w:rsidP="00241AF0">
      <w:pPr>
        <w:jc w:val="center"/>
        <w:rPr>
          <w:rFonts w:ascii="Calibri" w:hAnsi="Calibri" w:cs="Calibri"/>
          <w:b/>
          <w:bCs/>
          <w:sz w:val="28"/>
          <w:szCs w:val="28"/>
        </w:rPr>
      </w:pPr>
      <w:r w:rsidRPr="007333D1">
        <w:rPr>
          <w:rFonts w:ascii="Calibri" w:hAnsi="Calibri" w:cs="Calibri"/>
          <w:b/>
          <w:bCs/>
          <w:sz w:val="28"/>
          <w:szCs w:val="28"/>
        </w:rPr>
        <w:t xml:space="preserve">Zadanie 4: </w:t>
      </w:r>
      <w:r w:rsidRPr="007333D1">
        <w:rPr>
          <w:rFonts w:ascii="Calibri" w:hAnsi="Calibri" w:cs="Calibri"/>
          <w:b/>
          <w:bCs/>
          <w:i/>
          <w:sz w:val="28"/>
          <w:szCs w:val="28"/>
        </w:rPr>
        <w:t xml:space="preserve">Modernizacja infrastruktury IT, segmentacja sieci informatycznej oraz szkolenia z zakresu </w:t>
      </w:r>
      <w:proofErr w:type="spellStart"/>
      <w:r w:rsidRPr="007333D1">
        <w:rPr>
          <w:rFonts w:ascii="Calibri" w:hAnsi="Calibri" w:cs="Calibri"/>
          <w:b/>
          <w:bCs/>
          <w:i/>
          <w:sz w:val="28"/>
          <w:szCs w:val="28"/>
        </w:rPr>
        <w:t>cyberbezpieczeństwa</w:t>
      </w:r>
      <w:proofErr w:type="spellEnd"/>
    </w:p>
    <w:p w14:paraId="0F85E85D" w14:textId="77777777" w:rsidR="007333D1" w:rsidRDefault="007333D1">
      <w:pPr>
        <w:rPr>
          <w:rFonts w:ascii="Calibri" w:hAnsi="Calibri" w:cs="Calibri"/>
          <w:b/>
          <w:bCs/>
          <w:sz w:val="22"/>
          <w:szCs w:val="22"/>
        </w:rPr>
      </w:pPr>
    </w:p>
    <w:p w14:paraId="67A5E575" w14:textId="5110E09E" w:rsidR="00E103F1" w:rsidRPr="00241AF0" w:rsidRDefault="00CD3828">
      <w:pPr>
        <w:rPr>
          <w:rFonts w:ascii="Calibri" w:hAnsi="Calibri" w:cs="Calibri"/>
          <w:b/>
          <w:bCs/>
          <w:sz w:val="22"/>
          <w:szCs w:val="22"/>
        </w:rPr>
      </w:pPr>
      <w:r w:rsidRPr="00241AF0">
        <w:rPr>
          <w:rFonts w:ascii="Calibri" w:hAnsi="Calibri" w:cs="Calibri"/>
          <w:b/>
          <w:bCs/>
          <w:sz w:val="22"/>
          <w:szCs w:val="22"/>
        </w:rPr>
        <w:t>Wstęp</w:t>
      </w:r>
    </w:p>
    <w:p w14:paraId="7CF0CA4F" w14:textId="674709E5" w:rsidR="00CD3828" w:rsidRPr="00241AF0" w:rsidRDefault="00CD3828" w:rsidP="00892C0D">
      <w:pPr>
        <w:pStyle w:val="p1"/>
        <w:jc w:val="both"/>
        <w:rPr>
          <w:rFonts w:ascii="Calibri" w:hAnsi="Calibri" w:cs="Calibri"/>
          <w:sz w:val="22"/>
          <w:szCs w:val="22"/>
        </w:rPr>
      </w:pPr>
      <w:r w:rsidRPr="00241AF0">
        <w:rPr>
          <w:rFonts w:ascii="Calibri" w:hAnsi="Calibri" w:cs="Calibri"/>
          <w:sz w:val="22"/>
          <w:szCs w:val="22"/>
        </w:rPr>
        <w:t>Wykonawca</w:t>
      </w:r>
      <w:r w:rsidRPr="00241AF0">
        <w:rPr>
          <w:rFonts w:ascii="Calibri" w:hAnsi="Calibri" w:cs="Calibri"/>
          <w:b/>
          <w:bCs/>
          <w:sz w:val="22"/>
          <w:szCs w:val="22"/>
        </w:rPr>
        <w:t xml:space="preserve"> </w:t>
      </w:r>
      <w:r w:rsidRPr="00241AF0">
        <w:rPr>
          <w:rFonts w:ascii="Calibri" w:hAnsi="Calibri" w:cs="Calibri"/>
          <w:sz w:val="22"/>
          <w:szCs w:val="22"/>
        </w:rPr>
        <w:t xml:space="preserve">ubiegający się o udzielenie przedmiotowego zamówienia </w:t>
      </w:r>
      <w:r w:rsidRPr="00241AF0">
        <w:rPr>
          <w:rFonts w:ascii="Calibri" w:hAnsi="Calibri" w:cs="Calibri"/>
          <w:b/>
          <w:bCs/>
          <w:sz w:val="22"/>
          <w:szCs w:val="22"/>
        </w:rPr>
        <w:t>musi odbyć wizję lokalną</w:t>
      </w:r>
      <w:r w:rsidR="00892C0D">
        <w:rPr>
          <w:rFonts w:ascii="Calibri" w:hAnsi="Calibri" w:cs="Calibri"/>
          <w:b/>
          <w:bCs/>
          <w:sz w:val="22"/>
          <w:szCs w:val="22"/>
        </w:rPr>
        <w:t xml:space="preserve"> </w:t>
      </w:r>
      <w:r w:rsidR="00892C0D">
        <w:rPr>
          <w:rFonts w:ascii="Calibri" w:hAnsi="Calibri" w:cs="Calibri"/>
          <w:b/>
          <w:bCs/>
          <w:sz w:val="22"/>
          <w:szCs w:val="22"/>
        </w:rPr>
        <w:br/>
      </w:r>
      <w:r w:rsidRPr="00241AF0">
        <w:rPr>
          <w:rFonts w:ascii="Calibri" w:hAnsi="Calibri" w:cs="Calibri"/>
          <w:b/>
          <w:bCs/>
          <w:sz w:val="22"/>
          <w:szCs w:val="22"/>
        </w:rPr>
        <w:t>w miejscu instalacji</w:t>
      </w:r>
      <w:r w:rsidRPr="00241AF0">
        <w:rPr>
          <w:rFonts w:ascii="Calibri" w:hAnsi="Calibri" w:cs="Calibri"/>
          <w:sz w:val="22"/>
          <w:szCs w:val="22"/>
        </w:rPr>
        <w:t xml:space="preserve">. </w:t>
      </w:r>
      <w:r w:rsidR="00C52B99">
        <w:rPr>
          <w:rFonts w:ascii="Calibri" w:hAnsi="Calibri" w:cs="Calibri"/>
          <w:sz w:val="22"/>
          <w:szCs w:val="22"/>
        </w:rPr>
        <w:t>Wizyta zostanie zorganizowana zgodnie z zasadami przeprowadzenia wizji lokalnej.</w:t>
      </w:r>
    </w:p>
    <w:p w14:paraId="76D41808" w14:textId="77777777" w:rsidR="00CD3828" w:rsidRPr="00241AF0" w:rsidRDefault="00CD3828" w:rsidP="00CD3828">
      <w:pPr>
        <w:pStyle w:val="p1"/>
        <w:ind w:left="720"/>
        <w:rPr>
          <w:rFonts w:ascii="Calibri" w:hAnsi="Calibri" w:cs="Calibri"/>
          <w:sz w:val="22"/>
          <w:szCs w:val="22"/>
        </w:rPr>
      </w:pPr>
    </w:p>
    <w:p w14:paraId="0F525922" w14:textId="77777777" w:rsidR="007333D1" w:rsidRDefault="007333D1">
      <w:pPr>
        <w:rPr>
          <w:rFonts w:ascii="Calibri" w:hAnsi="Calibri" w:cs="Calibri"/>
          <w:b/>
          <w:bCs/>
          <w:sz w:val="22"/>
          <w:szCs w:val="22"/>
        </w:rPr>
      </w:pPr>
    </w:p>
    <w:p w14:paraId="429F186A" w14:textId="1F2FFEE5" w:rsidR="00CD3828" w:rsidRPr="00241AF0" w:rsidRDefault="00CD3828">
      <w:pPr>
        <w:rPr>
          <w:rFonts w:ascii="Calibri" w:hAnsi="Calibri" w:cs="Calibri"/>
          <w:b/>
          <w:bCs/>
          <w:sz w:val="22"/>
          <w:szCs w:val="22"/>
        </w:rPr>
      </w:pPr>
      <w:r w:rsidRPr="00241AF0">
        <w:rPr>
          <w:rFonts w:ascii="Calibri" w:hAnsi="Calibri" w:cs="Calibri"/>
          <w:b/>
          <w:bCs/>
          <w:sz w:val="22"/>
          <w:szCs w:val="22"/>
        </w:rPr>
        <w:t>Ogólne zestawienie ilościowe</w:t>
      </w:r>
      <w:r w:rsidR="00C52B99">
        <w:rPr>
          <w:rFonts w:ascii="Calibri" w:hAnsi="Calibri" w:cs="Calibri"/>
          <w:b/>
          <w:bCs/>
          <w:sz w:val="22"/>
          <w:szCs w:val="22"/>
        </w:rPr>
        <w:t xml:space="preserve"> przedmiotu zamówienia</w:t>
      </w:r>
    </w:p>
    <w:tbl>
      <w:tblPr>
        <w:tblW w:w="8364" w:type="dxa"/>
        <w:tblInd w:w="-10" w:type="dxa"/>
        <w:tblCellMar>
          <w:left w:w="70" w:type="dxa"/>
          <w:right w:w="70" w:type="dxa"/>
        </w:tblCellMar>
        <w:tblLook w:val="04A0" w:firstRow="1" w:lastRow="0" w:firstColumn="1" w:lastColumn="0" w:noHBand="0" w:noVBand="1"/>
      </w:tblPr>
      <w:tblGrid>
        <w:gridCol w:w="851"/>
        <w:gridCol w:w="3544"/>
        <w:gridCol w:w="1559"/>
        <w:gridCol w:w="2410"/>
      </w:tblGrid>
      <w:tr w:rsidR="003C7C7B" w:rsidRPr="00241AF0" w14:paraId="5847BB33" w14:textId="4D23F1D8" w:rsidTr="003C7C7B">
        <w:trPr>
          <w:trHeight w:val="629"/>
        </w:trPr>
        <w:tc>
          <w:tcPr>
            <w:tcW w:w="851" w:type="dxa"/>
            <w:tcBorders>
              <w:top w:val="single" w:sz="8" w:space="0" w:color="auto"/>
              <w:left w:val="single" w:sz="8" w:space="0" w:color="auto"/>
              <w:bottom w:val="single" w:sz="8" w:space="0" w:color="auto"/>
              <w:right w:val="single" w:sz="4" w:space="0" w:color="auto"/>
            </w:tcBorders>
            <w:noWrap/>
            <w:vAlign w:val="center"/>
            <w:hideMark/>
          </w:tcPr>
          <w:p w14:paraId="53B7E0B1"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LP.</w:t>
            </w:r>
          </w:p>
        </w:tc>
        <w:tc>
          <w:tcPr>
            <w:tcW w:w="3544" w:type="dxa"/>
            <w:tcBorders>
              <w:top w:val="single" w:sz="8" w:space="0" w:color="auto"/>
              <w:left w:val="nil"/>
              <w:bottom w:val="single" w:sz="8" w:space="0" w:color="auto"/>
              <w:right w:val="single" w:sz="4" w:space="0" w:color="auto"/>
            </w:tcBorders>
            <w:vAlign w:val="center"/>
            <w:hideMark/>
          </w:tcPr>
          <w:p w14:paraId="5033CB87"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Pozycja</w:t>
            </w:r>
          </w:p>
        </w:tc>
        <w:tc>
          <w:tcPr>
            <w:tcW w:w="1559" w:type="dxa"/>
            <w:tcBorders>
              <w:top w:val="single" w:sz="8" w:space="0" w:color="auto"/>
              <w:left w:val="nil"/>
              <w:bottom w:val="single" w:sz="8" w:space="0" w:color="auto"/>
              <w:right w:val="single" w:sz="4" w:space="0" w:color="auto"/>
            </w:tcBorders>
            <w:vAlign w:val="center"/>
            <w:hideMark/>
          </w:tcPr>
          <w:p w14:paraId="6E13E317"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Liczba</w:t>
            </w:r>
          </w:p>
        </w:tc>
        <w:tc>
          <w:tcPr>
            <w:tcW w:w="2410" w:type="dxa"/>
            <w:tcBorders>
              <w:top w:val="single" w:sz="8" w:space="0" w:color="auto"/>
              <w:left w:val="nil"/>
              <w:bottom w:val="single" w:sz="8" w:space="0" w:color="auto"/>
              <w:right w:val="single" w:sz="8" w:space="0" w:color="auto"/>
            </w:tcBorders>
            <w:vAlign w:val="center"/>
            <w:hideMark/>
          </w:tcPr>
          <w:p w14:paraId="0BFBDC86"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Jednostka</w:t>
            </w:r>
          </w:p>
        </w:tc>
      </w:tr>
      <w:tr w:rsidR="003C7C7B" w:rsidRPr="00241AF0" w14:paraId="70C7AF3D" w14:textId="1B120CD4"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52E5680C"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1</w:t>
            </w:r>
          </w:p>
        </w:tc>
        <w:tc>
          <w:tcPr>
            <w:tcW w:w="3544" w:type="dxa"/>
            <w:tcBorders>
              <w:top w:val="nil"/>
              <w:left w:val="nil"/>
              <w:bottom w:val="single" w:sz="4" w:space="0" w:color="auto"/>
              <w:right w:val="single" w:sz="4" w:space="0" w:color="auto"/>
            </w:tcBorders>
            <w:vAlign w:val="center"/>
            <w:hideMark/>
          </w:tcPr>
          <w:p w14:paraId="45D56A01"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Macierz dla systemów szpitalnych</w:t>
            </w:r>
          </w:p>
        </w:tc>
        <w:tc>
          <w:tcPr>
            <w:tcW w:w="1559" w:type="dxa"/>
            <w:tcBorders>
              <w:top w:val="nil"/>
              <w:left w:val="nil"/>
              <w:bottom w:val="single" w:sz="4" w:space="0" w:color="auto"/>
              <w:right w:val="single" w:sz="4" w:space="0" w:color="auto"/>
            </w:tcBorders>
            <w:vAlign w:val="center"/>
            <w:hideMark/>
          </w:tcPr>
          <w:p w14:paraId="27507371"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5469900A"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19F52607" w14:textId="1F6611AF"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379AAEAC"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2</w:t>
            </w:r>
          </w:p>
        </w:tc>
        <w:tc>
          <w:tcPr>
            <w:tcW w:w="3544" w:type="dxa"/>
            <w:tcBorders>
              <w:top w:val="single" w:sz="4" w:space="0" w:color="auto"/>
              <w:left w:val="nil"/>
              <w:bottom w:val="single" w:sz="4" w:space="0" w:color="auto"/>
              <w:right w:val="single" w:sz="4" w:space="0" w:color="auto"/>
            </w:tcBorders>
            <w:vAlign w:val="center"/>
            <w:hideMark/>
          </w:tcPr>
          <w:p w14:paraId="442BCB89"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Serwery systemów medycznych</w:t>
            </w:r>
          </w:p>
        </w:tc>
        <w:tc>
          <w:tcPr>
            <w:tcW w:w="1559" w:type="dxa"/>
            <w:tcBorders>
              <w:top w:val="nil"/>
              <w:left w:val="nil"/>
              <w:bottom w:val="single" w:sz="4" w:space="0" w:color="auto"/>
              <w:right w:val="single" w:sz="4" w:space="0" w:color="auto"/>
            </w:tcBorders>
            <w:vAlign w:val="center"/>
            <w:hideMark/>
          </w:tcPr>
          <w:p w14:paraId="5F2C1272"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6</w:t>
            </w:r>
          </w:p>
        </w:tc>
        <w:tc>
          <w:tcPr>
            <w:tcW w:w="2410" w:type="dxa"/>
            <w:tcBorders>
              <w:top w:val="nil"/>
              <w:left w:val="nil"/>
              <w:bottom w:val="single" w:sz="4" w:space="0" w:color="auto"/>
              <w:right w:val="single" w:sz="8" w:space="0" w:color="auto"/>
            </w:tcBorders>
            <w:noWrap/>
            <w:vAlign w:val="center"/>
            <w:hideMark/>
          </w:tcPr>
          <w:p w14:paraId="38CC8AC9"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02992786" w14:textId="73A34D44"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6CC08852"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3</w:t>
            </w:r>
          </w:p>
        </w:tc>
        <w:tc>
          <w:tcPr>
            <w:tcW w:w="3544" w:type="dxa"/>
            <w:tcBorders>
              <w:top w:val="single" w:sz="4" w:space="0" w:color="auto"/>
              <w:left w:val="nil"/>
              <w:bottom w:val="single" w:sz="4" w:space="0" w:color="auto"/>
              <w:right w:val="single" w:sz="4" w:space="0" w:color="auto"/>
            </w:tcBorders>
            <w:vAlign w:val="center"/>
            <w:hideMark/>
          </w:tcPr>
          <w:p w14:paraId="313AB151"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 xml:space="preserve">System </w:t>
            </w:r>
            <w:proofErr w:type="spellStart"/>
            <w:r w:rsidRPr="00241AF0">
              <w:rPr>
                <w:rFonts w:ascii="Calibri" w:eastAsia="Times New Roman" w:hAnsi="Calibri" w:cs="Calibri"/>
                <w:color w:val="000000"/>
                <w:kern w:val="0"/>
                <w:sz w:val="22"/>
                <w:szCs w:val="22"/>
                <w:lang w:eastAsia="pl-PL"/>
                <w14:ligatures w14:val="none"/>
              </w:rPr>
              <w:t>wirtualizacyjny</w:t>
            </w:r>
            <w:proofErr w:type="spellEnd"/>
          </w:p>
        </w:tc>
        <w:tc>
          <w:tcPr>
            <w:tcW w:w="1559" w:type="dxa"/>
            <w:tcBorders>
              <w:top w:val="nil"/>
              <w:left w:val="nil"/>
              <w:bottom w:val="single" w:sz="4" w:space="0" w:color="auto"/>
              <w:right w:val="single" w:sz="4" w:space="0" w:color="auto"/>
            </w:tcBorders>
            <w:vAlign w:val="center"/>
            <w:hideMark/>
          </w:tcPr>
          <w:p w14:paraId="33B15043"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3460DA08"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06BD4745" w14:textId="30CF8669"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488DDF26"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4</w:t>
            </w:r>
          </w:p>
        </w:tc>
        <w:tc>
          <w:tcPr>
            <w:tcW w:w="3544" w:type="dxa"/>
            <w:tcBorders>
              <w:top w:val="single" w:sz="4" w:space="0" w:color="auto"/>
              <w:left w:val="nil"/>
              <w:bottom w:val="single" w:sz="4" w:space="0" w:color="auto"/>
              <w:right w:val="single" w:sz="4" w:space="0" w:color="auto"/>
            </w:tcBorders>
            <w:vAlign w:val="center"/>
            <w:hideMark/>
          </w:tcPr>
          <w:p w14:paraId="05B699BD"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Serwery do backupu</w:t>
            </w:r>
          </w:p>
        </w:tc>
        <w:tc>
          <w:tcPr>
            <w:tcW w:w="1559" w:type="dxa"/>
            <w:tcBorders>
              <w:top w:val="nil"/>
              <w:left w:val="nil"/>
              <w:bottom w:val="single" w:sz="4" w:space="0" w:color="auto"/>
              <w:right w:val="single" w:sz="4" w:space="0" w:color="auto"/>
            </w:tcBorders>
            <w:vAlign w:val="center"/>
            <w:hideMark/>
          </w:tcPr>
          <w:p w14:paraId="4934A57A"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2</w:t>
            </w:r>
          </w:p>
        </w:tc>
        <w:tc>
          <w:tcPr>
            <w:tcW w:w="2410" w:type="dxa"/>
            <w:tcBorders>
              <w:top w:val="nil"/>
              <w:left w:val="nil"/>
              <w:bottom w:val="single" w:sz="4" w:space="0" w:color="auto"/>
              <w:right w:val="single" w:sz="8" w:space="0" w:color="auto"/>
            </w:tcBorders>
            <w:noWrap/>
            <w:vAlign w:val="center"/>
            <w:hideMark/>
          </w:tcPr>
          <w:p w14:paraId="03BD0D8B"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3A13EBAA" w14:textId="3366252E"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2663D744"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5</w:t>
            </w:r>
          </w:p>
        </w:tc>
        <w:tc>
          <w:tcPr>
            <w:tcW w:w="3544" w:type="dxa"/>
            <w:tcBorders>
              <w:top w:val="single" w:sz="4" w:space="0" w:color="auto"/>
              <w:left w:val="nil"/>
              <w:bottom w:val="single" w:sz="4" w:space="0" w:color="auto"/>
              <w:right w:val="single" w:sz="4" w:space="0" w:color="auto"/>
            </w:tcBorders>
            <w:vAlign w:val="center"/>
            <w:hideMark/>
          </w:tcPr>
          <w:p w14:paraId="5F462431"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Macierz do backupów</w:t>
            </w:r>
          </w:p>
        </w:tc>
        <w:tc>
          <w:tcPr>
            <w:tcW w:w="1559" w:type="dxa"/>
            <w:tcBorders>
              <w:top w:val="nil"/>
              <w:left w:val="nil"/>
              <w:bottom w:val="single" w:sz="4" w:space="0" w:color="auto"/>
              <w:right w:val="single" w:sz="4" w:space="0" w:color="auto"/>
            </w:tcBorders>
            <w:vAlign w:val="center"/>
            <w:hideMark/>
          </w:tcPr>
          <w:p w14:paraId="20E7597F"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666133FA"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34A0807B" w14:textId="3D6AF863"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2944BD8A"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6</w:t>
            </w:r>
          </w:p>
        </w:tc>
        <w:tc>
          <w:tcPr>
            <w:tcW w:w="3544" w:type="dxa"/>
            <w:tcBorders>
              <w:top w:val="single" w:sz="4" w:space="0" w:color="auto"/>
              <w:left w:val="nil"/>
              <w:bottom w:val="single" w:sz="4" w:space="0" w:color="auto"/>
              <w:right w:val="single" w:sz="4" w:space="0" w:color="auto"/>
            </w:tcBorders>
            <w:vAlign w:val="center"/>
            <w:hideMark/>
          </w:tcPr>
          <w:p w14:paraId="4D28165F" w14:textId="759C7F93"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Przełączniki dostępowe 24 porty</w:t>
            </w:r>
          </w:p>
        </w:tc>
        <w:tc>
          <w:tcPr>
            <w:tcW w:w="1559" w:type="dxa"/>
            <w:tcBorders>
              <w:top w:val="nil"/>
              <w:left w:val="nil"/>
              <w:bottom w:val="single" w:sz="4" w:space="0" w:color="auto"/>
              <w:right w:val="single" w:sz="4" w:space="0" w:color="auto"/>
            </w:tcBorders>
            <w:vAlign w:val="center"/>
            <w:hideMark/>
          </w:tcPr>
          <w:p w14:paraId="15EF200B"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62</w:t>
            </w:r>
          </w:p>
        </w:tc>
        <w:tc>
          <w:tcPr>
            <w:tcW w:w="2410" w:type="dxa"/>
            <w:tcBorders>
              <w:top w:val="nil"/>
              <w:left w:val="nil"/>
              <w:bottom w:val="single" w:sz="4" w:space="0" w:color="auto"/>
              <w:right w:val="single" w:sz="8" w:space="0" w:color="auto"/>
            </w:tcBorders>
            <w:noWrap/>
            <w:vAlign w:val="center"/>
            <w:hideMark/>
          </w:tcPr>
          <w:p w14:paraId="11ACFE32"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4267BE89" w14:textId="4C4E643B"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0C6DD0FE"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7</w:t>
            </w:r>
          </w:p>
        </w:tc>
        <w:tc>
          <w:tcPr>
            <w:tcW w:w="3544" w:type="dxa"/>
            <w:tcBorders>
              <w:top w:val="single" w:sz="4" w:space="0" w:color="auto"/>
              <w:left w:val="nil"/>
              <w:bottom w:val="single" w:sz="4" w:space="0" w:color="auto"/>
              <w:right w:val="single" w:sz="4" w:space="0" w:color="auto"/>
            </w:tcBorders>
            <w:vAlign w:val="center"/>
            <w:hideMark/>
          </w:tcPr>
          <w:p w14:paraId="6BF75FBC" w14:textId="4C3CB179"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Przełączniki dostępowe 48 portów</w:t>
            </w:r>
          </w:p>
        </w:tc>
        <w:tc>
          <w:tcPr>
            <w:tcW w:w="1559" w:type="dxa"/>
            <w:tcBorders>
              <w:top w:val="nil"/>
              <w:left w:val="nil"/>
              <w:bottom w:val="single" w:sz="4" w:space="0" w:color="auto"/>
              <w:right w:val="single" w:sz="4" w:space="0" w:color="auto"/>
            </w:tcBorders>
            <w:vAlign w:val="center"/>
            <w:hideMark/>
          </w:tcPr>
          <w:p w14:paraId="0C20A9BC"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6</w:t>
            </w:r>
          </w:p>
        </w:tc>
        <w:tc>
          <w:tcPr>
            <w:tcW w:w="2410" w:type="dxa"/>
            <w:tcBorders>
              <w:top w:val="nil"/>
              <w:left w:val="nil"/>
              <w:bottom w:val="single" w:sz="4" w:space="0" w:color="auto"/>
              <w:right w:val="single" w:sz="8" w:space="0" w:color="auto"/>
            </w:tcBorders>
            <w:noWrap/>
            <w:vAlign w:val="center"/>
            <w:hideMark/>
          </w:tcPr>
          <w:p w14:paraId="5C1C3D47"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11399024" w14:textId="0D9F7720"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21055D45"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8</w:t>
            </w:r>
          </w:p>
        </w:tc>
        <w:tc>
          <w:tcPr>
            <w:tcW w:w="3544" w:type="dxa"/>
            <w:tcBorders>
              <w:top w:val="single" w:sz="4" w:space="0" w:color="auto"/>
              <w:left w:val="nil"/>
              <w:bottom w:val="single" w:sz="4" w:space="0" w:color="auto"/>
              <w:right w:val="single" w:sz="4" w:space="0" w:color="auto"/>
            </w:tcBorders>
            <w:vAlign w:val="center"/>
            <w:hideMark/>
          </w:tcPr>
          <w:p w14:paraId="65D7EF30" w14:textId="475EB32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Przełączniki rdzeniowe</w:t>
            </w:r>
          </w:p>
        </w:tc>
        <w:tc>
          <w:tcPr>
            <w:tcW w:w="1559" w:type="dxa"/>
            <w:tcBorders>
              <w:top w:val="nil"/>
              <w:left w:val="nil"/>
              <w:bottom w:val="single" w:sz="4" w:space="0" w:color="auto"/>
              <w:right w:val="single" w:sz="4" w:space="0" w:color="auto"/>
            </w:tcBorders>
            <w:vAlign w:val="center"/>
            <w:hideMark/>
          </w:tcPr>
          <w:p w14:paraId="27FFFD73"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4</w:t>
            </w:r>
          </w:p>
        </w:tc>
        <w:tc>
          <w:tcPr>
            <w:tcW w:w="2410" w:type="dxa"/>
            <w:tcBorders>
              <w:top w:val="nil"/>
              <w:left w:val="nil"/>
              <w:bottom w:val="single" w:sz="4" w:space="0" w:color="auto"/>
              <w:right w:val="single" w:sz="8" w:space="0" w:color="auto"/>
            </w:tcBorders>
            <w:noWrap/>
            <w:vAlign w:val="center"/>
            <w:hideMark/>
          </w:tcPr>
          <w:p w14:paraId="22AAE5AB"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137E523E" w14:textId="3FF641E0"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685B5F56"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9</w:t>
            </w:r>
          </w:p>
        </w:tc>
        <w:tc>
          <w:tcPr>
            <w:tcW w:w="3544" w:type="dxa"/>
            <w:tcBorders>
              <w:top w:val="single" w:sz="4" w:space="0" w:color="auto"/>
              <w:left w:val="nil"/>
              <w:bottom w:val="single" w:sz="4" w:space="0" w:color="auto"/>
              <w:right w:val="single" w:sz="4" w:space="0" w:color="auto"/>
            </w:tcBorders>
            <w:vAlign w:val="center"/>
            <w:hideMark/>
          </w:tcPr>
          <w:p w14:paraId="1465512B"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System NAC</w:t>
            </w:r>
          </w:p>
        </w:tc>
        <w:tc>
          <w:tcPr>
            <w:tcW w:w="1559" w:type="dxa"/>
            <w:tcBorders>
              <w:top w:val="nil"/>
              <w:left w:val="nil"/>
              <w:bottom w:val="single" w:sz="4" w:space="0" w:color="auto"/>
              <w:right w:val="single" w:sz="4" w:space="0" w:color="auto"/>
            </w:tcBorders>
            <w:vAlign w:val="center"/>
            <w:hideMark/>
          </w:tcPr>
          <w:p w14:paraId="0DE799D1"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0904AD70"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11632731" w14:textId="6401B976"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7025E2F9"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10</w:t>
            </w:r>
          </w:p>
        </w:tc>
        <w:tc>
          <w:tcPr>
            <w:tcW w:w="3544" w:type="dxa"/>
            <w:tcBorders>
              <w:top w:val="single" w:sz="4" w:space="0" w:color="auto"/>
              <w:left w:val="nil"/>
              <w:bottom w:val="single" w:sz="4" w:space="0" w:color="auto"/>
              <w:right w:val="single" w:sz="4" w:space="0" w:color="auto"/>
            </w:tcBorders>
            <w:vAlign w:val="center"/>
            <w:hideMark/>
          </w:tcPr>
          <w:p w14:paraId="78814B1D"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System zarządzania zasobami IT</w:t>
            </w:r>
          </w:p>
        </w:tc>
        <w:tc>
          <w:tcPr>
            <w:tcW w:w="1559" w:type="dxa"/>
            <w:tcBorders>
              <w:top w:val="nil"/>
              <w:left w:val="nil"/>
              <w:bottom w:val="single" w:sz="4" w:space="0" w:color="auto"/>
              <w:right w:val="single" w:sz="4" w:space="0" w:color="auto"/>
            </w:tcBorders>
            <w:vAlign w:val="center"/>
            <w:hideMark/>
          </w:tcPr>
          <w:p w14:paraId="132B7DAA"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0680AC6B"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759CA1D2" w14:textId="5232F9D6" w:rsidTr="003C7C7B">
        <w:trPr>
          <w:trHeight w:val="567"/>
        </w:trPr>
        <w:tc>
          <w:tcPr>
            <w:tcW w:w="851" w:type="dxa"/>
            <w:tcBorders>
              <w:top w:val="nil"/>
              <w:left w:val="single" w:sz="8" w:space="0" w:color="auto"/>
              <w:bottom w:val="single" w:sz="4" w:space="0" w:color="auto"/>
              <w:right w:val="single" w:sz="4" w:space="0" w:color="auto"/>
            </w:tcBorders>
            <w:noWrap/>
            <w:vAlign w:val="center"/>
            <w:hideMark/>
          </w:tcPr>
          <w:p w14:paraId="23E33D9F"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11</w:t>
            </w:r>
          </w:p>
        </w:tc>
        <w:tc>
          <w:tcPr>
            <w:tcW w:w="3544" w:type="dxa"/>
            <w:tcBorders>
              <w:top w:val="single" w:sz="4" w:space="0" w:color="auto"/>
              <w:left w:val="nil"/>
              <w:bottom w:val="single" w:sz="4" w:space="0" w:color="auto"/>
              <w:right w:val="single" w:sz="4" w:space="0" w:color="auto"/>
            </w:tcBorders>
            <w:vAlign w:val="center"/>
            <w:hideMark/>
          </w:tcPr>
          <w:p w14:paraId="5FBFC6CA"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Wdrożenie polityk 9 polityk</w:t>
            </w:r>
          </w:p>
        </w:tc>
        <w:tc>
          <w:tcPr>
            <w:tcW w:w="1559" w:type="dxa"/>
            <w:tcBorders>
              <w:top w:val="nil"/>
              <w:left w:val="nil"/>
              <w:bottom w:val="single" w:sz="4" w:space="0" w:color="auto"/>
              <w:right w:val="single" w:sz="4" w:space="0" w:color="auto"/>
            </w:tcBorders>
            <w:vAlign w:val="center"/>
            <w:hideMark/>
          </w:tcPr>
          <w:p w14:paraId="5B3A1EE7"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4" w:space="0" w:color="auto"/>
              <w:right w:val="single" w:sz="8" w:space="0" w:color="auto"/>
            </w:tcBorders>
            <w:noWrap/>
            <w:vAlign w:val="center"/>
            <w:hideMark/>
          </w:tcPr>
          <w:p w14:paraId="5FC076DB"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r w:rsidR="003C7C7B" w:rsidRPr="00241AF0" w14:paraId="2FBB43EF" w14:textId="17B84B3C" w:rsidTr="003C7C7B">
        <w:trPr>
          <w:trHeight w:val="567"/>
        </w:trPr>
        <w:tc>
          <w:tcPr>
            <w:tcW w:w="851" w:type="dxa"/>
            <w:tcBorders>
              <w:top w:val="nil"/>
              <w:left w:val="single" w:sz="8" w:space="0" w:color="auto"/>
              <w:bottom w:val="single" w:sz="8" w:space="0" w:color="auto"/>
              <w:right w:val="single" w:sz="4" w:space="0" w:color="auto"/>
            </w:tcBorders>
            <w:noWrap/>
            <w:vAlign w:val="center"/>
            <w:hideMark/>
          </w:tcPr>
          <w:p w14:paraId="14F8F592" w14:textId="77777777" w:rsidR="003C7C7B" w:rsidRPr="00241AF0" w:rsidRDefault="003C7C7B" w:rsidP="00CD3828">
            <w:pPr>
              <w:spacing w:after="0" w:line="240" w:lineRule="auto"/>
              <w:jc w:val="center"/>
              <w:rPr>
                <w:rFonts w:ascii="Calibri" w:eastAsia="Times New Roman" w:hAnsi="Calibri" w:cs="Calibri"/>
                <w:b/>
                <w:bCs/>
                <w:color w:val="000000"/>
                <w:kern w:val="0"/>
                <w:sz w:val="22"/>
                <w:szCs w:val="22"/>
                <w:lang w:eastAsia="pl-PL"/>
                <w14:ligatures w14:val="none"/>
              </w:rPr>
            </w:pPr>
            <w:r w:rsidRPr="00241AF0">
              <w:rPr>
                <w:rFonts w:ascii="Calibri" w:eastAsia="Times New Roman" w:hAnsi="Calibri" w:cs="Calibri"/>
                <w:b/>
                <w:bCs/>
                <w:color w:val="000000"/>
                <w:kern w:val="0"/>
                <w:sz w:val="22"/>
                <w:szCs w:val="22"/>
                <w:lang w:eastAsia="pl-PL"/>
                <w14:ligatures w14:val="none"/>
              </w:rPr>
              <w:t>12</w:t>
            </w:r>
          </w:p>
        </w:tc>
        <w:tc>
          <w:tcPr>
            <w:tcW w:w="3544" w:type="dxa"/>
            <w:tcBorders>
              <w:top w:val="single" w:sz="4" w:space="0" w:color="auto"/>
              <w:left w:val="nil"/>
              <w:bottom w:val="single" w:sz="8" w:space="0" w:color="auto"/>
              <w:right w:val="single" w:sz="4" w:space="0" w:color="auto"/>
            </w:tcBorders>
            <w:vAlign w:val="center"/>
            <w:hideMark/>
          </w:tcPr>
          <w:p w14:paraId="2DF19451" w14:textId="77777777" w:rsidR="003C7C7B" w:rsidRPr="00241AF0" w:rsidRDefault="003C7C7B" w:rsidP="00CD3828">
            <w:pPr>
              <w:spacing w:after="0" w:line="240" w:lineRule="auto"/>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 xml:space="preserve">Szkolenia z </w:t>
            </w:r>
            <w:proofErr w:type="spellStart"/>
            <w:r w:rsidRPr="00241AF0">
              <w:rPr>
                <w:rFonts w:ascii="Calibri" w:eastAsia="Times New Roman" w:hAnsi="Calibri" w:cs="Calibri"/>
                <w:color w:val="000000"/>
                <w:kern w:val="0"/>
                <w:sz w:val="22"/>
                <w:szCs w:val="22"/>
                <w:lang w:eastAsia="pl-PL"/>
                <w14:ligatures w14:val="none"/>
              </w:rPr>
              <w:t>cyberbezpieczeństwa</w:t>
            </w:r>
            <w:proofErr w:type="spellEnd"/>
          </w:p>
        </w:tc>
        <w:tc>
          <w:tcPr>
            <w:tcW w:w="1559" w:type="dxa"/>
            <w:tcBorders>
              <w:top w:val="nil"/>
              <w:left w:val="nil"/>
              <w:bottom w:val="single" w:sz="8" w:space="0" w:color="auto"/>
              <w:right w:val="single" w:sz="4" w:space="0" w:color="auto"/>
            </w:tcBorders>
            <w:vAlign w:val="center"/>
            <w:hideMark/>
          </w:tcPr>
          <w:p w14:paraId="27D3BCB2"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1</w:t>
            </w:r>
          </w:p>
        </w:tc>
        <w:tc>
          <w:tcPr>
            <w:tcW w:w="2410" w:type="dxa"/>
            <w:tcBorders>
              <w:top w:val="nil"/>
              <w:left w:val="nil"/>
              <w:bottom w:val="single" w:sz="8" w:space="0" w:color="auto"/>
              <w:right w:val="single" w:sz="8" w:space="0" w:color="auto"/>
            </w:tcBorders>
            <w:noWrap/>
            <w:vAlign w:val="center"/>
            <w:hideMark/>
          </w:tcPr>
          <w:p w14:paraId="00FAC745" w14:textId="77777777" w:rsidR="003C7C7B" w:rsidRPr="00241AF0" w:rsidRDefault="003C7C7B" w:rsidP="00CD3828">
            <w:pPr>
              <w:spacing w:after="0" w:line="240" w:lineRule="auto"/>
              <w:jc w:val="center"/>
              <w:rPr>
                <w:rFonts w:ascii="Calibri" w:eastAsia="Times New Roman" w:hAnsi="Calibri" w:cs="Calibri"/>
                <w:color w:val="000000"/>
                <w:kern w:val="0"/>
                <w:sz w:val="22"/>
                <w:szCs w:val="22"/>
                <w:lang w:eastAsia="pl-PL"/>
                <w14:ligatures w14:val="none"/>
              </w:rPr>
            </w:pPr>
            <w:r w:rsidRPr="00241AF0">
              <w:rPr>
                <w:rFonts w:ascii="Calibri" w:eastAsia="Times New Roman" w:hAnsi="Calibri" w:cs="Calibri"/>
                <w:color w:val="000000"/>
                <w:kern w:val="0"/>
                <w:sz w:val="22"/>
                <w:szCs w:val="22"/>
                <w:lang w:eastAsia="pl-PL"/>
                <w14:ligatures w14:val="none"/>
              </w:rPr>
              <w:t>szt.</w:t>
            </w:r>
          </w:p>
        </w:tc>
      </w:tr>
    </w:tbl>
    <w:p w14:paraId="1F37AA65" w14:textId="77777777" w:rsidR="00C52B99" w:rsidRDefault="00C52B99" w:rsidP="00C52B99">
      <w:pPr>
        <w:rPr>
          <w:rFonts w:ascii="Calibri" w:hAnsi="Calibri" w:cs="Calibri"/>
          <w:b/>
          <w:bCs/>
          <w:sz w:val="22"/>
          <w:szCs w:val="22"/>
        </w:rPr>
      </w:pPr>
    </w:p>
    <w:p w14:paraId="0B804172" w14:textId="77777777" w:rsidR="00C52B99" w:rsidRDefault="00C52B99" w:rsidP="00C52B99">
      <w:pPr>
        <w:rPr>
          <w:rFonts w:ascii="Calibri" w:hAnsi="Calibri" w:cs="Calibri"/>
          <w:b/>
          <w:bCs/>
          <w:sz w:val="22"/>
          <w:szCs w:val="22"/>
        </w:rPr>
      </w:pPr>
    </w:p>
    <w:p w14:paraId="174F6E47" w14:textId="77777777" w:rsidR="00C52B99" w:rsidRPr="00C52B99" w:rsidRDefault="00C52B99" w:rsidP="00C52B99">
      <w:pPr>
        <w:rPr>
          <w:rFonts w:ascii="Calibri" w:hAnsi="Calibri" w:cs="Calibri"/>
          <w:b/>
          <w:bCs/>
          <w:sz w:val="22"/>
          <w:szCs w:val="22"/>
        </w:rPr>
      </w:pPr>
    </w:p>
    <w:p w14:paraId="73A14FAC" w14:textId="28033C93" w:rsidR="00D45985" w:rsidRPr="007333D1" w:rsidRDefault="00D45985" w:rsidP="007333D1">
      <w:pPr>
        <w:pStyle w:val="Akapitzlist"/>
        <w:numPr>
          <w:ilvl w:val="0"/>
          <w:numId w:val="180"/>
        </w:numPr>
        <w:jc w:val="center"/>
        <w:rPr>
          <w:rFonts w:ascii="Calibri" w:hAnsi="Calibri" w:cs="Calibri"/>
          <w:b/>
          <w:bCs/>
        </w:rPr>
      </w:pPr>
      <w:r w:rsidRPr="007333D1">
        <w:rPr>
          <w:rFonts w:ascii="Calibri" w:hAnsi="Calibri" w:cs="Calibri"/>
          <w:b/>
          <w:bCs/>
        </w:rPr>
        <w:t>Macierz dla systemów szpitalnych – 1</w:t>
      </w:r>
      <w:r w:rsidR="00B90847" w:rsidRPr="007333D1">
        <w:rPr>
          <w:rFonts w:ascii="Calibri" w:hAnsi="Calibri" w:cs="Calibri"/>
          <w:b/>
          <w:bCs/>
        </w:rPr>
        <w:t xml:space="preserve"> </w:t>
      </w:r>
      <w:r w:rsidRPr="007333D1">
        <w:rPr>
          <w:rFonts w:ascii="Calibri" w:hAnsi="Calibri" w:cs="Calibri"/>
          <w:b/>
          <w:bCs/>
        </w:rPr>
        <w:t>szt.</w:t>
      </w:r>
    </w:p>
    <w:p w14:paraId="0E7A7139" w14:textId="77777777" w:rsidR="00D45985" w:rsidRPr="00241AF0" w:rsidRDefault="00D45985" w:rsidP="00D45985">
      <w:pPr>
        <w:pStyle w:val="Akapitzlist"/>
        <w:ind w:left="-284"/>
        <w:rPr>
          <w:rFonts w:ascii="Calibri" w:hAnsi="Calibri" w:cs="Calibri"/>
          <w:sz w:val="22"/>
          <w:szCs w:val="22"/>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8820"/>
      </w:tblGrid>
      <w:tr w:rsidR="00D45985" w:rsidRPr="00241AF0" w14:paraId="419088E8" w14:textId="77777777" w:rsidTr="00C44ADF">
        <w:trPr>
          <w:jc w:val="center"/>
        </w:trPr>
        <w:tc>
          <w:tcPr>
            <w:tcW w:w="1980" w:type="dxa"/>
            <w:shd w:val="solid" w:color="auto" w:fill="auto"/>
            <w:vAlign w:val="center"/>
            <w:hideMark/>
          </w:tcPr>
          <w:p w14:paraId="0A565560" w14:textId="6432046C"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Parametr</w:t>
            </w:r>
          </w:p>
        </w:tc>
        <w:tc>
          <w:tcPr>
            <w:tcW w:w="8820" w:type="dxa"/>
            <w:shd w:val="solid" w:color="auto" w:fill="auto"/>
            <w:vAlign w:val="center"/>
            <w:hideMark/>
          </w:tcPr>
          <w:p w14:paraId="2D160A29" w14:textId="77777777" w:rsidR="00D45985" w:rsidRPr="00241AF0" w:rsidRDefault="00D45985" w:rsidP="00476034">
            <w:pPr>
              <w:spacing w:after="0"/>
              <w:rPr>
                <w:rFonts w:ascii="Calibri" w:hAnsi="Calibri" w:cs="Calibri"/>
                <w:b/>
                <w:i/>
                <w:sz w:val="22"/>
                <w:szCs w:val="22"/>
              </w:rPr>
            </w:pPr>
            <w:r w:rsidRPr="00241AF0">
              <w:rPr>
                <w:rFonts w:ascii="Calibri" w:hAnsi="Calibri" w:cs="Calibri"/>
                <w:b/>
                <w:sz w:val="22"/>
                <w:szCs w:val="22"/>
              </w:rPr>
              <w:t>Charakterystyka (wymagania minimalne)</w:t>
            </w:r>
          </w:p>
        </w:tc>
      </w:tr>
      <w:tr w:rsidR="00D45985" w:rsidRPr="00241AF0" w14:paraId="4DBB9ECB" w14:textId="77777777" w:rsidTr="00C44ADF">
        <w:trPr>
          <w:jc w:val="center"/>
        </w:trPr>
        <w:tc>
          <w:tcPr>
            <w:tcW w:w="1980" w:type="dxa"/>
            <w:tcMar>
              <w:top w:w="0" w:type="dxa"/>
              <w:left w:w="30" w:type="dxa"/>
              <w:bottom w:w="0" w:type="dxa"/>
              <w:right w:w="30" w:type="dxa"/>
            </w:tcMar>
            <w:hideMark/>
          </w:tcPr>
          <w:p w14:paraId="60E10718"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Obudowa kontrolerów</w:t>
            </w:r>
          </w:p>
        </w:tc>
        <w:tc>
          <w:tcPr>
            <w:tcW w:w="8820" w:type="dxa"/>
            <w:tcMar>
              <w:top w:w="0" w:type="dxa"/>
              <w:left w:w="30" w:type="dxa"/>
              <w:bottom w:w="0" w:type="dxa"/>
              <w:right w:w="30" w:type="dxa"/>
            </w:tcMar>
            <w:hideMark/>
          </w:tcPr>
          <w:p w14:paraId="33DA0341" w14:textId="734A58DB" w:rsidR="00D5458A" w:rsidRPr="00241AF0" w:rsidRDefault="00D45985" w:rsidP="00D5458A">
            <w:pPr>
              <w:rPr>
                <w:rFonts w:ascii="Calibri" w:eastAsia="Times New Roman" w:hAnsi="Calibri" w:cs="Calibri"/>
                <w:sz w:val="22"/>
                <w:szCs w:val="22"/>
              </w:rPr>
            </w:pPr>
            <w:r w:rsidRPr="00241AF0">
              <w:rPr>
                <w:rFonts w:ascii="Calibri" w:hAnsi="Calibri" w:cs="Calibri"/>
                <w:sz w:val="22"/>
                <w:szCs w:val="22"/>
              </w:rPr>
              <w:t xml:space="preserve">Do instalacji w standardowej szafie RACK 19”, macierz musi zajmować maksymalnie 2U i pozwalać na instalacje 12 dysków 3.5”. </w:t>
            </w:r>
            <w:r w:rsidR="00D5458A" w:rsidRPr="00241AF0">
              <w:rPr>
                <w:rFonts w:ascii="Calibri" w:hAnsi="Calibri" w:cs="Calibri"/>
                <w:sz w:val="22"/>
                <w:szCs w:val="22"/>
              </w:rPr>
              <w:t xml:space="preserve">Macierz </w:t>
            </w:r>
            <w:r w:rsidR="00D5458A" w:rsidRPr="00241AF0">
              <w:rPr>
                <w:rFonts w:ascii="Calibri" w:eastAsia="Times New Roman" w:hAnsi="Calibri" w:cs="Calibri"/>
                <w:color w:val="000000"/>
                <w:sz w:val="22"/>
                <w:szCs w:val="22"/>
              </w:rPr>
              <w:t xml:space="preserve">z kompletem szyn umożliwiających montaż w szafie </w:t>
            </w:r>
            <w:proofErr w:type="spellStart"/>
            <w:r w:rsidR="00D5458A" w:rsidRPr="00241AF0">
              <w:rPr>
                <w:rFonts w:ascii="Calibri" w:eastAsia="Times New Roman" w:hAnsi="Calibri" w:cs="Calibri"/>
                <w:color w:val="000000"/>
                <w:sz w:val="22"/>
                <w:szCs w:val="22"/>
              </w:rPr>
              <w:t>rack</w:t>
            </w:r>
            <w:proofErr w:type="spellEnd"/>
            <w:r w:rsidR="00D5458A" w:rsidRPr="00241AF0">
              <w:rPr>
                <w:rFonts w:ascii="Calibri" w:eastAsia="Times New Roman" w:hAnsi="Calibri" w:cs="Calibri"/>
                <w:color w:val="000000"/>
                <w:sz w:val="22"/>
                <w:szCs w:val="22"/>
              </w:rPr>
              <w:t xml:space="preserve"> oraz </w:t>
            </w:r>
            <w:r w:rsidR="00D5458A" w:rsidRPr="00241AF0">
              <w:rPr>
                <w:rFonts w:ascii="Calibri" w:eastAsia="Times New Roman" w:hAnsi="Calibri" w:cs="Calibri"/>
                <w:sz w:val="22"/>
                <w:szCs w:val="22"/>
              </w:rPr>
              <w:t>panelem przednim zamykanym na klucz służącym do ochrony nieautoryzowanego dostępu do dysków twardych.</w:t>
            </w:r>
          </w:p>
        </w:tc>
      </w:tr>
      <w:tr w:rsidR="00D45985" w:rsidRPr="00241AF0" w14:paraId="0370C97E" w14:textId="77777777" w:rsidTr="00C44ADF">
        <w:trPr>
          <w:jc w:val="center"/>
        </w:trPr>
        <w:tc>
          <w:tcPr>
            <w:tcW w:w="1980" w:type="dxa"/>
            <w:tcMar>
              <w:top w:w="0" w:type="dxa"/>
              <w:left w:w="30" w:type="dxa"/>
              <w:bottom w:w="0" w:type="dxa"/>
              <w:right w:w="30" w:type="dxa"/>
            </w:tcMar>
          </w:tcPr>
          <w:p w14:paraId="31C7A4D8"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Półki dyskowe</w:t>
            </w:r>
          </w:p>
        </w:tc>
        <w:tc>
          <w:tcPr>
            <w:tcW w:w="8820" w:type="dxa"/>
            <w:tcMar>
              <w:top w:w="0" w:type="dxa"/>
              <w:left w:w="30" w:type="dxa"/>
              <w:bottom w:w="0" w:type="dxa"/>
              <w:right w:w="30" w:type="dxa"/>
            </w:tcMar>
          </w:tcPr>
          <w:p w14:paraId="530BB6CD" w14:textId="50C45BAE"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Do instalacji wszystkich wymaganych dysków należy dostarczyć dwie dodatkowe półki dyskowe o wysokości maksymalnie 2U każda. Każda z obudów rozszerzających musi pozwalać na montaż 12 dysków 3,5”</w:t>
            </w:r>
            <w:r w:rsidR="00D5458A" w:rsidRPr="00241AF0">
              <w:rPr>
                <w:rFonts w:ascii="Calibri" w:hAnsi="Calibri" w:cs="Calibri"/>
                <w:sz w:val="22"/>
                <w:szCs w:val="22"/>
              </w:rPr>
              <w:t xml:space="preserve"> i posiadać</w:t>
            </w:r>
            <w:r w:rsidR="00D5458A" w:rsidRPr="00241AF0">
              <w:rPr>
                <w:rFonts w:ascii="Calibri" w:eastAsia="Times New Roman" w:hAnsi="Calibri" w:cs="Calibri"/>
                <w:color w:val="000000"/>
                <w:sz w:val="22"/>
                <w:szCs w:val="22"/>
              </w:rPr>
              <w:t xml:space="preserve"> komplet szyn umożliwiających montaż w szafie </w:t>
            </w:r>
            <w:proofErr w:type="spellStart"/>
            <w:r w:rsidR="00D5458A" w:rsidRPr="00241AF0">
              <w:rPr>
                <w:rFonts w:ascii="Calibri" w:eastAsia="Times New Roman" w:hAnsi="Calibri" w:cs="Calibri"/>
                <w:color w:val="000000"/>
                <w:sz w:val="22"/>
                <w:szCs w:val="22"/>
              </w:rPr>
              <w:t>rack</w:t>
            </w:r>
            <w:proofErr w:type="spellEnd"/>
            <w:r w:rsidR="00D5458A" w:rsidRPr="00241AF0">
              <w:rPr>
                <w:rFonts w:ascii="Calibri" w:eastAsia="Times New Roman" w:hAnsi="Calibri" w:cs="Calibri"/>
                <w:color w:val="000000"/>
                <w:sz w:val="22"/>
                <w:szCs w:val="22"/>
              </w:rPr>
              <w:t xml:space="preserve"> oraz </w:t>
            </w:r>
            <w:r w:rsidR="00D5458A" w:rsidRPr="00241AF0">
              <w:rPr>
                <w:rFonts w:ascii="Calibri" w:eastAsia="Times New Roman" w:hAnsi="Calibri" w:cs="Calibri"/>
                <w:sz w:val="22"/>
                <w:szCs w:val="22"/>
              </w:rPr>
              <w:t>panel przedni zamykany na klucz służący do ochrony nieautoryzowanego dostępu do dysków twardych.</w:t>
            </w:r>
          </w:p>
        </w:tc>
      </w:tr>
      <w:tr w:rsidR="00D45985" w:rsidRPr="00241AF0" w14:paraId="7AC1BFA1" w14:textId="77777777" w:rsidTr="00C44ADF">
        <w:trPr>
          <w:jc w:val="center"/>
        </w:trPr>
        <w:tc>
          <w:tcPr>
            <w:tcW w:w="1980" w:type="dxa"/>
            <w:tcMar>
              <w:top w:w="0" w:type="dxa"/>
              <w:left w:w="30" w:type="dxa"/>
              <w:bottom w:w="0" w:type="dxa"/>
              <w:right w:w="30" w:type="dxa"/>
            </w:tcMar>
            <w:hideMark/>
          </w:tcPr>
          <w:p w14:paraId="18EE9349"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Kontrolery</w:t>
            </w:r>
          </w:p>
        </w:tc>
        <w:tc>
          <w:tcPr>
            <w:tcW w:w="8820" w:type="dxa"/>
            <w:tcMar>
              <w:top w:w="0" w:type="dxa"/>
              <w:left w:w="30" w:type="dxa"/>
              <w:bottom w:w="0" w:type="dxa"/>
              <w:right w:w="30" w:type="dxa"/>
            </w:tcMar>
            <w:hideMark/>
          </w:tcPr>
          <w:p w14:paraId="139506F4"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 xml:space="preserve">Dwa kontrolery RAID pracujące w układzie </w:t>
            </w:r>
            <w:proofErr w:type="spellStart"/>
            <w:r w:rsidRPr="00241AF0">
              <w:rPr>
                <w:rFonts w:ascii="Calibri" w:hAnsi="Calibri" w:cs="Calibri"/>
                <w:sz w:val="22"/>
                <w:szCs w:val="22"/>
              </w:rPr>
              <w:t>active-active</w:t>
            </w:r>
            <w:proofErr w:type="spellEnd"/>
            <w:r w:rsidRPr="00241AF0">
              <w:rPr>
                <w:rFonts w:ascii="Calibri" w:hAnsi="Calibri" w:cs="Calibri"/>
                <w:sz w:val="22"/>
                <w:szCs w:val="22"/>
              </w:rPr>
              <w:t xml:space="preserve"> posiadające łącznie minimum osiem portów FC z przepustowością minimum 32 </w:t>
            </w:r>
            <w:proofErr w:type="spellStart"/>
            <w:r w:rsidRPr="00241AF0">
              <w:rPr>
                <w:rFonts w:ascii="Calibri" w:hAnsi="Calibri" w:cs="Calibri"/>
                <w:sz w:val="22"/>
                <w:szCs w:val="22"/>
              </w:rPr>
              <w:t>Gb</w:t>
            </w:r>
            <w:proofErr w:type="spellEnd"/>
            <w:r w:rsidRPr="00241AF0">
              <w:rPr>
                <w:rFonts w:ascii="Calibri" w:hAnsi="Calibri" w:cs="Calibri"/>
                <w:sz w:val="22"/>
                <w:szCs w:val="22"/>
              </w:rPr>
              <w:t>/s. Wszystkie porty FC muszą być wyposażone w moduły optyczne o przepustowości 32Gb/s.</w:t>
            </w:r>
          </w:p>
          <w:p w14:paraId="5738714B"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 xml:space="preserve">Komunikacja kontrolerów z podłączanymi półkami dyskowymi musi być realizowana przez połączenia SAS o przepustowości minimum 12 </w:t>
            </w:r>
            <w:proofErr w:type="spellStart"/>
            <w:r w:rsidRPr="00241AF0">
              <w:rPr>
                <w:rFonts w:ascii="Calibri" w:hAnsi="Calibri" w:cs="Calibri"/>
                <w:sz w:val="22"/>
                <w:szCs w:val="22"/>
              </w:rPr>
              <w:t>Gb</w:t>
            </w:r>
            <w:proofErr w:type="spellEnd"/>
            <w:r w:rsidRPr="00241AF0">
              <w:rPr>
                <w:rFonts w:ascii="Calibri" w:hAnsi="Calibri" w:cs="Calibri"/>
                <w:sz w:val="22"/>
                <w:szCs w:val="22"/>
              </w:rPr>
              <w:t>/s.</w:t>
            </w:r>
          </w:p>
          <w:p w14:paraId="2B5F1BFF"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Możliwość konfiguracji RAID 1, 5, 6, 10, ADAPT</w:t>
            </w:r>
          </w:p>
        </w:tc>
      </w:tr>
      <w:tr w:rsidR="00D45985" w:rsidRPr="00241AF0" w14:paraId="226DA2C1" w14:textId="77777777" w:rsidTr="00C44ADF">
        <w:trPr>
          <w:jc w:val="center"/>
        </w:trPr>
        <w:tc>
          <w:tcPr>
            <w:tcW w:w="1980" w:type="dxa"/>
            <w:tcMar>
              <w:top w:w="0" w:type="dxa"/>
              <w:left w:w="30" w:type="dxa"/>
              <w:bottom w:w="0" w:type="dxa"/>
              <w:right w:w="30" w:type="dxa"/>
            </w:tcMar>
            <w:hideMark/>
          </w:tcPr>
          <w:p w14:paraId="75E173F4"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Cache</w:t>
            </w:r>
          </w:p>
        </w:tc>
        <w:tc>
          <w:tcPr>
            <w:tcW w:w="8820" w:type="dxa"/>
            <w:tcMar>
              <w:top w:w="0" w:type="dxa"/>
              <w:left w:w="30" w:type="dxa"/>
              <w:bottom w:w="0" w:type="dxa"/>
              <w:right w:w="30" w:type="dxa"/>
            </w:tcMar>
            <w:hideMark/>
          </w:tcPr>
          <w:p w14:paraId="652A4A34"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Minimum 16GB na kontroler, pamięć cache zapisu mirrorowana między kontrolerami min. podtrzymywana bateryjnie przez min. 72h w razie awarii.</w:t>
            </w:r>
          </w:p>
        </w:tc>
      </w:tr>
      <w:tr w:rsidR="00D45985" w:rsidRPr="00241AF0" w14:paraId="7F32DA22" w14:textId="77777777" w:rsidTr="00C44ADF">
        <w:trPr>
          <w:jc w:val="center"/>
        </w:trPr>
        <w:tc>
          <w:tcPr>
            <w:tcW w:w="1980" w:type="dxa"/>
            <w:tcMar>
              <w:top w:w="0" w:type="dxa"/>
              <w:left w:w="30" w:type="dxa"/>
              <w:bottom w:w="0" w:type="dxa"/>
              <w:right w:w="30" w:type="dxa"/>
            </w:tcMar>
            <w:hideMark/>
          </w:tcPr>
          <w:p w14:paraId="6309953C"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 xml:space="preserve">Dyski </w:t>
            </w:r>
          </w:p>
        </w:tc>
        <w:tc>
          <w:tcPr>
            <w:tcW w:w="8820" w:type="dxa"/>
            <w:tcMar>
              <w:top w:w="0" w:type="dxa"/>
              <w:left w:w="30" w:type="dxa"/>
              <w:bottom w:w="0" w:type="dxa"/>
              <w:right w:w="30" w:type="dxa"/>
            </w:tcMar>
            <w:hideMark/>
          </w:tcPr>
          <w:p w14:paraId="186BA260" w14:textId="77777777" w:rsidR="00D5458A" w:rsidRPr="00241AF0" w:rsidRDefault="00D45985" w:rsidP="00476034">
            <w:pPr>
              <w:spacing w:after="0"/>
              <w:rPr>
                <w:rFonts w:ascii="Calibri" w:hAnsi="Calibri" w:cs="Calibri"/>
                <w:sz w:val="22"/>
                <w:szCs w:val="22"/>
              </w:rPr>
            </w:pPr>
            <w:r w:rsidRPr="00241AF0">
              <w:rPr>
                <w:rFonts w:ascii="Calibri" w:hAnsi="Calibri" w:cs="Calibri"/>
                <w:sz w:val="22"/>
                <w:szCs w:val="22"/>
              </w:rPr>
              <w:t>Zainstalowane łącznie</w:t>
            </w:r>
            <w:r w:rsidR="00D5458A" w:rsidRPr="00241AF0">
              <w:rPr>
                <w:rFonts w:ascii="Calibri" w:hAnsi="Calibri" w:cs="Calibri"/>
                <w:sz w:val="22"/>
                <w:szCs w:val="22"/>
              </w:rPr>
              <w:t>:</w:t>
            </w:r>
          </w:p>
          <w:p w14:paraId="51CDE4BE" w14:textId="77777777" w:rsidR="00D5458A" w:rsidRPr="00241AF0" w:rsidRDefault="00D5458A" w:rsidP="00476034">
            <w:pPr>
              <w:spacing w:after="0"/>
              <w:rPr>
                <w:rFonts w:ascii="Calibri" w:hAnsi="Calibri" w:cs="Calibri"/>
                <w:sz w:val="22"/>
                <w:szCs w:val="22"/>
              </w:rPr>
            </w:pPr>
            <w:r w:rsidRPr="00241AF0">
              <w:rPr>
                <w:rFonts w:ascii="Calibri" w:hAnsi="Calibri" w:cs="Calibri"/>
                <w:sz w:val="22"/>
                <w:szCs w:val="22"/>
              </w:rPr>
              <w:t xml:space="preserve">- </w:t>
            </w:r>
            <w:r w:rsidR="00D45985" w:rsidRPr="00241AF0">
              <w:rPr>
                <w:rFonts w:ascii="Calibri" w:hAnsi="Calibri" w:cs="Calibri"/>
                <w:sz w:val="22"/>
                <w:szCs w:val="22"/>
              </w:rPr>
              <w:t>2 dyski SSD SAS 24Gb/s, każdy o pojemności minimum 1.92TB</w:t>
            </w:r>
          </w:p>
          <w:p w14:paraId="01AF17CF" w14:textId="773B5135" w:rsidR="00D45985" w:rsidRPr="00241AF0" w:rsidRDefault="00D5458A" w:rsidP="00476034">
            <w:pPr>
              <w:spacing w:after="0"/>
              <w:rPr>
                <w:rFonts w:ascii="Calibri" w:hAnsi="Calibri" w:cs="Calibri"/>
                <w:sz w:val="22"/>
                <w:szCs w:val="22"/>
              </w:rPr>
            </w:pPr>
            <w:r w:rsidRPr="00241AF0">
              <w:rPr>
                <w:rFonts w:ascii="Calibri" w:hAnsi="Calibri" w:cs="Calibri"/>
                <w:sz w:val="22"/>
                <w:szCs w:val="22"/>
              </w:rPr>
              <w:t xml:space="preserve">- </w:t>
            </w:r>
            <w:r w:rsidR="00D45985" w:rsidRPr="00241AF0">
              <w:rPr>
                <w:rFonts w:ascii="Calibri" w:hAnsi="Calibri" w:cs="Calibri"/>
                <w:sz w:val="22"/>
                <w:szCs w:val="22"/>
              </w:rPr>
              <w:t>26 dysków NL-SAS 12Gb/s, każdy o pojemności 8TB.</w:t>
            </w:r>
          </w:p>
          <w:p w14:paraId="35312117" w14:textId="77777777" w:rsidR="00D45985" w:rsidRPr="00241AF0" w:rsidRDefault="00D45985" w:rsidP="00476034">
            <w:pPr>
              <w:spacing w:after="0"/>
              <w:rPr>
                <w:rFonts w:ascii="Calibri" w:hAnsi="Calibri" w:cs="Calibri"/>
                <w:sz w:val="22"/>
                <w:szCs w:val="22"/>
              </w:rPr>
            </w:pPr>
          </w:p>
          <w:p w14:paraId="38CF2E60"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Zaproponowana macierz musi wspierać instalację minimum 264 dysków w ramach jednego rozwiązania.</w:t>
            </w:r>
          </w:p>
        </w:tc>
      </w:tr>
      <w:tr w:rsidR="00D45985" w:rsidRPr="00241AF0" w14:paraId="73C375AF" w14:textId="77777777" w:rsidTr="00C44ADF">
        <w:trPr>
          <w:jc w:val="center"/>
        </w:trPr>
        <w:tc>
          <w:tcPr>
            <w:tcW w:w="1980" w:type="dxa"/>
            <w:tcMar>
              <w:top w:w="0" w:type="dxa"/>
              <w:left w:w="30" w:type="dxa"/>
              <w:bottom w:w="0" w:type="dxa"/>
              <w:right w:w="30" w:type="dxa"/>
            </w:tcMar>
            <w:hideMark/>
          </w:tcPr>
          <w:p w14:paraId="5CE75292"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Oprogramowanie/Funkcjonalności</w:t>
            </w:r>
          </w:p>
        </w:tc>
        <w:tc>
          <w:tcPr>
            <w:tcW w:w="8820" w:type="dxa"/>
            <w:tcMar>
              <w:top w:w="0" w:type="dxa"/>
              <w:left w:w="30" w:type="dxa"/>
              <w:bottom w:w="0" w:type="dxa"/>
              <w:right w:w="30" w:type="dxa"/>
            </w:tcMar>
          </w:tcPr>
          <w:p w14:paraId="31578D92" w14:textId="77777777"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 xml:space="preserve"> - Zarządzanie macierzą poprzez minimum przeglądarkę internetową, GUI oparte o HTML5. </w:t>
            </w:r>
          </w:p>
          <w:p w14:paraId="06DEEE6A" w14:textId="77777777"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 xml:space="preserve"> - Wbudowany system powiadamiania drogą mailową o awarii. </w:t>
            </w:r>
          </w:p>
          <w:p w14:paraId="316CF9DA" w14:textId="63D70C26"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 xml:space="preserve"> - Macierz musi </w:t>
            </w:r>
            <w:r w:rsidR="00D5458A" w:rsidRPr="00241AF0">
              <w:rPr>
                <w:rFonts w:ascii="Calibri" w:hAnsi="Calibri" w:cs="Calibri"/>
                <w:sz w:val="22"/>
                <w:szCs w:val="22"/>
              </w:rPr>
              <w:t>umożliwiać</w:t>
            </w:r>
            <w:r w:rsidRPr="00241AF0">
              <w:rPr>
                <w:rFonts w:ascii="Calibri" w:hAnsi="Calibri" w:cs="Calibri"/>
                <w:sz w:val="22"/>
                <w:szCs w:val="22"/>
              </w:rPr>
              <w:t xml:space="preserve"> utworzenie minimum 512 </w:t>
            </w:r>
            <w:proofErr w:type="spellStart"/>
            <w:r w:rsidRPr="00241AF0">
              <w:rPr>
                <w:rFonts w:ascii="Calibri" w:hAnsi="Calibri" w:cs="Calibri"/>
                <w:sz w:val="22"/>
                <w:szCs w:val="22"/>
              </w:rPr>
              <w:t>LUN’ów</w:t>
            </w:r>
            <w:proofErr w:type="spellEnd"/>
            <w:r w:rsidRPr="00241AF0">
              <w:rPr>
                <w:rFonts w:ascii="Calibri" w:hAnsi="Calibri" w:cs="Calibri"/>
                <w:sz w:val="22"/>
                <w:szCs w:val="22"/>
              </w:rPr>
              <w:t xml:space="preserve"> oraz 1024 kopii migawkowych na całą macierz.</w:t>
            </w:r>
          </w:p>
          <w:p w14:paraId="3CB9F384" w14:textId="4D86131F" w:rsidR="00D45985" w:rsidRPr="00241AF0" w:rsidRDefault="00D45985" w:rsidP="00476034">
            <w:pPr>
              <w:spacing w:after="0" w:line="240" w:lineRule="auto"/>
              <w:rPr>
                <w:rFonts w:ascii="Calibri" w:hAnsi="Calibri" w:cs="Calibri"/>
                <w:color w:val="000000"/>
                <w:sz w:val="22"/>
                <w:szCs w:val="22"/>
              </w:rPr>
            </w:pPr>
            <w:r w:rsidRPr="00241AF0">
              <w:rPr>
                <w:rFonts w:ascii="Calibri" w:hAnsi="Calibri" w:cs="Calibri"/>
                <w:color w:val="000000"/>
                <w:sz w:val="22"/>
                <w:szCs w:val="22"/>
              </w:rPr>
              <w:t xml:space="preserve"> - Wbudowana funkcjonalność automatycznego (bez interwencji człowieka) rozkładania danych między dyskami poszczególnych typów (tzw. auto-</w:t>
            </w:r>
            <w:proofErr w:type="spellStart"/>
            <w:r w:rsidRPr="00241AF0">
              <w:rPr>
                <w:rFonts w:ascii="Calibri" w:hAnsi="Calibri" w:cs="Calibri"/>
                <w:color w:val="000000"/>
                <w:sz w:val="22"/>
                <w:szCs w:val="22"/>
              </w:rPr>
              <w:t>tiering</w:t>
            </w:r>
            <w:proofErr w:type="spellEnd"/>
            <w:r w:rsidRPr="00241AF0">
              <w:rPr>
                <w:rFonts w:ascii="Calibri" w:hAnsi="Calibri" w:cs="Calibri"/>
                <w:color w:val="000000"/>
                <w:sz w:val="22"/>
                <w:szCs w:val="22"/>
              </w:rPr>
              <w:t xml:space="preserve">). Dane muszą być automatycznie przemieszczane </w:t>
            </w:r>
            <w:r w:rsidR="00D5458A" w:rsidRPr="00241AF0">
              <w:rPr>
                <w:rFonts w:ascii="Calibri" w:hAnsi="Calibri" w:cs="Calibri"/>
                <w:color w:val="000000"/>
                <w:sz w:val="22"/>
                <w:szCs w:val="22"/>
              </w:rPr>
              <w:t>między</w:t>
            </w:r>
            <w:r w:rsidRPr="00241AF0">
              <w:rPr>
                <w:rFonts w:ascii="Calibri" w:hAnsi="Calibri" w:cs="Calibri"/>
                <w:color w:val="000000"/>
                <w:sz w:val="22"/>
                <w:szCs w:val="22"/>
              </w:rPr>
              <w:t xml:space="preserve"> rożnymi typami dysków.</w:t>
            </w:r>
          </w:p>
          <w:p w14:paraId="44BFE831" w14:textId="77777777" w:rsidR="00D45985" w:rsidRPr="00241AF0" w:rsidRDefault="00D45985" w:rsidP="00476034">
            <w:pPr>
              <w:spacing w:after="0" w:line="240" w:lineRule="auto"/>
              <w:rPr>
                <w:rFonts w:ascii="Calibri" w:hAnsi="Calibri" w:cs="Calibri"/>
                <w:sz w:val="22"/>
                <w:szCs w:val="22"/>
              </w:rPr>
            </w:pPr>
            <w:r w:rsidRPr="00241AF0">
              <w:rPr>
                <w:rFonts w:ascii="Calibri" w:eastAsia="Times New Roman" w:hAnsi="Calibri" w:cs="Calibri"/>
                <w:color w:val="000000"/>
                <w:sz w:val="22"/>
                <w:szCs w:val="22"/>
              </w:rPr>
              <w:t xml:space="preserve"> - Możliwość wykorzystania dysków SSD jako cache macierzy, </w:t>
            </w:r>
            <w:r w:rsidRPr="00241AF0">
              <w:rPr>
                <w:rFonts w:ascii="Calibri" w:hAnsi="Calibri" w:cs="Calibri"/>
                <w:sz w:val="22"/>
                <w:szCs w:val="22"/>
              </w:rPr>
              <w:t>możliwość rozbudowy pamięci cache do min. 8TB poprzez dyski SSD.</w:t>
            </w:r>
          </w:p>
          <w:p w14:paraId="113B8675" w14:textId="77777777"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 xml:space="preserve">- Macierz musi posiadać funkcjonalność automatycznej aktualizacji </w:t>
            </w:r>
            <w:proofErr w:type="spellStart"/>
            <w:r w:rsidRPr="00241AF0">
              <w:rPr>
                <w:rFonts w:ascii="Calibri" w:hAnsi="Calibri" w:cs="Calibri"/>
                <w:sz w:val="22"/>
                <w:szCs w:val="22"/>
              </w:rPr>
              <w:t>firmware’u</w:t>
            </w:r>
            <w:proofErr w:type="spellEnd"/>
            <w:r w:rsidRPr="00241AF0">
              <w:rPr>
                <w:rFonts w:ascii="Calibri" w:hAnsi="Calibri" w:cs="Calibri"/>
                <w:sz w:val="22"/>
                <w:szCs w:val="22"/>
              </w:rPr>
              <w:t xml:space="preserve"> dysków przy zachowaniu ciągłej dostępności macierzy.</w:t>
            </w:r>
          </w:p>
          <w:p w14:paraId="33A1E423" w14:textId="77777777"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 xml:space="preserve">- Rozwiązanie musi wspierać obsługę </w:t>
            </w:r>
            <w:proofErr w:type="spellStart"/>
            <w:r w:rsidRPr="00241AF0">
              <w:rPr>
                <w:rFonts w:ascii="Calibri" w:hAnsi="Calibri" w:cs="Calibri"/>
                <w:sz w:val="22"/>
                <w:szCs w:val="22"/>
              </w:rPr>
              <w:t>samoszyfrujących</w:t>
            </w:r>
            <w:proofErr w:type="spellEnd"/>
            <w:r w:rsidRPr="00241AF0">
              <w:rPr>
                <w:rFonts w:ascii="Calibri" w:hAnsi="Calibri" w:cs="Calibri"/>
                <w:sz w:val="22"/>
                <w:szCs w:val="22"/>
              </w:rPr>
              <w:t xml:space="preserve"> się dysków</w:t>
            </w:r>
          </w:p>
          <w:p w14:paraId="64B9DDF1" w14:textId="77777777" w:rsidR="00D45985" w:rsidRPr="00241AF0" w:rsidRDefault="00D45985" w:rsidP="00476034">
            <w:pPr>
              <w:spacing w:after="0" w:line="240" w:lineRule="auto"/>
              <w:rPr>
                <w:rFonts w:ascii="Calibri" w:hAnsi="Calibri" w:cs="Calibri"/>
                <w:sz w:val="22"/>
                <w:szCs w:val="22"/>
              </w:rPr>
            </w:pPr>
          </w:p>
          <w:p w14:paraId="49844E7A" w14:textId="77777777" w:rsidR="00D45985" w:rsidRPr="00241AF0" w:rsidRDefault="00D45985" w:rsidP="00476034">
            <w:pPr>
              <w:spacing w:after="0" w:line="240" w:lineRule="auto"/>
              <w:rPr>
                <w:rFonts w:ascii="Calibri" w:hAnsi="Calibri" w:cs="Calibri"/>
                <w:sz w:val="22"/>
                <w:szCs w:val="22"/>
              </w:rPr>
            </w:pPr>
            <w:r w:rsidRPr="00241AF0">
              <w:rPr>
                <w:rFonts w:ascii="Calibri" w:hAnsi="Calibri" w:cs="Calibri"/>
                <w:sz w:val="22"/>
                <w:szCs w:val="22"/>
              </w:rPr>
              <w:t>Jeżeli którakolwiek z powyższych funkcjonalności wymaga dostarczenia dodatkowej licencji to należy ją zapewnić na całe oferowane rozwiązanie rozumiane w szczególności w zakresie przestrzeni dyskowej</w:t>
            </w:r>
          </w:p>
        </w:tc>
      </w:tr>
      <w:tr w:rsidR="00D45985" w:rsidRPr="00241AF0" w14:paraId="57D62594" w14:textId="77777777" w:rsidTr="00C44ADF">
        <w:trPr>
          <w:jc w:val="center"/>
        </w:trPr>
        <w:tc>
          <w:tcPr>
            <w:tcW w:w="1980" w:type="dxa"/>
            <w:tcMar>
              <w:top w:w="0" w:type="dxa"/>
              <w:left w:w="30" w:type="dxa"/>
              <w:bottom w:w="0" w:type="dxa"/>
              <w:right w:w="30" w:type="dxa"/>
            </w:tcMar>
            <w:hideMark/>
          </w:tcPr>
          <w:p w14:paraId="2C86B2D6"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lastRenderedPageBreak/>
              <w:t>Wsparcie dla systemów operacyjnych</w:t>
            </w:r>
          </w:p>
        </w:tc>
        <w:tc>
          <w:tcPr>
            <w:tcW w:w="8820" w:type="dxa"/>
            <w:tcMar>
              <w:top w:w="0" w:type="dxa"/>
              <w:left w:w="30" w:type="dxa"/>
              <w:bottom w:w="0" w:type="dxa"/>
              <w:right w:w="30" w:type="dxa"/>
            </w:tcMar>
            <w:hideMark/>
          </w:tcPr>
          <w:p w14:paraId="468783C0" w14:textId="2B986979" w:rsidR="00D45985" w:rsidRPr="00241AF0" w:rsidRDefault="00D45985" w:rsidP="00476034">
            <w:pPr>
              <w:rPr>
                <w:rFonts w:ascii="Calibri" w:hAnsi="Calibri" w:cs="Calibri"/>
                <w:bCs/>
                <w:color w:val="000000"/>
                <w:sz w:val="22"/>
                <w:szCs w:val="22"/>
              </w:rPr>
            </w:pPr>
            <w:r w:rsidRPr="00241AF0">
              <w:rPr>
                <w:rFonts w:ascii="Calibri" w:hAnsi="Calibri" w:cs="Calibri"/>
                <w:bCs/>
                <w:color w:val="000000"/>
                <w:sz w:val="22"/>
                <w:szCs w:val="22"/>
              </w:rPr>
              <w:t xml:space="preserve">Windows Server 2022, Windows Server 2025, </w:t>
            </w:r>
            <w:proofErr w:type="spellStart"/>
            <w:r w:rsidRPr="00241AF0">
              <w:rPr>
                <w:rFonts w:ascii="Calibri" w:hAnsi="Calibri" w:cs="Calibri"/>
                <w:bCs/>
                <w:color w:val="000000"/>
                <w:sz w:val="22"/>
                <w:szCs w:val="22"/>
                <w:lang w:val="de-DE"/>
              </w:rPr>
              <w:t>Red</w:t>
            </w:r>
            <w:proofErr w:type="spellEnd"/>
            <w:r w:rsidRPr="00241AF0">
              <w:rPr>
                <w:rFonts w:ascii="Calibri" w:hAnsi="Calibri" w:cs="Calibri"/>
                <w:bCs/>
                <w:color w:val="000000"/>
                <w:sz w:val="22"/>
                <w:szCs w:val="22"/>
                <w:lang w:val="de-DE"/>
              </w:rPr>
              <w:t xml:space="preserve"> Hat Enterprise Linux (RHEL), SLES, </w:t>
            </w:r>
            <w:proofErr w:type="spellStart"/>
            <w:r w:rsidRPr="00241AF0">
              <w:rPr>
                <w:rFonts w:ascii="Calibri" w:hAnsi="Calibri" w:cs="Calibri"/>
                <w:bCs/>
                <w:color w:val="000000"/>
                <w:sz w:val="22"/>
                <w:szCs w:val="22"/>
                <w:lang w:val="de-DE"/>
              </w:rPr>
              <w:t>Vmware</w:t>
            </w:r>
            <w:proofErr w:type="spellEnd"/>
            <w:r w:rsidRPr="00241AF0">
              <w:rPr>
                <w:rFonts w:ascii="Calibri" w:hAnsi="Calibri" w:cs="Calibri"/>
                <w:bCs/>
                <w:color w:val="000000"/>
                <w:sz w:val="22"/>
                <w:szCs w:val="22"/>
                <w:lang w:val="de-DE"/>
              </w:rPr>
              <w:t xml:space="preserve"> </w:t>
            </w:r>
            <w:proofErr w:type="spellStart"/>
            <w:r w:rsidRPr="00241AF0">
              <w:rPr>
                <w:rFonts w:ascii="Calibri" w:hAnsi="Calibri" w:cs="Calibri"/>
                <w:bCs/>
                <w:color w:val="000000"/>
                <w:sz w:val="22"/>
                <w:szCs w:val="22"/>
                <w:lang w:val="de-DE"/>
              </w:rPr>
              <w:t>ESXi</w:t>
            </w:r>
            <w:proofErr w:type="spellEnd"/>
            <w:r w:rsidRPr="00241AF0">
              <w:rPr>
                <w:rFonts w:ascii="Calibri" w:hAnsi="Calibri" w:cs="Calibri"/>
                <w:bCs/>
                <w:color w:val="000000"/>
                <w:sz w:val="22"/>
                <w:szCs w:val="22"/>
                <w:lang w:val="de-DE"/>
              </w:rPr>
              <w:t>.</w:t>
            </w:r>
          </w:p>
        </w:tc>
      </w:tr>
      <w:tr w:rsidR="00D45985" w:rsidRPr="00241AF0" w14:paraId="0DCC2686" w14:textId="77777777" w:rsidTr="00C44ADF">
        <w:trPr>
          <w:jc w:val="center"/>
        </w:trPr>
        <w:tc>
          <w:tcPr>
            <w:tcW w:w="1980" w:type="dxa"/>
            <w:tcMar>
              <w:top w:w="0" w:type="dxa"/>
              <w:left w:w="30" w:type="dxa"/>
              <w:bottom w:w="0" w:type="dxa"/>
              <w:right w:w="30" w:type="dxa"/>
            </w:tcMar>
            <w:hideMark/>
          </w:tcPr>
          <w:p w14:paraId="4D6C8DE2"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Bezpieczeństwo</w:t>
            </w:r>
          </w:p>
        </w:tc>
        <w:tc>
          <w:tcPr>
            <w:tcW w:w="8820" w:type="dxa"/>
            <w:tcMar>
              <w:top w:w="0" w:type="dxa"/>
              <w:left w:w="30" w:type="dxa"/>
              <w:bottom w:w="0" w:type="dxa"/>
              <w:right w:w="30" w:type="dxa"/>
            </w:tcMar>
            <w:hideMark/>
          </w:tcPr>
          <w:p w14:paraId="588BFF40" w14:textId="5DACFCE8"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 xml:space="preserve">Ciągła praca obu kontrolerów nawet w przypadku zaniku jednej z faz zasilania. </w:t>
            </w:r>
            <w:r w:rsidR="00D5458A" w:rsidRPr="00241AF0">
              <w:rPr>
                <w:rFonts w:ascii="Calibri" w:hAnsi="Calibri" w:cs="Calibri"/>
                <w:sz w:val="22"/>
                <w:szCs w:val="22"/>
              </w:rPr>
              <w:t>Redundantne z</w:t>
            </w:r>
            <w:r w:rsidRPr="00241AF0">
              <w:rPr>
                <w:rFonts w:ascii="Calibri" w:hAnsi="Calibri" w:cs="Calibri"/>
                <w:sz w:val="22"/>
                <w:szCs w:val="22"/>
              </w:rPr>
              <w:t>asilacze, wentylatory, kontrolery RAID</w:t>
            </w:r>
            <w:r w:rsidR="00D5458A" w:rsidRPr="00241AF0">
              <w:rPr>
                <w:rFonts w:ascii="Calibri" w:hAnsi="Calibri" w:cs="Calibri"/>
                <w:sz w:val="22"/>
                <w:szCs w:val="22"/>
              </w:rPr>
              <w:t>/moduły zarządzające macierzy i półek rozszerzających</w:t>
            </w:r>
            <w:r w:rsidRPr="00241AF0">
              <w:rPr>
                <w:rFonts w:ascii="Calibri" w:hAnsi="Calibri" w:cs="Calibri"/>
                <w:sz w:val="22"/>
                <w:szCs w:val="22"/>
              </w:rPr>
              <w:t>.</w:t>
            </w:r>
          </w:p>
        </w:tc>
      </w:tr>
      <w:tr w:rsidR="00D45985" w:rsidRPr="00241AF0" w14:paraId="4300EF87" w14:textId="77777777" w:rsidTr="006B0CA8">
        <w:trPr>
          <w:trHeight w:val="1582"/>
          <w:jc w:val="center"/>
        </w:trPr>
        <w:tc>
          <w:tcPr>
            <w:tcW w:w="1980" w:type="dxa"/>
            <w:vAlign w:val="center"/>
          </w:tcPr>
          <w:p w14:paraId="6BEEA836"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Komponenty dodatkowe</w:t>
            </w:r>
          </w:p>
        </w:tc>
        <w:tc>
          <w:tcPr>
            <w:tcW w:w="8820" w:type="dxa"/>
            <w:vAlign w:val="center"/>
          </w:tcPr>
          <w:p w14:paraId="3DB80F09" w14:textId="77777777"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8 x kabel światłowodowy OM4, LC/LC o długości min. 5m</w:t>
            </w:r>
          </w:p>
          <w:p w14:paraId="5925AA01" w14:textId="77777777"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2 x kabel zasilający C13-C14 o długości min. 4m</w:t>
            </w:r>
          </w:p>
          <w:p w14:paraId="14F7CB1F" w14:textId="77777777"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4 x kabel zasilający C13-C14 o długości min. 2m</w:t>
            </w:r>
          </w:p>
          <w:p w14:paraId="0138272D" w14:textId="77777777"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2 x kabel HD Mini-SAS-HD Mini-SAS, 12Gb/s o długości min. 2m</w:t>
            </w:r>
          </w:p>
          <w:p w14:paraId="5811EEBF" w14:textId="269319DF"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2 x kabel HD Mini-SAS-HD Mini-SAS, 12Gb/s o długości min. 0,5m</w:t>
            </w:r>
          </w:p>
        </w:tc>
      </w:tr>
      <w:tr w:rsidR="00D45985" w:rsidRPr="00241AF0" w14:paraId="5216788B" w14:textId="77777777" w:rsidTr="00C44ADF">
        <w:trPr>
          <w:jc w:val="center"/>
        </w:trPr>
        <w:tc>
          <w:tcPr>
            <w:tcW w:w="1980" w:type="dxa"/>
            <w:vAlign w:val="center"/>
          </w:tcPr>
          <w:p w14:paraId="15F1D53A"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 xml:space="preserve">Szafa </w:t>
            </w:r>
            <w:proofErr w:type="spellStart"/>
            <w:r w:rsidRPr="00241AF0">
              <w:rPr>
                <w:rFonts w:ascii="Calibri" w:hAnsi="Calibri" w:cs="Calibri"/>
                <w:b/>
                <w:sz w:val="22"/>
                <w:szCs w:val="22"/>
              </w:rPr>
              <w:t>rack</w:t>
            </w:r>
            <w:proofErr w:type="spellEnd"/>
            <w:r w:rsidRPr="00241AF0">
              <w:rPr>
                <w:rFonts w:ascii="Calibri" w:hAnsi="Calibri" w:cs="Calibri"/>
                <w:b/>
                <w:sz w:val="22"/>
                <w:szCs w:val="22"/>
              </w:rPr>
              <w:t>/akcesoria</w:t>
            </w:r>
          </w:p>
        </w:tc>
        <w:tc>
          <w:tcPr>
            <w:tcW w:w="8820" w:type="dxa"/>
            <w:vAlign w:val="center"/>
          </w:tcPr>
          <w:p w14:paraId="24A70E48" w14:textId="64EA4320" w:rsidR="006F050F" w:rsidRPr="00241AF0" w:rsidRDefault="001D59CA" w:rsidP="006F050F">
            <w:pPr>
              <w:rPr>
                <w:rFonts w:ascii="Calibri" w:hAnsi="Calibri" w:cs="Calibri"/>
                <w:sz w:val="22"/>
                <w:szCs w:val="22"/>
              </w:rPr>
            </w:pPr>
            <w:r w:rsidRPr="00241AF0">
              <w:rPr>
                <w:rFonts w:ascii="Calibri" w:hAnsi="Calibri" w:cs="Calibri"/>
                <w:sz w:val="22"/>
                <w:szCs w:val="22"/>
              </w:rPr>
              <w:t>Wymagania minimalne</w:t>
            </w:r>
            <w:r w:rsidR="006F050F" w:rsidRPr="00241AF0">
              <w:rPr>
                <w:rFonts w:ascii="Calibri" w:hAnsi="Calibri" w:cs="Calibri"/>
                <w:sz w:val="22"/>
                <w:szCs w:val="22"/>
              </w:rPr>
              <w:t>:</w:t>
            </w:r>
          </w:p>
          <w:p w14:paraId="37DBB3C7" w14:textId="5F10C665"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 xml:space="preserve">Typ: </w:t>
            </w:r>
            <w:r w:rsidR="006F050F" w:rsidRPr="00241AF0">
              <w:rPr>
                <w:rFonts w:ascii="Calibri" w:hAnsi="Calibri" w:cs="Calibri"/>
                <w:sz w:val="22"/>
                <w:szCs w:val="22"/>
              </w:rPr>
              <w:t>Stojąca</w:t>
            </w:r>
          </w:p>
          <w:p w14:paraId="028CA80C"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Rozmiar 19"</w:t>
            </w:r>
          </w:p>
          <w:p w14:paraId="69178429" w14:textId="0EF22CB5"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 xml:space="preserve">Wysokość: </w:t>
            </w:r>
            <w:r w:rsidR="006F050F" w:rsidRPr="00241AF0">
              <w:rPr>
                <w:rFonts w:ascii="Calibri" w:hAnsi="Calibri" w:cs="Calibri"/>
                <w:sz w:val="22"/>
                <w:szCs w:val="22"/>
              </w:rPr>
              <w:t>42 U</w:t>
            </w:r>
          </w:p>
          <w:p w14:paraId="463614C1"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Głębokość montażowa: 1120 mm</w:t>
            </w:r>
          </w:p>
          <w:p w14:paraId="23C70443"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Rodzaj drzwi przednich: perforowane</w:t>
            </w:r>
          </w:p>
          <w:p w14:paraId="24FB3125"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Rodzaj drzwi tylnych: perforowane</w:t>
            </w:r>
          </w:p>
          <w:p w14:paraId="539911C3"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Maksymalny kąt otwarcia drzwi przednich: 215 °</w:t>
            </w:r>
          </w:p>
          <w:p w14:paraId="324B3DF5"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Maksymalne statyczne obciążenie: 1200 kg</w:t>
            </w:r>
          </w:p>
          <w:p w14:paraId="616B7F01" w14:textId="7AA35F72"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 xml:space="preserve">Wyposażenie: </w:t>
            </w:r>
            <w:r w:rsidR="006F050F" w:rsidRPr="00241AF0">
              <w:rPr>
                <w:rFonts w:ascii="Calibri" w:hAnsi="Calibri" w:cs="Calibri"/>
                <w:sz w:val="22"/>
                <w:szCs w:val="22"/>
              </w:rPr>
              <w:t>Termostat</w:t>
            </w:r>
            <w:r w:rsidRPr="00241AF0">
              <w:rPr>
                <w:rFonts w:ascii="Calibri" w:hAnsi="Calibri" w:cs="Calibri"/>
                <w:sz w:val="22"/>
                <w:szCs w:val="22"/>
              </w:rPr>
              <w:t xml:space="preserve">, </w:t>
            </w:r>
            <w:r w:rsidR="006F050F" w:rsidRPr="00241AF0">
              <w:rPr>
                <w:rFonts w:ascii="Calibri" w:hAnsi="Calibri" w:cs="Calibri"/>
                <w:sz w:val="22"/>
                <w:szCs w:val="22"/>
              </w:rPr>
              <w:t>Panel LCD</w:t>
            </w:r>
          </w:p>
          <w:p w14:paraId="73F43555" w14:textId="67A55C06"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 xml:space="preserve">Kolor: </w:t>
            </w:r>
            <w:r w:rsidR="006F050F" w:rsidRPr="00241AF0">
              <w:rPr>
                <w:rFonts w:ascii="Calibri" w:hAnsi="Calibri" w:cs="Calibri"/>
                <w:sz w:val="22"/>
                <w:szCs w:val="22"/>
              </w:rPr>
              <w:t>RAL9004</w:t>
            </w:r>
          </w:p>
          <w:p w14:paraId="7AAEF443" w14:textId="37E587AF"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 xml:space="preserve">Klasa szczelności: </w:t>
            </w:r>
            <w:r w:rsidR="006F050F" w:rsidRPr="00241AF0">
              <w:rPr>
                <w:rFonts w:ascii="Calibri" w:hAnsi="Calibri" w:cs="Calibri"/>
                <w:sz w:val="22"/>
                <w:szCs w:val="22"/>
              </w:rPr>
              <w:t>IP20</w:t>
            </w:r>
          </w:p>
          <w:p w14:paraId="24DDAE3F" w14:textId="37A04295"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drzwi przednich</w:t>
            </w:r>
            <w:r w:rsidR="001D59CA" w:rsidRPr="00241AF0">
              <w:rPr>
                <w:rFonts w:ascii="Calibri" w:hAnsi="Calibri" w:cs="Calibri"/>
                <w:sz w:val="22"/>
                <w:szCs w:val="22"/>
              </w:rPr>
              <w:t xml:space="preserve"> i tylnych</w:t>
            </w:r>
            <w:r w:rsidRPr="00241AF0">
              <w:rPr>
                <w:rFonts w:ascii="Calibri" w:hAnsi="Calibri" w:cs="Calibri"/>
                <w:sz w:val="22"/>
                <w:szCs w:val="22"/>
              </w:rPr>
              <w:t>: 1,2 mm</w:t>
            </w:r>
          </w:p>
          <w:p w14:paraId="67725CC2"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górnego i dolnego panelu: 1,5 mm</w:t>
            </w:r>
          </w:p>
          <w:p w14:paraId="295D6F52"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bocznego panelu: 1,2 mm</w:t>
            </w:r>
          </w:p>
          <w:p w14:paraId="00846566"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szyn montażowych: 2 mm</w:t>
            </w:r>
          </w:p>
          <w:p w14:paraId="7232ADE7"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ramy: 1,5 mm</w:t>
            </w:r>
          </w:p>
          <w:p w14:paraId="1D466B6F"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Grubość pozostałych elementów: 1,2 mm</w:t>
            </w:r>
          </w:p>
          <w:p w14:paraId="319451B9"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Głębokość: 1200 mm</w:t>
            </w:r>
          </w:p>
          <w:p w14:paraId="220FFC3A"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Szerokość: 800 mm</w:t>
            </w:r>
          </w:p>
          <w:p w14:paraId="5A4C04A0"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Wysokość: 2127,5 mm</w:t>
            </w:r>
          </w:p>
          <w:p w14:paraId="315A59E0"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Waga: 139 kg</w:t>
            </w:r>
          </w:p>
          <w:p w14:paraId="7236A17E" w14:textId="77777777"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Standard ANSI/EIA RS-310-D, DIN 41491/PART 1, DIN 41494/PART 7, ETSI, IEC297-2:1982</w:t>
            </w:r>
          </w:p>
          <w:p w14:paraId="1086818B" w14:textId="14D16514" w:rsidR="006F050F" w:rsidRPr="00241AF0" w:rsidRDefault="006F050F"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Szczegóły uziemienia: Drzwi przednie, Drzwi tylne, Rama</w:t>
            </w:r>
          </w:p>
          <w:p w14:paraId="13246F51" w14:textId="4D2020D1" w:rsidR="006F050F" w:rsidRPr="00241AF0" w:rsidRDefault="001D59CA" w:rsidP="004E2D45">
            <w:pPr>
              <w:pStyle w:val="Akapitzlist"/>
              <w:numPr>
                <w:ilvl w:val="0"/>
                <w:numId w:val="182"/>
              </w:numPr>
              <w:spacing w:after="0" w:line="240" w:lineRule="auto"/>
              <w:rPr>
                <w:rFonts w:ascii="Calibri" w:hAnsi="Calibri" w:cs="Calibri"/>
                <w:sz w:val="22"/>
                <w:szCs w:val="22"/>
              </w:rPr>
            </w:pPr>
            <w:r w:rsidRPr="00241AF0">
              <w:rPr>
                <w:rFonts w:ascii="Calibri" w:hAnsi="Calibri" w:cs="Calibri"/>
                <w:sz w:val="22"/>
                <w:szCs w:val="22"/>
              </w:rPr>
              <w:t>Dołączone akcesoria:</w:t>
            </w:r>
            <w:r w:rsidR="006F050F" w:rsidRPr="00241AF0">
              <w:rPr>
                <w:rFonts w:ascii="Calibri" w:hAnsi="Calibri" w:cs="Calibri"/>
                <w:sz w:val="22"/>
                <w:szCs w:val="22"/>
              </w:rPr>
              <w:t xml:space="preserve"> </w:t>
            </w:r>
          </w:p>
          <w:p w14:paraId="77CF2447"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Kółka z hamulcem, </w:t>
            </w:r>
          </w:p>
          <w:p w14:paraId="60AFBE4A"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Kabel uziemiający, </w:t>
            </w:r>
          </w:p>
          <w:p w14:paraId="5123F885"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Nóżki, </w:t>
            </w:r>
          </w:p>
          <w:p w14:paraId="6C01E5C6"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Pionowy </w:t>
            </w:r>
            <w:proofErr w:type="spellStart"/>
            <w:r w:rsidRPr="00241AF0">
              <w:rPr>
                <w:rFonts w:ascii="Calibri" w:hAnsi="Calibri" w:cs="Calibri"/>
                <w:sz w:val="22"/>
                <w:szCs w:val="22"/>
              </w:rPr>
              <w:t>organizer</w:t>
            </w:r>
            <w:proofErr w:type="spellEnd"/>
            <w:r w:rsidRPr="00241AF0">
              <w:rPr>
                <w:rFonts w:ascii="Calibri" w:hAnsi="Calibri" w:cs="Calibri"/>
                <w:sz w:val="22"/>
                <w:szCs w:val="22"/>
              </w:rPr>
              <w:t xml:space="preserve"> kabli x2, </w:t>
            </w:r>
          </w:p>
          <w:p w14:paraId="1FD8C682" w14:textId="65820ECF"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Poziomy </w:t>
            </w:r>
            <w:proofErr w:type="spellStart"/>
            <w:r w:rsidRPr="00241AF0">
              <w:rPr>
                <w:rFonts w:ascii="Calibri" w:hAnsi="Calibri" w:cs="Calibri"/>
                <w:sz w:val="22"/>
                <w:szCs w:val="22"/>
              </w:rPr>
              <w:t>organizer</w:t>
            </w:r>
            <w:proofErr w:type="spellEnd"/>
            <w:r w:rsidRPr="00241AF0">
              <w:rPr>
                <w:rFonts w:ascii="Calibri" w:hAnsi="Calibri" w:cs="Calibri"/>
                <w:sz w:val="22"/>
                <w:szCs w:val="22"/>
              </w:rPr>
              <w:t xml:space="preserve"> kabli x6, </w:t>
            </w:r>
          </w:p>
          <w:p w14:paraId="5A441A27"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Panel wentylacyjny (6 wentylatorów), </w:t>
            </w:r>
          </w:p>
          <w:p w14:paraId="01AC3B77"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Śruby M6, </w:t>
            </w:r>
          </w:p>
          <w:p w14:paraId="4771E9EB"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xml:space="preserve">- Termostat, </w:t>
            </w:r>
          </w:p>
          <w:p w14:paraId="7827C439" w14:textId="77777777" w:rsidR="006F050F" w:rsidRPr="00241AF0" w:rsidRDefault="006F050F" w:rsidP="006F050F">
            <w:pPr>
              <w:pStyle w:val="Akapitzlist"/>
              <w:rPr>
                <w:rFonts w:ascii="Calibri" w:hAnsi="Calibri" w:cs="Calibri"/>
                <w:sz w:val="22"/>
                <w:szCs w:val="22"/>
              </w:rPr>
            </w:pPr>
            <w:r w:rsidRPr="00241AF0">
              <w:rPr>
                <w:rFonts w:ascii="Calibri" w:hAnsi="Calibri" w:cs="Calibri"/>
                <w:sz w:val="22"/>
                <w:szCs w:val="22"/>
              </w:rPr>
              <w:t>- Zamek przedni, Zamek tylny, Zamki boczne,</w:t>
            </w:r>
          </w:p>
          <w:p w14:paraId="798DDAF9" w14:textId="5A01C42E" w:rsidR="006F050F" w:rsidRPr="00241AF0" w:rsidRDefault="006F050F" w:rsidP="00C44ADF">
            <w:pPr>
              <w:pStyle w:val="Akapitzlist"/>
              <w:rPr>
                <w:rFonts w:ascii="Calibri" w:hAnsi="Calibri" w:cs="Calibri"/>
                <w:sz w:val="22"/>
                <w:szCs w:val="22"/>
              </w:rPr>
            </w:pPr>
            <w:r w:rsidRPr="00241AF0">
              <w:rPr>
                <w:rFonts w:ascii="Calibri" w:hAnsi="Calibri" w:cs="Calibri"/>
                <w:sz w:val="22"/>
                <w:szCs w:val="22"/>
              </w:rPr>
              <w:t>- 2 x PDU Basic, 400V AC, 32A/22kW, IEC 36xC13 + 6xC19</w:t>
            </w:r>
          </w:p>
        </w:tc>
      </w:tr>
      <w:tr w:rsidR="00D45985" w:rsidRPr="00241AF0" w14:paraId="66BE8587" w14:textId="77777777" w:rsidTr="00C44ADF">
        <w:trPr>
          <w:jc w:val="center"/>
        </w:trPr>
        <w:tc>
          <w:tcPr>
            <w:tcW w:w="1980" w:type="dxa"/>
            <w:vAlign w:val="center"/>
          </w:tcPr>
          <w:p w14:paraId="431B5087"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lastRenderedPageBreak/>
              <w:t xml:space="preserve">Warunki gwarancji dla szafy </w:t>
            </w:r>
            <w:proofErr w:type="spellStart"/>
            <w:r w:rsidRPr="00241AF0">
              <w:rPr>
                <w:rFonts w:ascii="Calibri" w:hAnsi="Calibri" w:cs="Calibri"/>
                <w:b/>
                <w:sz w:val="22"/>
                <w:szCs w:val="22"/>
              </w:rPr>
              <w:t>rack</w:t>
            </w:r>
            <w:proofErr w:type="spellEnd"/>
            <w:r w:rsidRPr="00241AF0">
              <w:rPr>
                <w:rFonts w:ascii="Calibri" w:hAnsi="Calibri" w:cs="Calibri"/>
                <w:b/>
                <w:sz w:val="22"/>
                <w:szCs w:val="22"/>
              </w:rPr>
              <w:t xml:space="preserve"> i akcesoriów</w:t>
            </w:r>
          </w:p>
        </w:tc>
        <w:tc>
          <w:tcPr>
            <w:tcW w:w="8820" w:type="dxa"/>
            <w:vAlign w:val="center"/>
          </w:tcPr>
          <w:p w14:paraId="09ED1154" w14:textId="7F4F4D23" w:rsidR="00D45985" w:rsidRPr="00241AF0" w:rsidRDefault="001D59CA" w:rsidP="001D59CA">
            <w:pPr>
              <w:spacing w:after="0" w:line="240" w:lineRule="auto"/>
              <w:rPr>
                <w:rFonts w:ascii="Calibri" w:hAnsi="Calibri" w:cs="Calibri"/>
                <w:sz w:val="22"/>
                <w:szCs w:val="22"/>
              </w:rPr>
            </w:pPr>
            <w:r w:rsidRPr="00241AF0">
              <w:rPr>
                <w:rFonts w:ascii="Calibri" w:hAnsi="Calibri" w:cs="Calibri"/>
                <w:sz w:val="22"/>
                <w:szCs w:val="22"/>
              </w:rPr>
              <w:t>Minimum 36 miesięcy</w:t>
            </w:r>
          </w:p>
        </w:tc>
      </w:tr>
      <w:tr w:rsidR="00D45985" w:rsidRPr="00241AF0" w14:paraId="36804C98" w14:textId="77777777" w:rsidTr="00C44ADF">
        <w:trPr>
          <w:jc w:val="center"/>
        </w:trPr>
        <w:tc>
          <w:tcPr>
            <w:tcW w:w="1980" w:type="dxa"/>
            <w:vAlign w:val="center"/>
            <w:hideMark/>
          </w:tcPr>
          <w:p w14:paraId="361566DB" w14:textId="4646932D"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Warunki gwarancji dla macierzy</w:t>
            </w:r>
            <w:r w:rsidR="00D5458A" w:rsidRPr="00241AF0">
              <w:rPr>
                <w:rFonts w:ascii="Calibri" w:hAnsi="Calibri" w:cs="Calibri"/>
                <w:b/>
                <w:sz w:val="22"/>
                <w:szCs w:val="22"/>
              </w:rPr>
              <w:t xml:space="preserve"> i półek </w:t>
            </w:r>
            <w:r w:rsidR="00EB625A" w:rsidRPr="00241AF0">
              <w:rPr>
                <w:rFonts w:ascii="Calibri" w:hAnsi="Calibri" w:cs="Calibri"/>
                <w:b/>
                <w:sz w:val="22"/>
                <w:szCs w:val="22"/>
              </w:rPr>
              <w:t>dyskowych</w:t>
            </w:r>
          </w:p>
        </w:tc>
        <w:tc>
          <w:tcPr>
            <w:tcW w:w="8820" w:type="dxa"/>
            <w:vAlign w:val="center"/>
          </w:tcPr>
          <w:p w14:paraId="6E17BF17" w14:textId="5466AE33" w:rsidR="00D45985" w:rsidRPr="00241AF0" w:rsidRDefault="00D45985" w:rsidP="00476034">
            <w:pPr>
              <w:spacing w:after="0" w:line="240" w:lineRule="auto"/>
              <w:rPr>
                <w:rFonts w:ascii="Calibri" w:eastAsia="Times New Roman" w:hAnsi="Calibri" w:cs="Calibri"/>
                <w:color w:val="000000"/>
                <w:sz w:val="22"/>
                <w:szCs w:val="22"/>
              </w:rPr>
            </w:pPr>
            <w:r w:rsidRPr="00241AF0">
              <w:rPr>
                <w:rFonts w:ascii="Calibri" w:eastAsia="Times New Roman" w:hAnsi="Calibri" w:cs="Calibri"/>
                <w:color w:val="000000"/>
                <w:sz w:val="22"/>
                <w:szCs w:val="22"/>
              </w:rPr>
              <w:t>Minimum 36 miesięcy gwarancji realizowanej w miejscu instalacji sprzętu, z czasem reakcji następny dzień roboczy od przyjęcia zgłoszenia, możliwość zgłaszania awarii w trybie 365x7x24 poprzez ogólnopolską linię telefoniczną producenta.</w:t>
            </w:r>
          </w:p>
          <w:p w14:paraId="200AC5E6" w14:textId="77777777" w:rsidR="00D45985" w:rsidRPr="00241AF0" w:rsidRDefault="00D45985" w:rsidP="00476034">
            <w:pPr>
              <w:spacing w:after="0" w:line="240" w:lineRule="auto"/>
              <w:rPr>
                <w:rFonts w:ascii="Calibri" w:eastAsia="Times New Roman" w:hAnsi="Calibri" w:cs="Calibri"/>
                <w:color w:val="000000"/>
                <w:sz w:val="22"/>
                <w:szCs w:val="22"/>
              </w:rPr>
            </w:pPr>
          </w:p>
          <w:p w14:paraId="5856DBCD" w14:textId="77777777" w:rsidR="00D45985" w:rsidRPr="00241AF0" w:rsidRDefault="00D45985" w:rsidP="00476034">
            <w:pPr>
              <w:rPr>
                <w:rFonts w:ascii="Calibri" w:hAnsi="Calibri" w:cs="Calibri"/>
                <w:color w:val="000000"/>
                <w:sz w:val="22"/>
                <w:szCs w:val="22"/>
              </w:rPr>
            </w:pPr>
            <w:r w:rsidRPr="00241AF0">
              <w:rPr>
                <w:rFonts w:ascii="Calibri" w:eastAsia="Times New Roman" w:hAnsi="Calibri" w:cs="Calibri"/>
                <w:sz w:val="22"/>
                <w:szCs w:val="22"/>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173B19BF" w14:textId="6351946C" w:rsidR="00D45985" w:rsidRPr="00241AF0" w:rsidRDefault="00D45985" w:rsidP="00476034">
            <w:pPr>
              <w:jc w:val="both"/>
              <w:rPr>
                <w:rFonts w:ascii="Calibri" w:hAnsi="Calibri" w:cs="Calibri"/>
                <w:sz w:val="22"/>
                <w:szCs w:val="22"/>
              </w:rPr>
            </w:pPr>
            <w:r w:rsidRPr="00241AF0">
              <w:rPr>
                <w:rFonts w:ascii="Calibri" w:hAnsi="Calibri" w:cs="Calibri"/>
                <w:sz w:val="22"/>
                <w:szCs w:val="22"/>
              </w:rPr>
              <w:t>Wymagane dołączenie do oferty oświadczenia Producenta potwierdzając</w:t>
            </w:r>
            <w:r w:rsidR="00EB625A" w:rsidRPr="00241AF0">
              <w:rPr>
                <w:rFonts w:ascii="Calibri" w:hAnsi="Calibri" w:cs="Calibri"/>
                <w:sz w:val="22"/>
                <w:szCs w:val="22"/>
              </w:rPr>
              <w:t>ego</w:t>
            </w:r>
            <w:r w:rsidRPr="00241AF0">
              <w:rPr>
                <w:rFonts w:ascii="Calibri" w:hAnsi="Calibri" w:cs="Calibri"/>
                <w:sz w:val="22"/>
                <w:szCs w:val="22"/>
              </w:rPr>
              <w:t>, że Serwis urządzeń będzie realizowany bezpośrednio przez Producenta i/lub we współpracy z Autoryzowanym Partnerem Serwisowym Producenta.</w:t>
            </w:r>
          </w:p>
          <w:p w14:paraId="515778CC" w14:textId="77777777" w:rsidR="00D45985" w:rsidRPr="00241AF0" w:rsidRDefault="00D45985"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Wymagane dołączenie do oferty oświadczenia Producenta serwera, potwierdzającego, że sprzęt pochodzi z oficjalnego kanału dystrybucyjnego producenta. </w:t>
            </w:r>
          </w:p>
          <w:p w14:paraId="6A144C17" w14:textId="77777777" w:rsidR="00EB625A" w:rsidRPr="00241AF0" w:rsidRDefault="00EB625A" w:rsidP="00476034">
            <w:pPr>
              <w:spacing w:after="0" w:line="240" w:lineRule="auto"/>
              <w:textAlignment w:val="baseline"/>
              <w:rPr>
                <w:rFonts w:ascii="Calibri" w:eastAsia="Times New Roman" w:hAnsi="Calibri" w:cs="Calibri"/>
                <w:sz w:val="22"/>
                <w:szCs w:val="22"/>
              </w:rPr>
            </w:pPr>
          </w:p>
          <w:p w14:paraId="23C1FDBB" w14:textId="63663406" w:rsidR="00D45985" w:rsidRPr="00241AF0" w:rsidRDefault="00D45985" w:rsidP="00476034">
            <w:pPr>
              <w:spacing w:after="0" w:line="240" w:lineRule="auto"/>
              <w:rPr>
                <w:rFonts w:ascii="Calibri" w:hAnsi="Calibri" w:cs="Calibri"/>
                <w:sz w:val="22"/>
                <w:szCs w:val="22"/>
              </w:rPr>
            </w:pPr>
            <w:r w:rsidRPr="00241AF0">
              <w:rPr>
                <w:rFonts w:ascii="Calibri" w:eastAsia="Times New Roman" w:hAnsi="Calibri" w:cs="Calibri"/>
                <w:color w:val="000000"/>
                <w:sz w:val="22"/>
                <w:szCs w:val="22"/>
              </w:rPr>
              <w:t xml:space="preserve">Możliwość sprawdzenia statusu gwarancji poprzez stronę producenta podając unikatowy numer urządzenia, oraz pobieranie uaktualnień </w:t>
            </w:r>
            <w:proofErr w:type="spellStart"/>
            <w:r w:rsidRPr="00241AF0">
              <w:rPr>
                <w:rFonts w:ascii="Calibri" w:eastAsia="Times New Roman" w:hAnsi="Calibri" w:cs="Calibri"/>
                <w:color w:val="000000"/>
                <w:sz w:val="22"/>
                <w:szCs w:val="22"/>
              </w:rPr>
              <w:t>mikrokodu</w:t>
            </w:r>
            <w:proofErr w:type="spellEnd"/>
            <w:r w:rsidRPr="00241AF0">
              <w:rPr>
                <w:rFonts w:ascii="Calibri" w:eastAsia="Times New Roman" w:hAnsi="Calibri" w:cs="Calibri"/>
                <w:color w:val="000000"/>
                <w:sz w:val="22"/>
                <w:szCs w:val="22"/>
              </w:rPr>
              <w:t xml:space="preserve"> oraz sterowników nawet w przypadku wygaśnięcia gwarancji macierzy.</w:t>
            </w:r>
          </w:p>
          <w:p w14:paraId="27CB22CE" w14:textId="77777777" w:rsidR="00EB625A" w:rsidRPr="00241AF0" w:rsidRDefault="00D45985" w:rsidP="004E2D45">
            <w:pPr>
              <w:pStyle w:val="Akapitzlist"/>
              <w:numPr>
                <w:ilvl w:val="0"/>
                <w:numId w:val="183"/>
              </w:numPr>
              <w:spacing w:after="0" w:line="240" w:lineRule="auto"/>
              <w:rPr>
                <w:rFonts w:ascii="Calibri" w:hAnsi="Calibri" w:cs="Calibri"/>
                <w:sz w:val="22"/>
                <w:szCs w:val="22"/>
              </w:rPr>
            </w:pPr>
            <w:r w:rsidRPr="00241AF0">
              <w:rPr>
                <w:rFonts w:ascii="Calibri" w:hAnsi="Calibri" w:cs="Calibri"/>
                <w:sz w:val="22"/>
                <w:szCs w:val="22"/>
              </w:rPr>
              <w:t>Wszystkie naprawy gwarancyjne powinny być możliwe na miejscu.</w:t>
            </w:r>
          </w:p>
          <w:p w14:paraId="1341AB5C" w14:textId="77777777" w:rsidR="00EB625A" w:rsidRPr="00241AF0" w:rsidRDefault="00D45985" w:rsidP="004E2D45">
            <w:pPr>
              <w:pStyle w:val="Akapitzlist"/>
              <w:numPr>
                <w:ilvl w:val="0"/>
                <w:numId w:val="183"/>
              </w:numPr>
              <w:spacing w:after="0" w:line="240" w:lineRule="auto"/>
              <w:rPr>
                <w:rFonts w:ascii="Calibri" w:hAnsi="Calibri" w:cs="Calibri"/>
                <w:sz w:val="22"/>
                <w:szCs w:val="22"/>
              </w:rPr>
            </w:pPr>
            <w:r w:rsidRPr="00241AF0">
              <w:rPr>
                <w:rFonts w:ascii="Calibri" w:hAnsi="Calibri" w:cs="Calibri"/>
                <w:sz w:val="22"/>
                <w:szCs w:val="22"/>
              </w:rPr>
              <w:t>Dostawca ponosi koszty napraw gwarancyjnych, włączając w to koszt części I transportu.</w:t>
            </w:r>
          </w:p>
          <w:p w14:paraId="167F8E3C" w14:textId="31CFFDA0" w:rsidR="00D45985" w:rsidRPr="00241AF0" w:rsidRDefault="00D45985" w:rsidP="004E2D45">
            <w:pPr>
              <w:pStyle w:val="Akapitzlist"/>
              <w:numPr>
                <w:ilvl w:val="0"/>
                <w:numId w:val="183"/>
              </w:numPr>
              <w:spacing w:after="0" w:line="240" w:lineRule="auto"/>
              <w:rPr>
                <w:rFonts w:ascii="Calibri" w:hAnsi="Calibri" w:cs="Calibri"/>
                <w:sz w:val="22"/>
                <w:szCs w:val="22"/>
              </w:rPr>
            </w:pPr>
            <w:r w:rsidRPr="00241AF0">
              <w:rPr>
                <w:rFonts w:ascii="Calibri" w:hAnsi="Calibri" w:cs="Calibri"/>
                <w:sz w:val="22"/>
                <w:szCs w:val="22"/>
              </w:rPr>
              <w:t xml:space="preserve">W czasie obowiązywania gwarancji dostawca zobowiązany jest do udostępnienia Zamawiającemu nowych wersji BIOS, </w:t>
            </w:r>
            <w:proofErr w:type="spellStart"/>
            <w:r w:rsidRPr="00241AF0">
              <w:rPr>
                <w:rFonts w:ascii="Calibri" w:hAnsi="Calibri" w:cs="Calibri"/>
                <w:sz w:val="22"/>
                <w:szCs w:val="22"/>
              </w:rPr>
              <w:t>firmware</w:t>
            </w:r>
            <w:proofErr w:type="spellEnd"/>
            <w:r w:rsidRPr="00241AF0">
              <w:rPr>
                <w:rFonts w:ascii="Calibri" w:hAnsi="Calibri" w:cs="Calibri"/>
                <w:sz w:val="22"/>
                <w:szCs w:val="22"/>
              </w:rPr>
              <w:t xml:space="preserve"> i sterowników (stronach internetowych).</w:t>
            </w:r>
          </w:p>
        </w:tc>
      </w:tr>
      <w:tr w:rsidR="00D45985" w:rsidRPr="00241AF0" w14:paraId="3A6C52A5" w14:textId="77777777" w:rsidTr="00C44ADF">
        <w:trPr>
          <w:trHeight w:val="300"/>
          <w:jc w:val="center"/>
        </w:trPr>
        <w:tc>
          <w:tcPr>
            <w:tcW w:w="1980" w:type="dxa"/>
          </w:tcPr>
          <w:p w14:paraId="730730EB"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Wymagany zakres wdrożenia</w:t>
            </w:r>
          </w:p>
        </w:tc>
        <w:tc>
          <w:tcPr>
            <w:tcW w:w="8820" w:type="dxa"/>
          </w:tcPr>
          <w:p w14:paraId="75EC8F12"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Wymagane jest wykonanie instalacji i konfiguracji zaoferowanych urządzeń do pracy w środowisku Zamawiającego, w szczególności:</w:t>
            </w:r>
          </w:p>
          <w:p w14:paraId="0F398E5E" w14:textId="4C4C70BC"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Montaż zaoferowanej macierzy dyskowej</w:t>
            </w:r>
            <w:r w:rsidR="00EB625A" w:rsidRPr="00241AF0">
              <w:rPr>
                <w:rFonts w:ascii="Calibri" w:hAnsi="Calibri" w:cs="Calibri"/>
                <w:sz w:val="22"/>
                <w:szCs w:val="22"/>
              </w:rPr>
              <w:t xml:space="preserve"> oraz półek dyskowych</w:t>
            </w:r>
            <w:r w:rsidRPr="00241AF0">
              <w:rPr>
                <w:rFonts w:ascii="Calibri" w:hAnsi="Calibri" w:cs="Calibri"/>
                <w:sz w:val="22"/>
                <w:szCs w:val="22"/>
              </w:rPr>
              <w:t xml:space="preserve"> w szafie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wskazanej przez Zamawiającego.</w:t>
            </w:r>
          </w:p>
          <w:p w14:paraId="2E17641F" w14:textId="120B127C"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Podłączenie macierzy dyskow</w:t>
            </w:r>
            <w:r w:rsidR="00EB625A" w:rsidRPr="00241AF0">
              <w:rPr>
                <w:rFonts w:ascii="Calibri" w:hAnsi="Calibri" w:cs="Calibri"/>
                <w:sz w:val="22"/>
                <w:szCs w:val="22"/>
              </w:rPr>
              <w:t>ej</w:t>
            </w:r>
            <w:r w:rsidRPr="00241AF0">
              <w:rPr>
                <w:rFonts w:ascii="Calibri" w:hAnsi="Calibri" w:cs="Calibri"/>
                <w:sz w:val="22"/>
                <w:szCs w:val="22"/>
              </w:rPr>
              <w:t xml:space="preserve"> </w:t>
            </w:r>
            <w:r w:rsidR="00EB625A" w:rsidRPr="00241AF0">
              <w:rPr>
                <w:rFonts w:ascii="Calibri" w:hAnsi="Calibri" w:cs="Calibri"/>
                <w:sz w:val="22"/>
                <w:szCs w:val="22"/>
              </w:rPr>
              <w:t xml:space="preserve">oraz półek dyskowych </w:t>
            </w:r>
            <w:r w:rsidRPr="00241AF0">
              <w:rPr>
                <w:rFonts w:ascii="Calibri" w:hAnsi="Calibri" w:cs="Calibri"/>
                <w:sz w:val="22"/>
                <w:szCs w:val="22"/>
              </w:rPr>
              <w:t>do infrastruktury zasilania.</w:t>
            </w:r>
          </w:p>
          <w:p w14:paraId="5268C709" w14:textId="75462342"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 xml:space="preserve">Podłączenie macierzy dyskowej do </w:t>
            </w:r>
            <w:r w:rsidR="00EB625A" w:rsidRPr="00241AF0">
              <w:rPr>
                <w:rFonts w:ascii="Calibri" w:hAnsi="Calibri" w:cs="Calibri"/>
                <w:sz w:val="22"/>
                <w:szCs w:val="22"/>
              </w:rPr>
              <w:t xml:space="preserve">sieci zarządzającej oraz </w:t>
            </w:r>
            <w:r w:rsidRPr="00241AF0">
              <w:rPr>
                <w:rFonts w:ascii="Calibri" w:hAnsi="Calibri" w:cs="Calibri"/>
                <w:sz w:val="22"/>
                <w:szCs w:val="22"/>
              </w:rPr>
              <w:t>sieci SAN.</w:t>
            </w:r>
          </w:p>
          <w:p w14:paraId="18A892F1"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Inicjalizacja i konfiguracja macierzy dyskowej oraz wszystkich komponentów.</w:t>
            </w:r>
          </w:p>
          <w:p w14:paraId="1619E5E5"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Utworzenie kont użytkowników w interfejsie zarządzającym macierzy.</w:t>
            </w:r>
          </w:p>
          <w:p w14:paraId="7A953A76"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Aktualizacja oprogramowania sprzętowego (</w:t>
            </w:r>
            <w:proofErr w:type="spellStart"/>
            <w:r w:rsidRPr="00241AF0">
              <w:rPr>
                <w:rFonts w:ascii="Calibri" w:hAnsi="Calibri" w:cs="Calibri"/>
                <w:sz w:val="22"/>
                <w:szCs w:val="22"/>
              </w:rPr>
              <w:t>firmware</w:t>
            </w:r>
            <w:proofErr w:type="spellEnd"/>
            <w:r w:rsidRPr="00241AF0">
              <w:rPr>
                <w:rFonts w:ascii="Calibri" w:hAnsi="Calibri" w:cs="Calibri"/>
                <w:sz w:val="22"/>
                <w:szCs w:val="22"/>
              </w:rPr>
              <w:t>) komponentów macierzy dyskowej do najnowszej wersji, zalecanej przez producenta.</w:t>
            </w:r>
          </w:p>
          <w:p w14:paraId="49F0AA84"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Konfiguracja dedykowanych portów FC dla dostępu do danych składowanych na macierzy przez systemy serwerowe.</w:t>
            </w:r>
          </w:p>
          <w:p w14:paraId="30CA684A"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Konfiguracja przestrzeni dyskowej macierzy – zgodnie z wytycznymi Zamawiającego.</w:t>
            </w:r>
          </w:p>
          <w:p w14:paraId="600FACA8" w14:textId="30CFDD7F"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Rejestracja inicjatorów WWN systemów serwerowych w macierzy dyskowej (konfiguracja hostów).</w:t>
            </w:r>
          </w:p>
          <w:p w14:paraId="545F97B3"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Utworzenie wolumenów (tzw. LUN) zgodnie z wytycznymi Zamawiającego.</w:t>
            </w:r>
          </w:p>
          <w:p w14:paraId="724B92BA"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Prezentacja utworzonych wolumenów dla systemów serwerowych zgodnie z wytycznymi Zamawiającego.</w:t>
            </w:r>
          </w:p>
          <w:p w14:paraId="5848EE91"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Konfiguracja mechanizmu powiadamiania poprzez protokoły SNMP/SMTP.</w:t>
            </w:r>
          </w:p>
          <w:p w14:paraId="00F51A67" w14:textId="77777777" w:rsidR="00D45985" w:rsidRPr="00241AF0" w:rsidRDefault="00D45985"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Konfiguracja synchronizacji czasu za pomocą protokołu NTP.</w:t>
            </w:r>
          </w:p>
          <w:p w14:paraId="6F514062" w14:textId="6A68D533" w:rsidR="00EB625A" w:rsidRPr="00241AF0" w:rsidRDefault="00EB625A"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Wykonanie testów potwierdzających prawidłowe działanie urządzeń.</w:t>
            </w:r>
          </w:p>
          <w:p w14:paraId="1B1FEF35" w14:textId="5ADC1348" w:rsidR="00EB625A" w:rsidRPr="00241AF0" w:rsidRDefault="00EB625A"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lastRenderedPageBreak/>
              <w:t>Instruktaż z zakresu obsługi i zarządzania zaoferowanymi urządzeniami.</w:t>
            </w:r>
          </w:p>
          <w:p w14:paraId="5DAEF191" w14:textId="335BECE6" w:rsidR="00EB625A" w:rsidRPr="00241AF0" w:rsidRDefault="00EB625A" w:rsidP="004E2D45">
            <w:pPr>
              <w:pStyle w:val="Akapitzlist"/>
              <w:numPr>
                <w:ilvl w:val="0"/>
                <w:numId w:val="179"/>
              </w:numPr>
              <w:spacing w:after="0"/>
              <w:rPr>
                <w:rFonts w:ascii="Calibri" w:hAnsi="Calibri" w:cs="Calibri"/>
                <w:sz w:val="22"/>
                <w:szCs w:val="22"/>
              </w:rPr>
            </w:pPr>
            <w:r w:rsidRPr="00241AF0">
              <w:rPr>
                <w:rFonts w:ascii="Calibri" w:hAnsi="Calibri" w:cs="Calibri"/>
                <w:sz w:val="22"/>
                <w:szCs w:val="22"/>
              </w:rPr>
              <w:t>Przygotowanie dokumentacji powykonawczej.</w:t>
            </w:r>
          </w:p>
          <w:p w14:paraId="5602A035" w14:textId="77777777" w:rsidR="00D45985" w:rsidRPr="00241AF0" w:rsidRDefault="00D45985" w:rsidP="00476034">
            <w:pPr>
              <w:pStyle w:val="Akapitzlist"/>
              <w:spacing w:after="0"/>
              <w:rPr>
                <w:rFonts w:ascii="Calibri" w:hAnsi="Calibri" w:cs="Calibri"/>
                <w:sz w:val="22"/>
                <w:szCs w:val="22"/>
              </w:rPr>
            </w:pPr>
          </w:p>
          <w:p w14:paraId="3DC8F356"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hAnsi="Calibri" w:cs="Calibri"/>
                <w:sz w:val="22"/>
                <w:szCs w:val="22"/>
              </w:rPr>
              <w:t>rack</w:t>
            </w:r>
            <w:proofErr w:type="spellEnd"/>
            <w:r w:rsidRPr="00241AF0">
              <w:rPr>
                <w:rFonts w:ascii="Calibri" w:hAnsi="Calibri" w:cs="Calibri"/>
                <w:sz w:val="22"/>
                <w:szCs w:val="22"/>
              </w:rPr>
              <w:t>, itp.</w:t>
            </w:r>
          </w:p>
          <w:p w14:paraId="612C06A1" w14:textId="77777777" w:rsidR="00D45985" w:rsidRPr="00241AF0" w:rsidRDefault="00D45985" w:rsidP="00476034">
            <w:pPr>
              <w:spacing w:after="0"/>
              <w:rPr>
                <w:rFonts w:ascii="Calibri" w:hAnsi="Calibri" w:cs="Calibri"/>
                <w:sz w:val="22"/>
                <w:szCs w:val="22"/>
              </w:rPr>
            </w:pPr>
          </w:p>
          <w:p w14:paraId="710726E7"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tc>
      </w:tr>
      <w:tr w:rsidR="00D45985" w:rsidRPr="00241AF0" w14:paraId="4D3C7528" w14:textId="77777777" w:rsidTr="00C44ADF">
        <w:trPr>
          <w:trHeight w:val="300"/>
          <w:jc w:val="center"/>
        </w:trPr>
        <w:tc>
          <w:tcPr>
            <w:tcW w:w="1980" w:type="dxa"/>
            <w:hideMark/>
          </w:tcPr>
          <w:p w14:paraId="68AB5EFA"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lastRenderedPageBreak/>
              <w:t>Dokumentacja użytkownika</w:t>
            </w:r>
          </w:p>
        </w:tc>
        <w:tc>
          <w:tcPr>
            <w:tcW w:w="8820" w:type="dxa"/>
            <w:hideMark/>
          </w:tcPr>
          <w:p w14:paraId="11679143" w14:textId="77777777"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Zamawiający wymaga dokumentacji w języku polskim lub angielskim</w:t>
            </w:r>
          </w:p>
        </w:tc>
      </w:tr>
      <w:tr w:rsidR="00D45985" w:rsidRPr="00241AF0" w14:paraId="2934D5AA" w14:textId="77777777" w:rsidTr="00C44ADF">
        <w:trPr>
          <w:jc w:val="center"/>
        </w:trPr>
        <w:tc>
          <w:tcPr>
            <w:tcW w:w="1980" w:type="dxa"/>
            <w:vAlign w:val="center"/>
            <w:hideMark/>
          </w:tcPr>
          <w:p w14:paraId="236753C1" w14:textId="77777777" w:rsidR="00D45985" w:rsidRPr="00241AF0" w:rsidRDefault="00D45985" w:rsidP="00476034">
            <w:pPr>
              <w:spacing w:after="0"/>
              <w:rPr>
                <w:rFonts w:ascii="Calibri" w:hAnsi="Calibri" w:cs="Calibri"/>
                <w:b/>
                <w:sz w:val="22"/>
                <w:szCs w:val="22"/>
              </w:rPr>
            </w:pPr>
            <w:r w:rsidRPr="00241AF0">
              <w:rPr>
                <w:rFonts w:ascii="Calibri" w:hAnsi="Calibri" w:cs="Calibri"/>
                <w:b/>
                <w:sz w:val="22"/>
                <w:szCs w:val="22"/>
              </w:rPr>
              <w:t>Certyfikaty</w:t>
            </w:r>
          </w:p>
        </w:tc>
        <w:tc>
          <w:tcPr>
            <w:tcW w:w="8820" w:type="dxa"/>
            <w:vAlign w:val="center"/>
            <w:hideMark/>
          </w:tcPr>
          <w:p w14:paraId="4E04CCE2" w14:textId="47E79FAE" w:rsidR="00D45985" w:rsidRPr="00241AF0" w:rsidRDefault="00D45985" w:rsidP="00476034">
            <w:pPr>
              <w:spacing w:after="0"/>
              <w:rPr>
                <w:rFonts w:ascii="Calibri" w:hAnsi="Calibri" w:cs="Calibri"/>
                <w:sz w:val="22"/>
                <w:szCs w:val="22"/>
              </w:rPr>
            </w:pPr>
            <w:r w:rsidRPr="00241AF0">
              <w:rPr>
                <w:rFonts w:ascii="Calibri" w:hAnsi="Calibri" w:cs="Calibri"/>
                <w:sz w:val="22"/>
                <w:szCs w:val="22"/>
              </w:rPr>
              <w:t xml:space="preserve">Macierz </w:t>
            </w:r>
            <w:r w:rsidR="00EB625A" w:rsidRPr="00241AF0">
              <w:rPr>
                <w:rFonts w:ascii="Calibri" w:hAnsi="Calibri" w:cs="Calibri"/>
                <w:sz w:val="22"/>
                <w:szCs w:val="22"/>
              </w:rPr>
              <w:t xml:space="preserve">oraz półki dyskowe </w:t>
            </w:r>
            <w:r w:rsidRPr="00241AF0">
              <w:rPr>
                <w:rFonts w:ascii="Calibri" w:hAnsi="Calibri" w:cs="Calibri"/>
                <w:sz w:val="22"/>
                <w:szCs w:val="22"/>
              </w:rPr>
              <w:t>mus</w:t>
            </w:r>
            <w:r w:rsidR="00EB625A" w:rsidRPr="00241AF0">
              <w:rPr>
                <w:rFonts w:ascii="Calibri" w:hAnsi="Calibri" w:cs="Calibri"/>
                <w:sz w:val="22"/>
                <w:szCs w:val="22"/>
              </w:rPr>
              <w:t>zą</w:t>
            </w:r>
            <w:r w:rsidRPr="00241AF0">
              <w:rPr>
                <w:rFonts w:ascii="Calibri" w:hAnsi="Calibri" w:cs="Calibri"/>
                <w:sz w:val="22"/>
                <w:szCs w:val="22"/>
              </w:rPr>
              <w:t xml:space="preserve"> być wyprodukowan</w:t>
            </w:r>
            <w:r w:rsidR="00EB625A" w:rsidRPr="00241AF0">
              <w:rPr>
                <w:rFonts w:ascii="Calibri" w:hAnsi="Calibri" w:cs="Calibri"/>
                <w:sz w:val="22"/>
                <w:szCs w:val="22"/>
              </w:rPr>
              <w:t>e</w:t>
            </w:r>
            <w:r w:rsidRPr="00241AF0">
              <w:rPr>
                <w:rFonts w:ascii="Calibri" w:hAnsi="Calibri" w:cs="Calibri"/>
                <w:sz w:val="22"/>
                <w:szCs w:val="22"/>
              </w:rPr>
              <w:t xml:space="preserve"> zgodnie z </w:t>
            </w:r>
            <w:r w:rsidR="007C2528" w:rsidRPr="00241AF0">
              <w:rPr>
                <w:rFonts w:ascii="Calibri" w:hAnsi="Calibri" w:cs="Calibri"/>
                <w:sz w:val="22"/>
                <w:szCs w:val="22"/>
              </w:rPr>
              <w:t>normą ISO</w:t>
            </w:r>
            <w:r w:rsidRPr="00241AF0">
              <w:rPr>
                <w:rFonts w:ascii="Calibri" w:hAnsi="Calibri" w:cs="Calibri"/>
                <w:sz w:val="22"/>
                <w:szCs w:val="22"/>
              </w:rPr>
              <w:t> 9001:2015</w:t>
            </w:r>
            <w:r w:rsidR="00677068" w:rsidRPr="00241AF0">
              <w:rPr>
                <w:rFonts w:ascii="Calibri" w:hAnsi="Calibri" w:cs="Calibri"/>
                <w:sz w:val="22"/>
                <w:szCs w:val="22"/>
              </w:rPr>
              <w:t xml:space="preserve"> oraz posiadać deklaracje CE.</w:t>
            </w:r>
          </w:p>
        </w:tc>
      </w:tr>
    </w:tbl>
    <w:p w14:paraId="6AF5B33F" w14:textId="77777777" w:rsidR="00D45985" w:rsidRDefault="00D45985" w:rsidP="00D45985">
      <w:pPr>
        <w:rPr>
          <w:rFonts w:ascii="Calibri" w:hAnsi="Calibri" w:cs="Calibri"/>
          <w:sz w:val="22"/>
          <w:szCs w:val="22"/>
        </w:rPr>
      </w:pPr>
    </w:p>
    <w:p w14:paraId="560D5135" w14:textId="77777777" w:rsidR="006B0CA8" w:rsidRDefault="006B0CA8" w:rsidP="00D45985">
      <w:pPr>
        <w:rPr>
          <w:rFonts w:ascii="Calibri" w:hAnsi="Calibri" w:cs="Calibri"/>
          <w:sz w:val="22"/>
          <w:szCs w:val="22"/>
        </w:rPr>
      </w:pPr>
    </w:p>
    <w:p w14:paraId="5CD958B1" w14:textId="77777777" w:rsidR="006B0CA8" w:rsidRDefault="006B0CA8" w:rsidP="00D45985">
      <w:pPr>
        <w:rPr>
          <w:rFonts w:ascii="Calibri" w:hAnsi="Calibri" w:cs="Calibri"/>
          <w:sz w:val="22"/>
          <w:szCs w:val="22"/>
        </w:rPr>
      </w:pPr>
    </w:p>
    <w:p w14:paraId="54D99347" w14:textId="77777777" w:rsidR="006B0CA8" w:rsidRDefault="006B0CA8" w:rsidP="00D45985">
      <w:pPr>
        <w:rPr>
          <w:rFonts w:ascii="Calibri" w:hAnsi="Calibri" w:cs="Calibri"/>
          <w:sz w:val="22"/>
          <w:szCs w:val="22"/>
        </w:rPr>
      </w:pPr>
    </w:p>
    <w:p w14:paraId="5B241D35" w14:textId="77777777" w:rsidR="006B0CA8" w:rsidRDefault="006B0CA8" w:rsidP="00D45985">
      <w:pPr>
        <w:rPr>
          <w:rFonts w:ascii="Calibri" w:hAnsi="Calibri" w:cs="Calibri"/>
          <w:sz w:val="22"/>
          <w:szCs w:val="22"/>
        </w:rPr>
      </w:pPr>
    </w:p>
    <w:p w14:paraId="62A0D89B" w14:textId="77777777" w:rsidR="006B0CA8" w:rsidRDefault="006B0CA8" w:rsidP="00D45985">
      <w:pPr>
        <w:rPr>
          <w:rFonts w:ascii="Calibri" w:hAnsi="Calibri" w:cs="Calibri"/>
          <w:sz w:val="22"/>
          <w:szCs w:val="22"/>
        </w:rPr>
      </w:pPr>
    </w:p>
    <w:p w14:paraId="2CA1E00D" w14:textId="77777777" w:rsidR="006B0CA8" w:rsidRDefault="006B0CA8" w:rsidP="00D45985">
      <w:pPr>
        <w:rPr>
          <w:rFonts w:ascii="Calibri" w:hAnsi="Calibri" w:cs="Calibri"/>
          <w:sz w:val="22"/>
          <w:szCs w:val="22"/>
        </w:rPr>
      </w:pPr>
    </w:p>
    <w:p w14:paraId="4E99C99D" w14:textId="77777777" w:rsidR="006B0CA8" w:rsidRDefault="006B0CA8" w:rsidP="00D45985">
      <w:pPr>
        <w:rPr>
          <w:rFonts w:ascii="Calibri" w:hAnsi="Calibri" w:cs="Calibri"/>
          <w:sz w:val="22"/>
          <w:szCs w:val="22"/>
        </w:rPr>
      </w:pPr>
    </w:p>
    <w:p w14:paraId="16A91E74" w14:textId="77777777" w:rsidR="006B0CA8" w:rsidRDefault="006B0CA8" w:rsidP="00D45985">
      <w:pPr>
        <w:rPr>
          <w:rFonts w:ascii="Calibri" w:hAnsi="Calibri" w:cs="Calibri"/>
          <w:sz w:val="22"/>
          <w:szCs w:val="22"/>
        </w:rPr>
      </w:pPr>
    </w:p>
    <w:p w14:paraId="74696AB4" w14:textId="77777777" w:rsidR="006B0CA8" w:rsidRDefault="006B0CA8" w:rsidP="00D45985">
      <w:pPr>
        <w:rPr>
          <w:rFonts w:ascii="Calibri" w:hAnsi="Calibri" w:cs="Calibri"/>
          <w:sz w:val="22"/>
          <w:szCs w:val="22"/>
        </w:rPr>
      </w:pPr>
    </w:p>
    <w:p w14:paraId="38C4BB09" w14:textId="77777777" w:rsidR="006B0CA8" w:rsidRDefault="006B0CA8" w:rsidP="00D45985">
      <w:pPr>
        <w:rPr>
          <w:rFonts w:ascii="Calibri" w:hAnsi="Calibri" w:cs="Calibri"/>
          <w:sz w:val="22"/>
          <w:szCs w:val="22"/>
        </w:rPr>
      </w:pPr>
    </w:p>
    <w:p w14:paraId="5D0723BC" w14:textId="77777777" w:rsidR="006B0CA8" w:rsidRDefault="006B0CA8" w:rsidP="00D45985">
      <w:pPr>
        <w:rPr>
          <w:rFonts w:ascii="Calibri" w:hAnsi="Calibri" w:cs="Calibri"/>
          <w:sz w:val="22"/>
          <w:szCs w:val="22"/>
        </w:rPr>
      </w:pPr>
    </w:p>
    <w:p w14:paraId="7EFADA9B" w14:textId="77777777" w:rsidR="006B0CA8" w:rsidRDefault="006B0CA8" w:rsidP="00D45985">
      <w:pPr>
        <w:rPr>
          <w:rFonts w:ascii="Calibri" w:hAnsi="Calibri" w:cs="Calibri"/>
          <w:sz w:val="22"/>
          <w:szCs w:val="22"/>
        </w:rPr>
      </w:pPr>
    </w:p>
    <w:p w14:paraId="6079D59E" w14:textId="77777777" w:rsidR="006B0CA8" w:rsidRDefault="006B0CA8" w:rsidP="00D45985">
      <w:pPr>
        <w:rPr>
          <w:rFonts w:ascii="Calibri" w:hAnsi="Calibri" w:cs="Calibri"/>
          <w:sz w:val="22"/>
          <w:szCs w:val="22"/>
        </w:rPr>
      </w:pPr>
    </w:p>
    <w:p w14:paraId="00203FE8" w14:textId="77777777" w:rsidR="006B0CA8" w:rsidRDefault="006B0CA8" w:rsidP="00D45985">
      <w:pPr>
        <w:rPr>
          <w:rFonts w:ascii="Calibri" w:hAnsi="Calibri" w:cs="Calibri"/>
          <w:sz w:val="22"/>
          <w:szCs w:val="22"/>
        </w:rPr>
      </w:pPr>
    </w:p>
    <w:p w14:paraId="6E37698C" w14:textId="77777777" w:rsidR="006B0CA8" w:rsidRDefault="006B0CA8" w:rsidP="00D45985">
      <w:pPr>
        <w:rPr>
          <w:rFonts w:ascii="Calibri" w:hAnsi="Calibri" w:cs="Calibri"/>
          <w:sz w:val="22"/>
          <w:szCs w:val="22"/>
        </w:rPr>
      </w:pPr>
    </w:p>
    <w:p w14:paraId="47AD7A38" w14:textId="77777777" w:rsidR="006B0CA8" w:rsidRDefault="006B0CA8" w:rsidP="00D45985">
      <w:pPr>
        <w:rPr>
          <w:rFonts w:ascii="Calibri" w:hAnsi="Calibri" w:cs="Calibri"/>
          <w:sz w:val="22"/>
          <w:szCs w:val="22"/>
        </w:rPr>
      </w:pPr>
    </w:p>
    <w:p w14:paraId="7909CF75" w14:textId="77777777" w:rsidR="006B0CA8" w:rsidRDefault="006B0CA8" w:rsidP="00D45985">
      <w:pPr>
        <w:rPr>
          <w:rFonts w:ascii="Calibri" w:hAnsi="Calibri" w:cs="Calibri"/>
          <w:sz w:val="22"/>
          <w:szCs w:val="22"/>
        </w:rPr>
      </w:pPr>
    </w:p>
    <w:p w14:paraId="365D3043" w14:textId="77777777" w:rsidR="006B0CA8" w:rsidRDefault="006B0CA8" w:rsidP="00D45985">
      <w:pPr>
        <w:rPr>
          <w:rFonts w:ascii="Calibri" w:hAnsi="Calibri" w:cs="Calibri"/>
          <w:sz w:val="22"/>
          <w:szCs w:val="22"/>
        </w:rPr>
      </w:pPr>
    </w:p>
    <w:p w14:paraId="2150777C" w14:textId="77777777" w:rsidR="006B0CA8" w:rsidRPr="00241AF0" w:rsidRDefault="006B0CA8" w:rsidP="00D45985">
      <w:pPr>
        <w:rPr>
          <w:rFonts w:ascii="Calibri" w:hAnsi="Calibri" w:cs="Calibri"/>
          <w:sz w:val="22"/>
          <w:szCs w:val="22"/>
        </w:rPr>
      </w:pPr>
    </w:p>
    <w:p w14:paraId="66FE21CE" w14:textId="77777777" w:rsidR="00CD3828" w:rsidRDefault="00CD3828">
      <w:pPr>
        <w:rPr>
          <w:rFonts w:ascii="Calibri" w:hAnsi="Calibri" w:cs="Calibri"/>
          <w:b/>
          <w:bCs/>
          <w:sz w:val="22"/>
          <w:szCs w:val="22"/>
        </w:rPr>
      </w:pPr>
    </w:p>
    <w:p w14:paraId="6B957507" w14:textId="77777777" w:rsidR="006B0CA8" w:rsidRPr="00241AF0" w:rsidRDefault="006B0CA8">
      <w:pPr>
        <w:rPr>
          <w:rFonts w:ascii="Calibri" w:hAnsi="Calibri" w:cs="Calibri"/>
          <w:b/>
          <w:bCs/>
          <w:sz w:val="22"/>
          <w:szCs w:val="22"/>
        </w:rPr>
      </w:pPr>
    </w:p>
    <w:p w14:paraId="34794131" w14:textId="70BB403A" w:rsidR="00F66F18" w:rsidRPr="006B0CA8" w:rsidRDefault="00F66F18" w:rsidP="006B0CA8">
      <w:pPr>
        <w:pStyle w:val="Akapitzlist"/>
        <w:numPr>
          <w:ilvl w:val="0"/>
          <w:numId w:val="180"/>
        </w:numPr>
        <w:jc w:val="center"/>
        <w:rPr>
          <w:rFonts w:ascii="Calibri" w:hAnsi="Calibri" w:cs="Calibri"/>
          <w:b/>
          <w:bCs/>
        </w:rPr>
      </w:pPr>
      <w:r w:rsidRPr="006B0CA8">
        <w:rPr>
          <w:rFonts w:ascii="Calibri" w:hAnsi="Calibri" w:cs="Calibri"/>
          <w:b/>
          <w:bCs/>
        </w:rPr>
        <w:t>Serwery systemów medycznych – 6 szt.</w:t>
      </w:r>
    </w:p>
    <w:p w14:paraId="741F52E0" w14:textId="77777777" w:rsidR="006B0CA8" w:rsidRPr="006B0CA8" w:rsidRDefault="006B0CA8" w:rsidP="006B0CA8">
      <w:pPr>
        <w:pStyle w:val="Akapitzlist"/>
        <w:ind w:left="76"/>
        <w:rPr>
          <w:rFonts w:ascii="Calibri" w:hAnsi="Calibri" w:cs="Calibri"/>
          <w:b/>
          <w:bCs/>
        </w:rPr>
      </w:pPr>
    </w:p>
    <w:tbl>
      <w:tblPr>
        <w:tblW w:w="10276" w:type="dxa"/>
        <w:tblInd w:w="-6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3"/>
        <w:gridCol w:w="7883"/>
      </w:tblGrid>
      <w:tr w:rsidR="00F66F18" w:rsidRPr="00241AF0" w14:paraId="28E97021" w14:textId="77777777" w:rsidTr="00B74EBE">
        <w:tc>
          <w:tcPr>
            <w:tcW w:w="10276" w:type="dxa"/>
            <w:gridSpan w:val="2"/>
            <w:tcBorders>
              <w:top w:val="single" w:sz="6" w:space="0" w:color="auto"/>
              <w:left w:val="single" w:sz="6" w:space="0" w:color="auto"/>
              <w:bottom w:val="single" w:sz="6" w:space="0" w:color="auto"/>
              <w:right w:val="single" w:sz="6" w:space="0" w:color="auto"/>
            </w:tcBorders>
            <w:vAlign w:val="center"/>
            <w:hideMark/>
          </w:tcPr>
          <w:p w14:paraId="2AC6D516" w14:textId="77777777" w:rsidR="00F66F18" w:rsidRPr="00241AF0" w:rsidRDefault="00F66F18" w:rsidP="00476034">
            <w:pPr>
              <w:spacing w:after="0" w:line="240" w:lineRule="auto"/>
              <w:textAlignment w:val="baseline"/>
              <w:rPr>
                <w:rFonts w:ascii="Calibri" w:eastAsia="Times New Roman" w:hAnsi="Calibri" w:cs="Calibri"/>
                <w:sz w:val="22"/>
                <w:szCs w:val="22"/>
              </w:rPr>
            </w:pPr>
          </w:p>
        </w:tc>
      </w:tr>
      <w:tr w:rsidR="00F66F18" w:rsidRPr="00241AF0" w14:paraId="4A4F5852" w14:textId="77777777" w:rsidTr="00B74EBE">
        <w:trPr>
          <w:trHeight w:val="520"/>
        </w:trPr>
        <w:tc>
          <w:tcPr>
            <w:tcW w:w="2393" w:type="dxa"/>
            <w:tcBorders>
              <w:top w:val="single" w:sz="6" w:space="0" w:color="auto"/>
              <w:left w:val="single" w:sz="6" w:space="0" w:color="auto"/>
              <w:bottom w:val="single" w:sz="6" w:space="0" w:color="auto"/>
              <w:right w:val="single" w:sz="6" w:space="0" w:color="auto"/>
            </w:tcBorders>
            <w:vAlign w:val="center"/>
            <w:hideMark/>
          </w:tcPr>
          <w:p w14:paraId="1E7F723D"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Obudowa</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1A4E563E" w14:textId="4BC7B892"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Obudowa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xml:space="preserve"> o wysokości max. 1U” z kompletem szyn umożliwiających montaż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Obudowa serwera musi pozwalać na montaż min. 8 dysków 2,5” SAS/SATA.</w:t>
            </w:r>
          </w:p>
        </w:tc>
      </w:tr>
      <w:tr w:rsidR="00F66F18" w:rsidRPr="00241AF0" w14:paraId="0347D440"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60FC2CC9"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Płyta główna</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454F038B"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Płyta główna z możliwością zainstalowania dwóch procesorów. Płyta główna musi być zaprojektowana przez producenta serwera i oznaczona jego znakiem firmowym. </w:t>
            </w:r>
          </w:p>
        </w:tc>
      </w:tr>
      <w:tr w:rsidR="00F66F18" w:rsidRPr="00241AF0" w14:paraId="36F3B5B6" w14:textId="77777777" w:rsidTr="00B74EBE">
        <w:trPr>
          <w:trHeight w:val="735"/>
        </w:trPr>
        <w:tc>
          <w:tcPr>
            <w:tcW w:w="2393" w:type="dxa"/>
            <w:tcBorders>
              <w:top w:val="single" w:sz="6" w:space="0" w:color="auto"/>
              <w:left w:val="single" w:sz="6" w:space="0" w:color="auto"/>
              <w:bottom w:val="single" w:sz="6" w:space="0" w:color="auto"/>
              <w:right w:val="single" w:sz="6" w:space="0" w:color="auto"/>
            </w:tcBorders>
            <w:vAlign w:val="center"/>
            <w:hideMark/>
          </w:tcPr>
          <w:p w14:paraId="75A64C2D"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Chipset</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07C54BA5"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Dedykowany przez producenta procesora do pracy w serwerach dwuprocesorowych </w:t>
            </w:r>
          </w:p>
        </w:tc>
      </w:tr>
      <w:tr w:rsidR="00F66F18" w:rsidRPr="00241AF0" w14:paraId="00CB0AD6" w14:textId="77777777" w:rsidTr="00B74EBE">
        <w:trPr>
          <w:trHeight w:val="705"/>
        </w:trPr>
        <w:tc>
          <w:tcPr>
            <w:tcW w:w="2393" w:type="dxa"/>
            <w:tcBorders>
              <w:top w:val="single" w:sz="6" w:space="0" w:color="auto"/>
              <w:left w:val="single" w:sz="6" w:space="0" w:color="auto"/>
              <w:bottom w:val="single" w:sz="6" w:space="0" w:color="auto"/>
              <w:right w:val="single" w:sz="6" w:space="0" w:color="auto"/>
            </w:tcBorders>
            <w:vAlign w:val="center"/>
            <w:hideMark/>
          </w:tcPr>
          <w:p w14:paraId="3E8EC682"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Procesor</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06623655" w14:textId="711DF3F1"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Zainstalowane dwa procesory 16-rdzeniowe klasy x86 do pracy z zaoferowanym serwerem umożliwiające osiągnięcie wyniku min. 389</w:t>
            </w:r>
            <w:r w:rsidRPr="00241AF0">
              <w:rPr>
                <w:rFonts w:ascii="Calibri" w:eastAsia="Times New Roman" w:hAnsi="Calibri" w:cs="Calibri"/>
                <w:color w:val="FF0000"/>
                <w:sz w:val="22"/>
                <w:szCs w:val="22"/>
              </w:rPr>
              <w:t> </w:t>
            </w:r>
            <w:r w:rsidRPr="00241AF0">
              <w:rPr>
                <w:rFonts w:ascii="Calibri" w:eastAsia="Times New Roman" w:hAnsi="Calibri" w:cs="Calibri"/>
                <w:sz w:val="22"/>
                <w:szCs w:val="22"/>
              </w:rPr>
              <w:t>punktów w teście SPECrate2017_int_base dostępnym na stronie www.spec.org dla dwóch procesorów.</w:t>
            </w:r>
            <w:r w:rsidR="00204F08" w:rsidRPr="00241AF0">
              <w:rPr>
                <w:rFonts w:ascii="Calibri" w:eastAsia="Times New Roman" w:hAnsi="Calibri" w:cs="Calibri"/>
                <w:sz w:val="22"/>
                <w:szCs w:val="22"/>
              </w:rPr>
              <w:t xml:space="preserve"> Wynik dla oferowanego modelu serwera.</w:t>
            </w:r>
          </w:p>
        </w:tc>
      </w:tr>
      <w:tr w:rsidR="00F66F18" w:rsidRPr="00241AF0" w14:paraId="7B59ED58"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086B70D0"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RAM</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1CD39077"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Min. 512GB DDR5 RDIMM 6400MT/s. Na płycie głównej powinno znajdować się minimum 32 </w:t>
            </w:r>
            <w:proofErr w:type="spellStart"/>
            <w:r w:rsidRPr="00241AF0">
              <w:rPr>
                <w:rFonts w:ascii="Calibri" w:eastAsia="Times New Roman" w:hAnsi="Calibri" w:cs="Calibri"/>
                <w:sz w:val="22"/>
                <w:szCs w:val="22"/>
              </w:rPr>
              <w:t>sloty</w:t>
            </w:r>
            <w:proofErr w:type="spellEnd"/>
            <w:r w:rsidRPr="00241AF0">
              <w:rPr>
                <w:rFonts w:ascii="Calibri" w:eastAsia="Times New Roman" w:hAnsi="Calibri" w:cs="Calibri"/>
                <w:sz w:val="22"/>
                <w:szCs w:val="22"/>
              </w:rPr>
              <w:t xml:space="preserve"> przeznaczone do instalacji pamięci. Płyta główna powinna obsługiwać do 8TB pamięci RAM. </w:t>
            </w:r>
          </w:p>
        </w:tc>
      </w:tr>
      <w:tr w:rsidR="00F66F18" w:rsidRPr="00241AF0" w14:paraId="560C9EEF"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43F355CC"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Zabezpieczenia pamięci RAM</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692F48E6" w14:textId="3E8F608E" w:rsidR="00F66F18" w:rsidRPr="00241AF0" w:rsidRDefault="00204F0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ECC lub równoważne</w:t>
            </w:r>
          </w:p>
        </w:tc>
      </w:tr>
      <w:tr w:rsidR="00F66F18" w:rsidRPr="00241AF0" w14:paraId="01DA782A"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3D3A0892"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 xml:space="preserve">Gniazda </w:t>
            </w:r>
            <w:proofErr w:type="spellStart"/>
            <w:r w:rsidRPr="00241AF0">
              <w:rPr>
                <w:rFonts w:ascii="Calibri" w:eastAsia="Times New Roman" w:hAnsi="Calibri" w:cs="Calibri"/>
                <w:b/>
                <w:bCs/>
                <w:sz w:val="22"/>
                <w:szCs w:val="22"/>
              </w:rPr>
              <w:t>PCIe</w:t>
            </w:r>
            <w:proofErr w:type="spellEnd"/>
          </w:p>
        </w:tc>
        <w:tc>
          <w:tcPr>
            <w:tcW w:w="7883" w:type="dxa"/>
            <w:tcBorders>
              <w:top w:val="single" w:sz="6" w:space="0" w:color="auto"/>
              <w:left w:val="single" w:sz="6" w:space="0" w:color="auto"/>
              <w:bottom w:val="single" w:sz="6" w:space="0" w:color="auto"/>
              <w:right w:val="single" w:sz="6" w:space="0" w:color="auto"/>
            </w:tcBorders>
            <w:vAlign w:val="center"/>
          </w:tcPr>
          <w:p w14:paraId="7667A965"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 minimum dwa </w:t>
            </w:r>
            <w:proofErr w:type="spellStart"/>
            <w:r w:rsidRPr="00241AF0">
              <w:rPr>
                <w:rFonts w:ascii="Calibri" w:eastAsia="Times New Roman" w:hAnsi="Calibri" w:cs="Calibri"/>
                <w:color w:val="000000"/>
                <w:sz w:val="22"/>
                <w:szCs w:val="22"/>
              </w:rPr>
              <w:t>sloty</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 xml:space="preserve"> x16 generacji 5 i dwa </w:t>
            </w:r>
            <w:proofErr w:type="spellStart"/>
            <w:r w:rsidRPr="00241AF0">
              <w:rPr>
                <w:rFonts w:ascii="Calibri" w:eastAsia="Times New Roman" w:hAnsi="Calibri" w:cs="Calibri"/>
                <w:color w:val="000000"/>
                <w:sz w:val="22"/>
                <w:szCs w:val="22"/>
              </w:rPr>
              <w:t>sloty</w:t>
            </w:r>
            <w:proofErr w:type="spellEnd"/>
            <w:r w:rsidRPr="00241AF0">
              <w:rPr>
                <w:rFonts w:ascii="Calibri" w:eastAsia="Times New Roman" w:hAnsi="Calibri" w:cs="Calibri"/>
                <w:color w:val="000000"/>
                <w:sz w:val="22"/>
                <w:szCs w:val="22"/>
              </w:rPr>
              <w:t xml:space="preserve"> OCP.</w:t>
            </w:r>
          </w:p>
        </w:tc>
      </w:tr>
      <w:tr w:rsidR="00F66F18" w:rsidRPr="00241AF0" w14:paraId="1640BAF9"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35408919"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Interfejsy sieciowe/FC/SAS</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07D85383"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Czteroportowa karta 25Gb Ethernet ze złączami SFP28 niezajmująca slotów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w:t>
            </w:r>
          </w:p>
          <w:p w14:paraId="11088164"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Czteroportowa karta 1Gb Ethernet z portami RJ-45 niezajmująca slotów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w:t>
            </w:r>
          </w:p>
          <w:p w14:paraId="0E5880AB"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p>
          <w:p w14:paraId="744CE175"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Dodatkowo zainstalowane:</w:t>
            </w:r>
          </w:p>
          <w:p w14:paraId="44722E54"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p>
          <w:p w14:paraId="6B682AD9"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dwie karty dwuportowe FC 32Gb/s (porty obsadzone wkładkami 32Gb/s)</w:t>
            </w:r>
          </w:p>
        </w:tc>
      </w:tr>
      <w:tr w:rsidR="00F66F18" w:rsidRPr="00241AF0" w14:paraId="1F914F03" w14:textId="77777777" w:rsidTr="00B74EBE">
        <w:trPr>
          <w:trHeight w:val="518"/>
        </w:trPr>
        <w:tc>
          <w:tcPr>
            <w:tcW w:w="2393" w:type="dxa"/>
            <w:tcBorders>
              <w:top w:val="single" w:sz="6" w:space="0" w:color="auto"/>
              <w:left w:val="single" w:sz="6" w:space="0" w:color="auto"/>
              <w:bottom w:val="single" w:sz="6" w:space="0" w:color="auto"/>
              <w:right w:val="single" w:sz="6" w:space="0" w:color="auto"/>
            </w:tcBorders>
            <w:vAlign w:val="center"/>
            <w:hideMark/>
          </w:tcPr>
          <w:p w14:paraId="4C51AAEA"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Dyski twarde/Kontroler RAID</w:t>
            </w:r>
          </w:p>
        </w:tc>
        <w:tc>
          <w:tcPr>
            <w:tcW w:w="7883" w:type="dxa"/>
            <w:tcBorders>
              <w:top w:val="single" w:sz="6" w:space="0" w:color="auto"/>
              <w:left w:val="single" w:sz="6" w:space="0" w:color="auto"/>
              <w:bottom w:val="single" w:sz="6" w:space="0" w:color="auto"/>
              <w:right w:val="single" w:sz="6" w:space="0" w:color="auto"/>
            </w:tcBorders>
            <w:vAlign w:val="center"/>
            <w:hideMark/>
          </w:tcPr>
          <w:p w14:paraId="74169F48" w14:textId="77777777"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Zainstalowane dwa dyski hot-</w:t>
            </w:r>
            <w:proofErr w:type="spellStart"/>
            <w:r w:rsidRPr="00241AF0">
              <w:rPr>
                <w:rFonts w:ascii="Calibri" w:eastAsia="Times New Roman" w:hAnsi="Calibri" w:cs="Calibri"/>
                <w:color w:val="000000"/>
                <w:sz w:val="22"/>
                <w:szCs w:val="22"/>
              </w:rPr>
              <w:t>swap</w:t>
            </w:r>
            <w:proofErr w:type="spellEnd"/>
            <w:r w:rsidRPr="00241AF0">
              <w:rPr>
                <w:rFonts w:ascii="Calibri" w:eastAsia="Times New Roman" w:hAnsi="Calibri" w:cs="Calibri"/>
                <w:color w:val="000000"/>
                <w:sz w:val="22"/>
                <w:szCs w:val="22"/>
              </w:rPr>
              <w:t xml:space="preserve"> SSD SATA o pojemności min. 960GB każdy.</w:t>
            </w:r>
          </w:p>
          <w:p w14:paraId="745C9A1D" w14:textId="10D011F3"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być wyposażony w sprzętowy kontroler RAID obsługujący poziomy RAID – 0,1,10.</w:t>
            </w:r>
          </w:p>
        </w:tc>
      </w:tr>
      <w:tr w:rsidR="00F66F18" w:rsidRPr="00241AF0" w14:paraId="31FBD7A5"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2490DEF6"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proofErr w:type="spellStart"/>
            <w:r w:rsidRPr="00241AF0">
              <w:rPr>
                <w:rFonts w:ascii="Calibri" w:eastAsia="Times New Roman" w:hAnsi="Calibri" w:cs="Calibri"/>
                <w:b/>
                <w:bCs/>
                <w:sz w:val="22"/>
                <w:szCs w:val="22"/>
                <w:lang w:val="de-DE"/>
              </w:rPr>
              <w:t>Wbudowane</w:t>
            </w:r>
            <w:proofErr w:type="spellEnd"/>
            <w:r w:rsidRPr="00241AF0">
              <w:rPr>
                <w:rFonts w:ascii="Calibri" w:eastAsia="Times New Roman" w:hAnsi="Calibri" w:cs="Calibri"/>
                <w:b/>
                <w:bCs/>
                <w:sz w:val="22"/>
                <w:szCs w:val="22"/>
                <w:lang w:val="de-DE"/>
              </w:rPr>
              <w:t xml:space="preserve"> </w:t>
            </w:r>
            <w:proofErr w:type="spellStart"/>
            <w:r w:rsidRPr="00241AF0">
              <w:rPr>
                <w:rFonts w:ascii="Calibri" w:eastAsia="Times New Roman" w:hAnsi="Calibri" w:cs="Calibri"/>
                <w:b/>
                <w:bCs/>
                <w:sz w:val="22"/>
                <w:szCs w:val="22"/>
                <w:lang w:val="de-DE"/>
              </w:rPr>
              <w:t>porty</w:t>
            </w:r>
            <w:proofErr w:type="spellEnd"/>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64C65809"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min. jeden port USB 2.0 oraz jeden USB typu C na przodzie obudowy serwera;</w:t>
            </w:r>
          </w:p>
          <w:p w14:paraId="282C34DA"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min. dwa porty USB 3.1, port VGA na tyle obudowy serwera;</w:t>
            </w:r>
          </w:p>
          <w:p w14:paraId="42F45208"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min. jeden port typu Mini-DP na przodzie obudowy serwera.</w:t>
            </w:r>
          </w:p>
        </w:tc>
      </w:tr>
      <w:tr w:rsidR="00F66F18" w:rsidRPr="00241AF0" w14:paraId="2ADE67C4"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258CAD82"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lang w:val="de-DE"/>
              </w:rPr>
              <w:t>Video</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hideMark/>
          </w:tcPr>
          <w:p w14:paraId="20E92287"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Zintegrowana karta graficzna umożliwiająca wyświetlenie rozdzielczości min. 1920x1200</w:t>
            </w:r>
          </w:p>
        </w:tc>
      </w:tr>
      <w:tr w:rsidR="00F66F18" w:rsidRPr="00241AF0" w14:paraId="361A32C1"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313F9210"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Wentylatory</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6ED32AB4"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Redundantne Hot-Plug </w:t>
            </w:r>
          </w:p>
        </w:tc>
      </w:tr>
      <w:tr w:rsidR="00F66F18" w:rsidRPr="00241AF0" w14:paraId="0AA09789"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2619D73A"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Zasilacze</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48629FFD"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Min. dwa zasilacze Hot-Plug min. 1100W </w:t>
            </w:r>
            <w:proofErr w:type="spellStart"/>
            <w:r w:rsidRPr="00241AF0">
              <w:rPr>
                <w:rFonts w:ascii="Calibri" w:eastAsia="Times New Roman" w:hAnsi="Calibri" w:cs="Calibri"/>
                <w:sz w:val="22"/>
                <w:szCs w:val="22"/>
              </w:rPr>
              <w:t>Titanium</w:t>
            </w:r>
            <w:proofErr w:type="spellEnd"/>
            <w:r w:rsidRPr="00241AF0">
              <w:rPr>
                <w:rFonts w:ascii="Calibri" w:eastAsia="Times New Roman" w:hAnsi="Calibri" w:cs="Calibri"/>
                <w:sz w:val="22"/>
                <w:szCs w:val="22"/>
              </w:rPr>
              <w:t>. </w:t>
            </w:r>
          </w:p>
        </w:tc>
      </w:tr>
      <w:tr w:rsidR="00F66F18" w:rsidRPr="00241AF0" w14:paraId="2750B11D"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4DE22874"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Bezpieczeństwo</w:t>
            </w:r>
          </w:p>
        </w:tc>
        <w:tc>
          <w:tcPr>
            <w:tcW w:w="7883" w:type="dxa"/>
            <w:tcBorders>
              <w:top w:val="single" w:sz="6" w:space="0" w:color="auto"/>
              <w:left w:val="single" w:sz="6" w:space="0" w:color="auto"/>
              <w:bottom w:val="single" w:sz="6" w:space="0" w:color="auto"/>
              <w:right w:val="single" w:sz="6" w:space="0" w:color="auto"/>
            </w:tcBorders>
            <w:vAlign w:val="center"/>
          </w:tcPr>
          <w:p w14:paraId="7836C121"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 xml:space="preserve">Zatrzask górnej pokrywy oraz blokada na ramce </w:t>
            </w:r>
            <w:proofErr w:type="spellStart"/>
            <w:r w:rsidRPr="00241AF0">
              <w:rPr>
                <w:rFonts w:ascii="Calibri" w:eastAsia="Times New Roman" w:hAnsi="Calibri" w:cs="Calibri"/>
                <w:sz w:val="22"/>
                <w:szCs w:val="22"/>
              </w:rPr>
              <w:t>panela</w:t>
            </w:r>
            <w:proofErr w:type="spellEnd"/>
            <w:r w:rsidRPr="00241AF0">
              <w:rPr>
                <w:rFonts w:ascii="Calibri" w:eastAsia="Times New Roman" w:hAnsi="Calibri" w:cs="Calibri"/>
                <w:sz w:val="22"/>
                <w:szCs w:val="22"/>
              </w:rPr>
              <w:t xml:space="preserve"> zamykana na klucz służąca do ochrony nieautoryzowanego dostępu do dysków twardych. </w:t>
            </w:r>
          </w:p>
          <w:p w14:paraId="679C0AC5"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color w:val="000000"/>
                <w:sz w:val="22"/>
                <w:szCs w:val="22"/>
              </w:rPr>
              <w:t>Możliwość wyłączenia w BIOS funkcji przycisku zasilania. </w:t>
            </w:r>
          </w:p>
          <w:p w14:paraId="6856041A"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 xml:space="preserve">BIOS ma możliwość przejścia do bezpiecznego trybu rozruchowego z możliwością zarządzania blokadą zasilania, panelem sterowania oraz zmianą hasła </w:t>
            </w:r>
          </w:p>
          <w:p w14:paraId="46E83FCC"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Wbudowany czujnik otwarcia obudowy współpracujący z BIOS i kartą zarządzającą </w:t>
            </w:r>
          </w:p>
          <w:p w14:paraId="56E45398"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TPM 2.0 </w:t>
            </w:r>
          </w:p>
          <w:p w14:paraId="1067C9EF"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lastRenderedPageBreak/>
              <w:t>Możliwość dynamicznego włączania I wyłączania portów USB na obudowie – bez potrzeby restartu serwera</w:t>
            </w:r>
          </w:p>
          <w:p w14:paraId="78BA95E3"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Możliwość wymazania danych ze znajdujących się dysków wewnątrz serwera – niezależne od zainstalowanego systemu operacyjnego, uruchamiane z poziomu zarządzania serwerem.</w:t>
            </w:r>
          </w:p>
          <w:p w14:paraId="29150AEB" w14:textId="77777777" w:rsidR="00F66F18" w:rsidRPr="00241AF0" w:rsidRDefault="00F66F18" w:rsidP="00476034">
            <w:pPr>
              <w:rPr>
                <w:rFonts w:ascii="Calibri" w:eastAsia="Times New Roman" w:hAnsi="Calibri" w:cs="Calibri"/>
                <w:sz w:val="22"/>
                <w:szCs w:val="22"/>
              </w:rPr>
            </w:pPr>
            <w:r w:rsidRPr="00241AF0">
              <w:rPr>
                <w:rFonts w:ascii="Calibri" w:eastAsia="Times New Roman" w:hAnsi="Calibri" w:cs="Calibri"/>
                <w:sz w:val="22"/>
                <w:szCs w:val="22"/>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r>
      <w:tr w:rsidR="00F66F18" w:rsidRPr="00241AF0" w14:paraId="5D42BF31"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5DA773E9"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lastRenderedPageBreak/>
              <w:t>Karta Zarządzania</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7C168B55"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Niezależna od zainstalowanego na serwerze systemu operacyjnego posiadająca dedykowane port RJ-45 Gigabit Ethernet umożliwiająca: </w:t>
            </w:r>
          </w:p>
          <w:p w14:paraId="07EC25FB" w14:textId="77777777" w:rsidR="00F66F18" w:rsidRPr="00241AF0" w:rsidRDefault="00F66F18" w:rsidP="00476034">
            <w:pPr>
              <w:spacing w:after="0"/>
              <w:rPr>
                <w:rFonts w:ascii="Calibri" w:eastAsia="Times New Roman" w:hAnsi="Calibri" w:cs="Calibri"/>
                <w:color w:val="000000"/>
                <w:sz w:val="22"/>
                <w:szCs w:val="22"/>
              </w:rPr>
            </w:pPr>
          </w:p>
          <w:p w14:paraId="5D3E31F6"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zdalny dostęp do graficznego interfejsu Web karty zarządzającej </w:t>
            </w:r>
          </w:p>
          <w:p w14:paraId="3E3E6C5C"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szyfrowane połączenie (TLS) oraz autentykacje i autoryzację użytkownika </w:t>
            </w:r>
          </w:p>
          <w:p w14:paraId="73FF994D"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podmontowania zdalnych wirtualnych napędów </w:t>
            </w:r>
          </w:p>
          <w:p w14:paraId="2AC18896"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wirtualną konsolę z dostępem do myszy, klawiatury </w:t>
            </w:r>
          </w:p>
          <w:p w14:paraId="04D168AB"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wsparcie dla IPv6 </w:t>
            </w:r>
          </w:p>
          <w:p w14:paraId="215C6944"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wsparcie dla SNMP; IPMI2.0, VLAN </w:t>
            </w:r>
            <w:proofErr w:type="spellStart"/>
            <w:r w:rsidRPr="00241AF0">
              <w:rPr>
                <w:rFonts w:ascii="Calibri" w:eastAsia="Times New Roman" w:hAnsi="Calibri" w:cs="Calibri"/>
                <w:color w:val="000000"/>
                <w:sz w:val="22"/>
                <w:szCs w:val="22"/>
              </w:rPr>
              <w:t>tagging</w:t>
            </w:r>
            <w:proofErr w:type="spellEnd"/>
            <w:r w:rsidRPr="00241AF0">
              <w:rPr>
                <w:rFonts w:ascii="Calibri" w:eastAsia="Times New Roman" w:hAnsi="Calibri" w:cs="Calibri"/>
                <w:color w:val="000000"/>
                <w:sz w:val="22"/>
                <w:szCs w:val="22"/>
              </w:rPr>
              <w:t xml:space="preserve">, SSH </w:t>
            </w:r>
          </w:p>
          <w:p w14:paraId="1727FA07"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możliwość zdalnego monitorowania w czasie rzeczywistym poboru prądu przez serwer, dane historyczne powinny być dostępne przez min. 7 dni wstecz. </w:t>
            </w:r>
          </w:p>
          <w:p w14:paraId="03E3955A"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zdalnego ustawienia limitu poboru prądu przez konkretny serwer </w:t>
            </w:r>
          </w:p>
          <w:p w14:paraId="2ACFBDD7"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integracja z Active Directory </w:t>
            </w:r>
          </w:p>
          <w:p w14:paraId="5C7D4DB6"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obsługi przez ośmiu administratorów jednocześnie </w:t>
            </w:r>
          </w:p>
          <w:p w14:paraId="7052834B"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Wsparcie dla automatycznej rejestracji DNS </w:t>
            </w:r>
          </w:p>
          <w:p w14:paraId="0166CD34"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wsparcie dla LLDP </w:t>
            </w:r>
          </w:p>
          <w:p w14:paraId="34952A19"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wysyłanie do administratora maila z powiadomieniem o awarii lub</w:t>
            </w:r>
            <w:r w:rsidR="00B619E8" w:rsidRPr="00241AF0">
              <w:rPr>
                <w:rFonts w:ascii="Calibri" w:eastAsia="Times New Roman" w:hAnsi="Calibri" w:cs="Calibri"/>
                <w:color w:val="000000"/>
                <w:sz w:val="22"/>
                <w:szCs w:val="22"/>
              </w:rPr>
              <w:t xml:space="preserve"> </w:t>
            </w:r>
            <w:r w:rsidRPr="00241AF0">
              <w:rPr>
                <w:rFonts w:ascii="Calibri" w:eastAsia="Times New Roman" w:hAnsi="Calibri" w:cs="Calibri"/>
                <w:color w:val="000000"/>
                <w:sz w:val="22"/>
                <w:szCs w:val="22"/>
              </w:rPr>
              <w:t>zmianie konfiguracji sprzętowej </w:t>
            </w:r>
          </w:p>
          <w:p w14:paraId="10C7B9FD"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podłączenie lokalne za pomocą interfejsu USB-C na froncie serwera, który pozwala na bezpośredni dostęp interfejsu karty zarządzającej (zarówno UI w przeglądarce, jak i konsolę RACADM czy API </w:t>
            </w:r>
            <w:proofErr w:type="spellStart"/>
            <w:r w:rsidRPr="00241AF0">
              <w:rPr>
                <w:rFonts w:ascii="Calibri" w:eastAsia="Times New Roman" w:hAnsi="Calibri" w:cs="Calibri"/>
                <w:color w:val="000000"/>
                <w:sz w:val="22"/>
                <w:szCs w:val="22"/>
              </w:rPr>
              <w:t>Redfish</w:t>
            </w:r>
            <w:proofErr w:type="spellEnd"/>
            <w:r w:rsidRPr="00241AF0">
              <w:rPr>
                <w:rFonts w:ascii="Calibri" w:eastAsia="Times New Roman" w:hAnsi="Calibri" w:cs="Calibri"/>
                <w:color w:val="000000"/>
                <w:sz w:val="22"/>
                <w:szCs w:val="22"/>
              </w:rPr>
              <w:t>) bez potrzeby połączenia sieciowego</w:t>
            </w:r>
          </w:p>
          <w:p w14:paraId="50ED04C3"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Monitorowanie zużycia dysków SSD </w:t>
            </w:r>
          </w:p>
          <w:p w14:paraId="7D5ECEE1"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Automatyczne zgłaszanie alertów do centrum serwisowego producenta </w:t>
            </w:r>
          </w:p>
          <w:p w14:paraId="0A4023F3"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Automatyczne update </w:t>
            </w:r>
            <w:proofErr w:type="spellStart"/>
            <w:r w:rsidRPr="00241AF0">
              <w:rPr>
                <w:rFonts w:ascii="Calibri" w:eastAsia="Times New Roman" w:hAnsi="Calibri" w:cs="Calibri"/>
                <w:color w:val="000000"/>
                <w:sz w:val="22"/>
                <w:szCs w:val="22"/>
              </w:rPr>
              <w:t>firmware</w:t>
            </w:r>
            <w:proofErr w:type="spellEnd"/>
            <w:r w:rsidRPr="00241AF0">
              <w:rPr>
                <w:rFonts w:ascii="Calibri" w:eastAsia="Times New Roman" w:hAnsi="Calibri" w:cs="Calibri"/>
                <w:color w:val="000000"/>
                <w:sz w:val="22"/>
                <w:szCs w:val="22"/>
              </w:rPr>
              <w:t xml:space="preserve"> dla wszystkich komponentów serwera </w:t>
            </w:r>
          </w:p>
          <w:p w14:paraId="7200B59F"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przywrócenia poprzednich wersji </w:t>
            </w:r>
            <w:proofErr w:type="spellStart"/>
            <w:r w:rsidRPr="00241AF0">
              <w:rPr>
                <w:rFonts w:ascii="Calibri" w:eastAsia="Times New Roman" w:hAnsi="Calibri" w:cs="Calibri"/>
                <w:color w:val="000000"/>
                <w:sz w:val="22"/>
                <w:szCs w:val="22"/>
              </w:rPr>
              <w:t>firmware</w:t>
            </w:r>
            <w:proofErr w:type="spellEnd"/>
            <w:r w:rsidRPr="00241AF0">
              <w:rPr>
                <w:rFonts w:ascii="Calibri" w:eastAsia="Times New Roman" w:hAnsi="Calibri" w:cs="Calibri"/>
                <w:color w:val="000000"/>
                <w:sz w:val="22"/>
                <w:szCs w:val="22"/>
              </w:rPr>
              <w:t> </w:t>
            </w:r>
          </w:p>
          <w:p w14:paraId="27586D7A"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eksportu eksportu/importu konfiguracji (ustawienie karty zarządzającej, </w:t>
            </w:r>
            <w:proofErr w:type="spellStart"/>
            <w:r w:rsidRPr="00241AF0">
              <w:rPr>
                <w:rFonts w:ascii="Calibri" w:eastAsia="Times New Roman" w:hAnsi="Calibri" w:cs="Calibri"/>
                <w:color w:val="000000"/>
                <w:sz w:val="22"/>
                <w:szCs w:val="22"/>
              </w:rPr>
              <w:t>BIOSu</w:t>
            </w:r>
            <w:proofErr w:type="spellEnd"/>
            <w:r w:rsidRPr="00241AF0">
              <w:rPr>
                <w:rFonts w:ascii="Calibri" w:eastAsia="Times New Roman" w:hAnsi="Calibri" w:cs="Calibri"/>
                <w:color w:val="000000"/>
                <w:sz w:val="22"/>
                <w:szCs w:val="22"/>
              </w:rPr>
              <w:t>, kart sieciowych, HBA oraz konfiguracji kontrolera RAID) serwera do pliku XML lub JSON </w:t>
            </w:r>
          </w:p>
          <w:p w14:paraId="5A8A9709"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zaimportowania ustawień, poprzez bezpośrednie podłączenie plików konfiguracyjnych </w:t>
            </w:r>
          </w:p>
          <w:p w14:paraId="0E1266B7"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Automatyczne tworzenie kopii ustawień serwera w </w:t>
            </w:r>
            <w:proofErr w:type="spellStart"/>
            <w:r w:rsidRPr="00241AF0">
              <w:rPr>
                <w:rFonts w:ascii="Calibri" w:eastAsia="Times New Roman" w:hAnsi="Calibri" w:cs="Calibri"/>
                <w:color w:val="000000"/>
                <w:sz w:val="22"/>
                <w:szCs w:val="22"/>
              </w:rPr>
              <w:t>opraciu</w:t>
            </w:r>
            <w:proofErr w:type="spellEnd"/>
            <w:r w:rsidRPr="00241AF0">
              <w:rPr>
                <w:rFonts w:ascii="Calibri" w:eastAsia="Times New Roman" w:hAnsi="Calibri" w:cs="Calibri"/>
                <w:color w:val="000000"/>
                <w:sz w:val="22"/>
                <w:szCs w:val="22"/>
              </w:rPr>
              <w:t xml:space="preserve"> o harmonogram. </w:t>
            </w:r>
          </w:p>
          <w:p w14:paraId="1B4E242F" w14:textId="77777777" w:rsidR="00B619E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Możliwość wykrywania odchyleń konfiguracji na poziomie konfiguracji UEFI oraz wersji </w:t>
            </w:r>
            <w:proofErr w:type="spellStart"/>
            <w:r w:rsidRPr="00241AF0">
              <w:rPr>
                <w:rFonts w:ascii="Calibri" w:eastAsia="Times New Roman" w:hAnsi="Calibri" w:cs="Calibri"/>
                <w:sz w:val="22"/>
                <w:szCs w:val="22"/>
              </w:rPr>
              <w:t>firmware</w:t>
            </w:r>
            <w:proofErr w:type="spellEnd"/>
            <w:r w:rsidRPr="00241AF0">
              <w:rPr>
                <w:rFonts w:ascii="Calibri" w:eastAsia="Times New Roman" w:hAnsi="Calibri" w:cs="Calibri"/>
                <w:sz w:val="22"/>
                <w:szCs w:val="22"/>
              </w:rPr>
              <w:t xml:space="preserve"> serwera</w:t>
            </w:r>
          </w:p>
          <w:p w14:paraId="06A4DF43" w14:textId="2567D474" w:rsidR="00F66F18" w:rsidRPr="00241AF0" w:rsidRDefault="00F66F18" w:rsidP="004E2D45">
            <w:pPr>
              <w:pStyle w:val="Akapitzlist"/>
              <w:numPr>
                <w:ilvl w:val="0"/>
                <w:numId w:val="188"/>
              </w:numPr>
              <w:spacing w:after="0" w:line="259" w:lineRule="auto"/>
              <w:rPr>
                <w:rFonts w:ascii="Calibri" w:eastAsia="Times New Roman" w:hAnsi="Calibri" w:cs="Calibri"/>
                <w:sz w:val="22"/>
                <w:szCs w:val="22"/>
              </w:rPr>
            </w:pPr>
            <w:r w:rsidRPr="00241AF0">
              <w:rPr>
                <w:rFonts w:ascii="Calibri" w:hAnsi="Calibri" w:cs="Calibri"/>
                <w:sz w:val="22"/>
                <w:szCs w:val="22"/>
              </w:rPr>
              <w:lastRenderedPageBreak/>
              <w:t xml:space="preserve">Musi oferować wbudowany dziennik cyklu życia sprzętu, który rejestruje szczegółowe zdarzenia dotyczące konfiguracji, integracji fizycznych i operacji serwera, powiązane bezpośrednio z tożsamością użytkownika </w:t>
            </w:r>
            <w:proofErr w:type="spellStart"/>
            <w:r w:rsidRPr="00241AF0">
              <w:rPr>
                <w:rFonts w:ascii="Calibri" w:hAnsi="Calibri" w:cs="Calibri"/>
                <w:sz w:val="22"/>
                <w:szCs w:val="22"/>
              </w:rPr>
              <w:t>inicującego</w:t>
            </w:r>
            <w:proofErr w:type="spellEnd"/>
            <w:r w:rsidRPr="00241AF0">
              <w:rPr>
                <w:rFonts w:ascii="Calibri" w:hAnsi="Calibri" w:cs="Calibri"/>
                <w:sz w:val="22"/>
                <w:szCs w:val="22"/>
              </w:rPr>
              <w:t xml:space="preserve"> zmiany, umożliwiając pełną </w:t>
            </w:r>
            <w:proofErr w:type="spellStart"/>
            <w:r w:rsidRPr="00241AF0">
              <w:rPr>
                <w:rFonts w:ascii="Calibri" w:hAnsi="Calibri" w:cs="Calibri"/>
                <w:sz w:val="22"/>
                <w:szCs w:val="22"/>
              </w:rPr>
              <w:t>audytowalność</w:t>
            </w:r>
            <w:proofErr w:type="spellEnd"/>
            <w:r w:rsidRPr="00241AF0">
              <w:rPr>
                <w:rFonts w:ascii="Calibri" w:hAnsi="Calibri" w:cs="Calibri"/>
                <w:sz w:val="22"/>
                <w:szCs w:val="22"/>
              </w:rPr>
              <w:t xml:space="preserve"> od momentu produkcji do użytkowania. </w:t>
            </w:r>
          </w:p>
          <w:p w14:paraId="7E15B01B" w14:textId="77777777" w:rsidR="00F66F18" w:rsidRPr="00241AF0" w:rsidRDefault="00F66F18" w:rsidP="00476034">
            <w:pPr>
              <w:pStyle w:val="Akapitzlist"/>
              <w:spacing w:after="0" w:line="259" w:lineRule="auto"/>
              <w:rPr>
                <w:rFonts w:ascii="Calibri" w:eastAsia="Times New Roman" w:hAnsi="Calibri" w:cs="Calibri"/>
                <w:sz w:val="22"/>
                <w:szCs w:val="22"/>
                <w:highlight w:val="yellow"/>
              </w:rPr>
            </w:pPr>
          </w:p>
          <w:p w14:paraId="2111EBF0" w14:textId="77777777" w:rsidR="00F66F18" w:rsidRPr="00241AF0" w:rsidRDefault="00F66F18" w:rsidP="00204F08">
            <w:p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Musi istnieć możliwość rozszerzenia karty zarządzającej serwera o następujące funkcjonalności:</w:t>
            </w:r>
          </w:p>
          <w:p w14:paraId="47950E9C" w14:textId="77777777" w:rsidR="00F66F18" w:rsidRPr="00241AF0" w:rsidRDefault="00F66F18" w:rsidP="00476034">
            <w:pPr>
              <w:pStyle w:val="Akapitzlist"/>
              <w:spacing w:after="0" w:line="259" w:lineRule="auto"/>
              <w:rPr>
                <w:rFonts w:ascii="Calibri" w:eastAsia="Times New Roman" w:hAnsi="Calibri" w:cs="Calibri"/>
                <w:sz w:val="22"/>
                <w:szCs w:val="22"/>
                <w:highlight w:val="yellow"/>
              </w:rPr>
            </w:pPr>
          </w:p>
          <w:p w14:paraId="339E5A20"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kontrola stanu BIOS pod kątem naruszenia integralności</w:t>
            </w:r>
            <w:r w:rsidR="00204F08" w:rsidRPr="00241AF0">
              <w:rPr>
                <w:rFonts w:ascii="Calibri" w:hAnsi="Calibri" w:cs="Calibri"/>
                <w:sz w:val="22"/>
                <w:szCs w:val="22"/>
              </w:rPr>
              <w:t xml:space="preserve"> </w:t>
            </w:r>
            <w:r w:rsidRPr="00241AF0">
              <w:rPr>
                <w:rFonts w:ascii="Calibri" w:hAnsi="Calibri" w:cs="Calibri"/>
                <w:sz w:val="22"/>
                <w:szCs w:val="22"/>
              </w:rPr>
              <w:t>oprogramowania</w:t>
            </w:r>
          </w:p>
          <w:p w14:paraId="180F1A4E"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Automatyczne odświeżanie certyfikatów SSL</w:t>
            </w:r>
          </w:p>
          <w:p w14:paraId="5CF86E50"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wykorzystania </w:t>
            </w:r>
            <w:proofErr w:type="spellStart"/>
            <w:r w:rsidRPr="00241AF0">
              <w:rPr>
                <w:rFonts w:ascii="Calibri" w:hAnsi="Calibri" w:cs="Calibri"/>
                <w:sz w:val="22"/>
                <w:szCs w:val="22"/>
              </w:rPr>
              <w:t>tokenu</w:t>
            </w:r>
            <w:proofErr w:type="spellEnd"/>
            <w:r w:rsidRPr="00241AF0">
              <w:rPr>
                <w:rFonts w:ascii="Calibri" w:hAnsi="Calibri" w:cs="Calibri"/>
                <w:sz w:val="22"/>
                <w:szCs w:val="22"/>
              </w:rPr>
              <w:t xml:space="preserve"> lub aplikacji </w:t>
            </w:r>
            <w:proofErr w:type="spellStart"/>
            <w:r w:rsidRPr="00241AF0">
              <w:rPr>
                <w:rFonts w:ascii="Calibri" w:hAnsi="Calibri" w:cs="Calibri"/>
                <w:sz w:val="22"/>
                <w:szCs w:val="22"/>
              </w:rPr>
              <w:t>SecurID</w:t>
            </w:r>
            <w:proofErr w:type="spellEnd"/>
            <w:r w:rsidRPr="00241AF0">
              <w:rPr>
                <w:rFonts w:ascii="Calibri" w:hAnsi="Calibri" w:cs="Calibri"/>
                <w:sz w:val="22"/>
                <w:szCs w:val="22"/>
              </w:rPr>
              <w:t xml:space="preserve"> do uwierzytelniania wielkoskładnikowego przy logowaniu do karty zarządzającej</w:t>
            </w:r>
          </w:p>
          <w:p w14:paraId="01EF7C43"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modyfikacji reguł chłodzenia kart w slotach </w:t>
            </w:r>
            <w:proofErr w:type="spellStart"/>
            <w:r w:rsidRPr="00241AF0">
              <w:rPr>
                <w:rFonts w:ascii="Calibri" w:hAnsi="Calibri" w:cs="Calibri"/>
                <w:sz w:val="22"/>
                <w:szCs w:val="22"/>
              </w:rPr>
              <w:t>PCIe</w:t>
            </w:r>
            <w:proofErr w:type="spellEnd"/>
            <w:r w:rsidRPr="00241AF0">
              <w:rPr>
                <w:rFonts w:ascii="Calibri" w:hAnsi="Calibri" w:cs="Calibri"/>
                <w:sz w:val="22"/>
                <w:szCs w:val="22"/>
              </w:rPr>
              <w:t>, z możliwością własnych ustawień</w:t>
            </w:r>
          </w:p>
          <w:p w14:paraId="6DDAA311"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możliwość </w:t>
            </w:r>
            <w:r w:rsidRPr="00241AF0">
              <w:rPr>
                <w:rFonts w:ascii="Calibri" w:hAnsi="Calibri" w:cs="Calibri"/>
                <w:sz w:val="22"/>
                <w:szCs w:val="22"/>
              </w:rPr>
              <w:t>ustawienia limitu temperatury powietrza wychodzącego z serwera</w:t>
            </w:r>
          </w:p>
          <w:p w14:paraId="6009B12A" w14:textId="77777777" w:rsidR="00204F0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możliwość ustawienia dopuszczalnego wzrostu temperatury powietrza przepływającego przez serwer</w:t>
            </w:r>
          </w:p>
          <w:p w14:paraId="0E766D2C" w14:textId="47B403FC" w:rsidR="00F66F18" w:rsidRPr="00241AF0" w:rsidRDefault="00F66F18" w:rsidP="004E2D45">
            <w:pPr>
              <w:pStyle w:val="Akapitzlist"/>
              <w:numPr>
                <w:ilvl w:val="0"/>
                <w:numId w:val="184"/>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wysyłania danych o stanie procesora, kart sieciowych, zasilaczy, kart </w:t>
            </w:r>
            <w:r w:rsidR="00086A6F" w:rsidRPr="00241AF0">
              <w:rPr>
                <w:rFonts w:ascii="Calibri" w:hAnsi="Calibri" w:cs="Calibri"/>
                <w:sz w:val="22"/>
                <w:szCs w:val="22"/>
              </w:rPr>
              <w:t>GPU, lokalnych</w:t>
            </w:r>
            <w:r w:rsidRPr="00241AF0">
              <w:rPr>
                <w:rFonts w:ascii="Calibri" w:hAnsi="Calibri" w:cs="Calibri"/>
                <w:sz w:val="22"/>
                <w:szCs w:val="22"/>
              </w:rPr>
              <w:t xml:space="preserve"> dysków i urządzeń </w:t>
            </w:r>
            <w:proofErr w:type="spellStart"/>
            <w:r w:rsidRPr="00241AF0">
              <w:rPr>
                <w:rFonts w:ascii="Calibri" w:hAnsi="Calibri" w:cs="Calibri"/>
                <w:sz w:val="22"/>
                <w:szCs w:val="22"/>
              </w:rPr>
              <w:t>NVMe</w:t>
            </w:r>
            <w:proofErr w:type="spellEnd"/>
            <w:r w:rsidRPr="00241AF0">
              <w:rPr>
                <w:rFonts w:ascii="Calibri" w:hAnsi="Calibri" w:cs="Calibri"/>
                <w:sz w:val="22"/>
                <w:szCs w:val="22"/>
              </w:rPr>
              <w:t xml:space="preserve">, jak również dane wydajnościowe serwera do zewnętrznych platform monitoringu i narzędzi do obserwowalności/zarządzania infrastrukturą, takich systemów jak SIEM oraz inne rozwiązania monitorujące zgodne z </w:t>
            </w:r>
            <w:proofErr w:type="spellStart"/>
            <w:r w:rsidRPr="00241AF0">
              <w:rPr>
                <w:rFonts w:ascii="Calibri" w:hAnsi="Calibri" w:cs="Calibri"/>
                <w:sz w:val="22"/>
                <w:szCs w:val="22"/>
              </w:rPr>
              <w:t>Redfish</w:t>
            </w:r>
            <w:proofErr w:type="spellEnd"/>
            <w:r w:rsidRPr="00241AF0">
              <w:rPr>
                <w:rFonts w:ascii="Calibri" w:hAnsi="Calibri" w:cs="Calibri"/>
                <w:sz w:val="22"/>
                <w:szCs w:val="22"/>
              </w:rPr>
              <w:t xml:space="preserve"> / REST API i strumieniową telemetrią.</w:t>
            </w:r>
          </w:p>
          <w:p w14:paraId="45CA3EEA" w14:textId="77777777" w:rsidR="00F66F18" w:rsidRPr="00241AF0" w:rsidRDefault="00F66F18" w:rsidP="00476034">
            <w:pPr>
              <w:spacing w:after="0" w:line="259" w:lineRule="auto"/>
              <w:textAlignment w:val="baseline"/>
              <w:rPr>
                <w:rFonts w:ascii="Calibri" w:hAnsi="Calibri" w:cs="Calibri"/>
                <w:sz w:val="22"/>
                <w:szCs w:val="22"/>
              </w:rPr>
            </w:pPr>
          </w:p>
          <w:p w14:paraId="7ADC7DF5" w14:textId="77777777" w:rsidR="00F66F18" w:rsidRPr="00241AF0" w:rsidRDefault="00F66F18" w:rsidP="00476034">
            <w:pPr>
              <w:spacing w:after="0" w:line="259" w:lineRule="auto"/>
              <w:textAlignment w:val="baseline"/>
              <w:rPr>
                <w:rFonts w:ascii="Calibri" w:hAnsi="Calibri" w:cs="Calibri"/>
                <w:sz w:val="22"/>
                <w:szCs w:val="22"/>
              </w:rPr>
            </w:pPr>
            <w:r w:rsidRPr="00241AF0">
              <w:rPr>
                <w:rFonts w:ascii="Calibri" w:hAnsi="Calibri" w:cs="Calibri"/>
                <w:sz w:val="22"/>
                <w:szCs w:val="22"/>
              </w:rPr>
              <w:t xml:space="preserve">Do oferty należy dołączyć </w:t>
            </w:r>
            <w:r w:rsidRPr="00241AF0">
              <w:rPr>
                <w:rFonts w:ascii="Calibri" w:eastAsia="Times New Roman" w:hAnsi="Calibri" w:cs="Calibri"/>
                <w:color w:val="000000"/>
                <w:sz w:val="22"/>
                <w:szCs w:val="22"/>
              </w:rPr>
              <w:t>oświadczenie producenta serwera potwierdzające spełnienie powyższych wymagań.</w:t>
            </w:r>
          </w:p>
          <w:p w14:paraId="77D90FDE" w14:textId="77777777" w:rsidR="00F66F18" w:rsidRPr="00241AF0" w:rsidRDefault="00F66F18" w:rsidP="00476034">
            <w:pPr>
              <w:spacing w:after="0" w:line="259" w:lineRule="auto"/>
              <w:rPr>
                <w:rFonts w:ascii="Calibri" w:hAnsi="Calibri" w:cs="Calibri"/>
                <w:sz w:val="22"/>
                <w:szCs w:val="22"/>
              </w:rPr>
            </w:pPr>
          </w:p>
        </w:tc>
      </w:tr>
      <w:tr w:rsidR="00F66F18" w:rsidRPr="00241AF0" w14:paraId="0659C3E9"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64ADAB44"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lastRenderedPageBreak/>
              <w:t>Oprogramowanie do zarządzania</w:t>
            </w:r>
          </w:p>
        </w:tc>
        <w:tc>
          <w:tcPr>
            <w:tcW w:w="7883" w:type="dxa"/>
            <w:tcBorders>
              <w:top w:val="single" w:sz="6" w:space="0" w:color="auto"/>
              <w:left w:val="single" w:sz="6" w:space="0" w:color="auto"/>
              <w:bottom w:val="single" w:sz="6" w:space="0" w:color="auto"/>
              <w:right w:val="single" w:sz="6" w:space="0" w:color="auto"/>
            </w:tcBorders>
            <w:vAlign w:val="center"/>
          </w:tcPr>
          <w:p w14:paraId="75904231" w14:textId="628354B4" w:rsidR="00F66F18" w:rsidRPr="00241AF0" w:rsidRDefault="00F66F18" w:rsidP="00476034">
            <w:pPr>
              <w:spacing w:after="0"/>
              <w:rPr>
                <w:rFonts w:ascii="Calibri" w:eastAsia="Times New Roman" w:hAnsi="Calibri" w:cs="Calibri"/>
                <w:color w:val="000000"/>
                <w:sz w:val="22"/>
                <w:szCs w:val="22"/>
              </w:rPr>
            </w:pPr>
            <w:r w:rsidRPr="00241AF0">
              <w:rPr>
                <w:rFonts w:ascii="Calibri" w:eastAsia="Times New Roman" w:hAnsi="Calibri" w:cs="Calibri"/>
                <w:color w:val="000000"/>
                <w:sz w:val="22"/>
                <w:szCs w:val="22"/>
              </w:rPr>
              <w:t>Zainstalowane oprogramowanie producenta serwera do</w:t>
            </w:r>
            <w:r w:rsidR="003244D8" w:rsidRPr="00241AF0">
              <w:rPr>
                <w:rFonts w:ascii="Calibri" w:eastAsia="Times New Roman" w:hAnsi="Calibri" w:cs="Calibri"/>
                <w:color w:val="000000"/>
                <w:sz w:val="22"/>
                <w:szCs w:val="22"/>
              </w:rPr>
              <w:t xml:space="preserve"> centralnego</w:t>
            </w:r>
            <w:r w:rsidRPr="00241AF0">
              <w:rPr>
                <w:rFonts w:ascii="Calibri" w:eastAsia="Times New Roman" w:hAnsi="Calibri" w:cs="Calibri"/>
                <w:color w:val="000000"/>
                <w:sz w:val="22"/>
                <w:szCs w:val="22"/>
              </w:rPr>
              <w:t xml:space="preserve"> zarządzania, spełniające poniższe wymagania:</w:t>
            </w:r>
          </w:p>
          <w:p w14:paraId="3A48409F" w14:textId="77777777" w:rsidR="00F66F18" w:rsidRPr="00241AF0" w:rsidRDefault="00F66F18" w:rsidP="00476034">
            <w:pPr>
              <w:spacing w:after="0"/>
              <w:rPr>
                <w:rFonts w:ascii="Calibri" w:eastAsia="Times New Roman" w:hAnsi="Calibri" w:cs="Calibri"/>
                <w:color w:val="000000"/>
                <w:sz w:val="22"/>
                <w:szCs w:val="22"/>
              </w:rPr>
            </w:pPr>
          </w:p>
          <w:p w14:paraId="5C86F19A"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Wsparcie dla serwerów, urządzeń sieciowych oraz pamięci masowych </w:t>
            </w:r>
          </w:p>
          <w:p w14:paraId="1F5522CE"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integracja z Active Directory </w:t>
            </w:r>
          </w:p>
          <w:p w14:paraId="729F1102"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zarządzania dostarczonymi serwerami bez udziału dedykowanego agenta </w:t>
            </w:r>
          </w:p>
          <w:p w14:paraId="68A3229B"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Wsparcie dla protokołów SNMP, IPMI, Linux SSH, </w:t>
            </w:r>
            <w:proofErr w:type="spellStart"/>
            <w:r w:rsidRPr="00241AF0">
              <w:rPr>
                <w:rFonts w:ascii="Calibri" w:eastAsia="Times New Roman" w:hAnsi="Calibri" w:cs="Calibri"/>
                <w:color w:val="000000"/>
                <w:sz w:val="22"/>
                <w:szCs w:val="22"/>
              </w:rPr>
              <w:t>Redfish</w:t>
            </w:r>
            <w:proofErr w:type="spellEnd"/>
            <w:r w:rsidRPr="00241AF0">
              <w:rPr>
                <w:rFonts w:ascii="Calibri" w:eastAsia="Times New Roman" w:hAnsi="Calibri" w:cs="Calibri"/>
                <w:color w:val="000000"/>
                <w:sz w:val="22"/>
                <w:szCs w:val="22"/>
              </w:rPr>
              <w:t> </w:t>
            </w:r>
          </w:p>
          <w:p w14:paraId="09B64E2E"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uruchamiania procesu wykrywania urządzeń w oparciu o harmonogram </w:t>
            </w:r>
          </w:p>
          <w:p w14:paraId="41B159FE"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Szczegółowy opis wykrytych systemów oraz ich komponentów </w:t>
            </w:r>
          </w:p>
          <w:p w14:paraId="50EEA1B1"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eksportu raportu do CSV, HTML, XLS, PDF </w:t>
            </w:r>
          </w:p>
          <w:p w14:paraId="2B95B29C"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tworzenia własnych raportów w </w:t>
            </w:r>
            <w:proofErr w:type="spellStart"/>
            <w:r w:rsidRPr="00241AF0">
              <w:rPr>
                <w:rFonts w:ascii="Calibri" w:eastAsia="Times New Roman" w:hAnsi="Calibri" w:cs="Calibri"/>
                <w:color w:val="000000"/>
                <w:sz w:val="22"/>
                <w:szCs w:val="22"/>
              </w:rPr>
              <w:t>opraciu</w:t>
            </w:r>
            <w:proofErr w:type="spellEnd"/>
            <w:r w:rsidRPr="00241AF0">
              <w:rPr>
                <w:rFonts w:ascii="Calibri" w:eastAsia="Times New Roman" w:hAnsi="Calibri" w:cs="Calibri"/>
                <w:color w:val="000000"/>
                <w:sz w:val="22"/>
                <w:szCs w:val="22"/>
              </w:rPr>
              <w:t xml:space="preserve"> o wszystkie informacje zawarte w inwentarzu. </w:t>
            </w:r>
          </w:p>
          <w:p w14:paraId="101163B0"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Grupowanie urządzeń w oparciu o kryteria użytkownika </w:t>
            </w:r>
          </w:p>
          <w:p w14:paraId="06776305"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Tworzenie automatycznie grup urządzeń w </w:t>
            </w:r>
            <w:proofErr w:type="spellStart"/>
            <w:r w:rsidRPr="00241AF0">
              <w:rPr>
                <w:rFonts w:ascii="Calibri" w:eastAsia="Times New Roman" w:hAnsi="Calibri" w:cs="Calibri"/>
                <w:color w:val="000000"/>
                <w:sz w:val="22"/>
                <w:szCs w:val="22"/>
              </w:rPr>
              <w:t>opraciu</w:t>
            </w:r>
            <w:proofErr w:type="spellEnd"/>
            <w:r w:rsidRPr="00241AF0">
              <w:rPr>
                <w:rFonts w:ascii="Calibri" w:eastAsia="Times New Roman" w:hAnsi="Calibri" w:cs="Calibri"/>
                <w:color w:val="000000"/>
                <w:sz w:val="22"/>
                <w:szCs w:val="22"/>
              </w:rPr>
              <w:t xml:space="preserve"> o dowolny element konfiguracji serwera np. Nazwa, lokalizacja, system operacyjny, obsadzenie slotów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 pozostałego czasu gwarancji </w:t>
            </w:r>
          </w:p>
          <w:p w14:paraId="4253B0B4"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lastRenderedPageBreak/>
              <w:t>Możliwość uruchamiania narzędzi zarządzających w poszczególnych urządzeniach </w:t>
            </w:r>
          </w:p>
          <w:p w14:paraId="7506BB23"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Szybki podgląd stanu środowiska </w:t>
            </w:r>
          </w:p>
          <w:p w14:paraId="3482DB8D"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Podsumowanie stanu dla każdego urządzenia </w:t>
            </w:r>
          </w:p>
          <w:p w14:paraId="285CB6A2"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Szczegółowy status urządzenia/elementu/komponentu </w:t>
            </w:r>
          </w:p>
          <w:p w14:paraId="21EF4180"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Generowanie alertów przy zmianie stanu urządzenia. </w:t>
            </w:r>
          </w:p>
          <w:p w14:paraId="36A844EA"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Filtry raportów umożliwiające podgląd najważniejszych zdarzeń </w:t>
            </w:r>
          </w:p>
          <w:p w14:paraId="1E35B663"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Integracja z service </w:t>
            </w:r>
            <w:proofErr w:type="spellStart"/>
            <w:r w:rsidRPr="00241AF0">
              <w:rPr>
                <w:rFonts w:ascii="Calibri" w:eastAsia="Times New Roman" w:hAnsi="Calibri" w:cs="Calibri"/>
                <w:color w:val="000000"/>
                <w:sz w:val="22"/>
                <w:szCs w:val="22"/>
              </w:rPr>
              <w:t>desk</w:t>
            </w:r>
            <w:proofErr w:type="spellEnd"/>
            <w:r w:rsidRPr="00241AF0">
              <w:rPr>
                <w:rFonts w:ascii="Calibri" w:eastAsia="Times New Roman" w:hAnsi="Calibri" w:cs="Calibri"/>
                <w:color w:val="000000"/>
                <w:sz w:val="22"/>
                <w:szCs w:val="22"/>
              </w:rPr>
              <w:t xml:space="preserve"> producenta dostarczonej platformy sprzętowej </w:t>
            </w:r>
          </w:p>
          <w:p w14:paraId="05DAF191"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przejęcia zdalnego pulpitu </w:t>
            </w:r>
          </w:p>
          <w:p w14:paraId="6B570C20"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podmontowania wirtualnego napędu </w:t>
            </w:r>
          </w:p>
          <w:p w14:paraId="7C352970"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Kreator umożliwiający dostosowanie akcji dla wybranych alertów </w:t>
            </w:r>
          </w:p>
          <w:p w14:paraId="73EF2306"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importu plików MIB </w:t>
            </w:r>
          </w:p>
          <w:p w14:paraId="34EF8B52"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Przesyłanie alertów „as-</w:t>
            </w:r>
            <w:proofErr w:type="spellStart"/>
            <w:r w:rsidRPr="00241AF0">
              <w:rPr>
                <w:rFonts w:ascii="Calibri" w:eastAsia="Times New Roman" w:hAnsi="Calibri" w:cs="Calibri"/>
                <w:color w:val="000000"/>
                <w:sz w:val="22"/>
                <w:szCs w:val="22"/>
              </w:rPr>
              <w:t>is</w:t>
            </w:r>
            <w:proofErr w:type="spellEnd"/>
            <w:r w:rsidRPr="00241AF0">
              <w:rPr>
                <w:rFonts w:ascii="Calibri" w:eastAsia="Times New Roman" w:hAnsi="Calibri" w:cs="Calibri"/>
                <w:color w:val="000000"/>
                <w:sz w:val="22"/>
                <w:szCs w:val="22"/>
              </w:rPr>
              <w:t>” do innych konsol firm trzecich </w:t>
            </w:r>
          </w:p>
          <w:p w14:paraId="3577047A"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definiowania ról administratorów </w:t>
            </w:r>
          </w:p>
          <w:p w14:paraId="3A0B7E42"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zdalnej aktualizacji oprogramowania wewnętrznego serwerów </w:t>
            </w:r>
          </w:p>
          <w:p w14:paraId="43E84CE8"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Aktualizacja oparta o wybranie źródła bibliotek (lokalna, on-line producenta oferowanego rozwiązania) </w:t>
            </w:r>
          </w:p>
          <w:p w14:paraId="043A7021"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instalacji oprogramowania wewnętrznego bez potrzeby instalacji agenta </w:t>
            </w:r>
          </w:p>
          <w:p w14:paraId="6FDDCF54"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automatycznego generowania i zgłaszania incydentów awarii bezpośrednio do centrum serwisowego producenta serwerów </w:t>
            </w:r>
          </w:p>
          <w:p w14:paraId="13E47918"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Pr="00241AF0">
              <w:rPr>
                <w:rFonts w:ascii="Calibri" w:eastAsia="Times New Roman" w:hAnsi="Calibri" w:cs="Calibri"/>
                <w:color w:val="000000"/>
                <w:sz w:val="22"/>
                <w:szCs w:val="22"/>
              </w:rPr>
              <w:t>aletrów</w:t>
            </w:r>
            <w:proofErr w:type="spellEnd"/>
            <w:r w:rsidRPr="00241AF0">
              <w:rPr>
                <w:rFonts w:ascii="Calibri" w:eastAsia="Times New Roman" w:hAnsi="Calibri" w:cs="Calibri"/>
                <w:color w:val="000000"/>
                <w:sz w:val="22"/>
                <w:szCs w:val="22"/>
              </w:rPr>
              <w:t>, MAC adresów kart sieciowych, stanie poszczególnych komponentów serwera</w:t>
            </w:r>
            <w:r w:rsidRPr="00241AF0">
              <w:rPr>
                <w:rFonts w:ascii="Calibri" w:eastAsia="Times New Roman" w:hAnsi="Calibri" w:cs="Calibri"/>
                <w:sz w:val="22"/>
                <w:szCs w:val="22"/>
              </w:rPr>
              <w:t>. </w:t>
            </w:r>
          </w:p>
          <w:p w14:paraId="760F63FC"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Możliwość tworzenia sprzętowej konfiguracji bazowej i na jej </w:t>
            </w:r>
            <w:proofErr w:type="spellStart"/>
            <w:r w:rsidRPr="00241AF0">
              <w:rPr>
                <w:rFonts w:ascii="Calibri" w:eastAsia="Times New Roman" w:hAnsi="Calibri" w:cs="Calibri"/>
                <w:sz w:val="22"/>
                <w:szCs w:val="22"/>
              </w:rPr>
              <w:t>podstwie</w:t>
            </w:r>
            <w:proofErr w:type="spellEnd"/>
            <w:r w:rsidRPr="00241AF0">
              <w:rPr>
                <w:rFonts w:ascii="Calibri" w:eastAsia="Times New Roman" w:hAnsi="Calibri" w:cs="Calibri"/>
                <w:sz w:val="22"/>
                <w:szCs w:val="22"/>
              </w:rPr>
              <w:t xml:space="preserve"> weryfikacji środowiska w celu wykrycia rozbieżności. </w:t>
            </w:r>
          </w:p>
          <w:p w14:paraId="1C8E1D73"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Wdrażanie serwerów, rozwiązań modularnych oraz przełączników sieciowych w </w:t>
            </w:r>
            <w:proofErr w:type="spellStart"/>
            <w:r w:rsidRPr="00241AF0">
              <w:rPr>
                <w:rFonts w:ascii="Calibri" w:eastAsia="Times New Roman" w:hAnsi="Calibri" w:cs="Calibri"/>
                <w:sz w:val="22"/>
                <w:szCs w:val="22"/>
              </w:rPr>
              <w:t>opraciu</w:t>
            </w:r>
            <w:proofErr w:type="spellEnd"/>
            <w:r w:rsidRPr="00241AF0">
              <w:rPr>
                <w:rFonts w:ascii="Calibri" w:eastAsia="Times New Roman" w:hAnsi="Calibri" w:cs="Calibri"/>
                <w:sz w:val="22"/>
                <w:szCs w:val="22"/>
              </w:rPr>
              <w:t xml:space="preserve"> o profile </w:t>
            </w:r>
          </w:p>
          <w:p w14:paraId="009B4526"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Możliwość migracji ustawień serwera wraz z wirtualnymi adresami sieciowymi (MAC, WWN, IQN) między urządzeniami. </w:t>
            </w:r>
          </w:p>
          <w:p w14:paraId="39988B6C"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Tworzenie gotowych paczek informacji umożliwiających zdiagnozowanie awarii urządzenia przez serwis producenta. </w:t>
            </w:r>
          </w:p>
          <w:p w14:paraId="739FB4A1"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Zdalne uruchamianie diagnostyki serwera. </w:t>
            </w:r>
          </w:p>
          <w:p w14:paraId="169D8170"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Dedykowana aplikacja na urządzenia mobilne integrująca się z wyżej opisanymi oprogramowaniem </w:t>
            </w:r>
            <w:proofErr w:type="spellStart"/>
            <w:r w:rsidRPr="00241AF0">
              <w:rPr>
                <w:rFonts w:ascii="Calibri" w:eastAsia="Times New Roman" w:hAnsi="Calibri" w:cs="Calibri"/>
                <w:sz w:val="22"/>
                <w:szCs w:val="22"/>
              </w:rPr>
              <w:t>zarzadzającym</w:t>
            </w:r>
            <w:proofErr w:type="spellEnd"/>
            <w:r w:rsidRPr="00241AF0">
              <w:rPr>
                <w:rFonts w:ascii="Calibri" w:eastAsia="Times New Roman" w:hAnsi="Calibri" w:cs="Calibri"/>
                <w:sz w:val="22"/>
                <w:szCs w:val="22"/>
              </w:rPr>
              <w:t xml:space="preserve">. </w:t>
            </w:r>
          </w:p>
          <w:p w14:paraId="51BD4708"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Integracja z </w:t>
            </w:r>
            <w:proofErr w:type="spellStart"/>
            <w:r w:rsidRPr="00241AF0">
              <w:rPr>
                <w:rFonts w:ascii="Calibri" w:eastAsia="Times New Roman" w:hAnsi="Calibri" w:cs="Calibri"/>
                <w:sz w:val="22"/>
                <w:szCs w:val="22"/>
              </w:rPr>
              <w:t>VMware</w:t>
            </w:r>
            <w:proofErr w:type="spellEnd"/>
            <w:r w:rsidRPr="00241AF0">
              <w:rPr>
                <w:rFonts w:ascii="Calibri" w:eastAsia="Times New Roman" w:hAnsi="Calibri" w:cs="Calibri"/>
                <w:sz w:val="22"/>
                <w:szCs w:val="22"/>
              </w:rPr>
              <w:t xml:space="preserve"> </w:t>
            </w:r>
            <w:proofErr w:type="spellStart"/>
            <w:r w:rsidRPr="00241AF0">
              <w:rPr>
                <w:rFonts w:ascii="Calibri" w:eastAsia="Times New Roman" w:hAnsi="Calibri" w:cs="Calibri"/>
                <w:sz w:val="22"/>
                <w:szCs w:val="22"/>
              </w:rPr>
              <w:t>vCenter</w:t>
            </w:r>
            <w:proofErr w:type="spellEnd"/>
            <w:r w:rsidRPr="00241AF0">
              <w:rPr>
                <w:rFonts w:ascii="Calibri" w:eastAsia="Times New Roman" w:hAnsi="Calibri" w:cs="Calibri"/>
                <w:sz w:val="22"/>
                <w:szCs w:val="22"/>
              </w:rPr>
              <w:t>;</w:t>
            </w:r>
          </w:p>
          <w:p w14:paraId="49B50892"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Integracja z Microsoft System Center;</w:t>
            </w:r>
          </w:p>
          <w:p w14:paraId="5EE13B8F"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Integracja z </w:t>
            </w:r>
            <w:proofErr w:type="spellStart"/>
            <w:r w:rsidRPr="00241AF0">
              <w:rPr>
                <w:rFonts w:ascii="Calibri" w:eastAsia="Times New Roman" w:hAnsi="Calibri" w:cs="Calibri"/>
                <w:sz w:val="22"/>
                <w:szCs w:val="22"/>
              </w:rPr>
              <w:t>ServiceNow</w:t>
            </w:r>
            <w:proofErr w:type="spellEnd"/>
          </w:p>
          <w:p w14:paraId="23C12C81" w14:textId="77777777" w:rsidR="00A05CFB"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Integracja z </w:t>
            </w:r>
            <w:proofErr w:type="spellStart"/>
            <w:r w:rsidRPr="00241AF0">
              <w:rPr>
                <w:rFonts w:ascii="Calibri" w:eastAsia="Times New Roman" w:hAnsi="Calibri" w:cs="Calibri"/>
                <w:sz w:val="22"/>
                <w:szCs w:val="22"/>
              </w:rPr>
              <w:t>CyberArk</w:t>
            </w:r>
            <w:proofErr w:type="spellEnd"/>
          </w:p>
          <w:p w14:paraId="5B05BE13" w14:textId="1CDB4A61" w:rsidR="00F66F18" w:rsidRPr="00241AF0" w:rsidRDefault="00F66F18" w:rsidP="004E2D45">
            <w:pPr>
              <w:pStyle w:val="Akapitzlist"/>
              <w:numPr>
                <w:ilvl w:val="0"/>
                <w:numId w:val="187"/>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 xml:space="preserve">Oprogramowanie dostarczane jako wirtualny </w:t>
            </w:r>
            <w:proofErr w:type="spellStart"/>
            <w:r w:rsidRPr="00241AF0">
              <w:rPr>
                <w:rFonts w:ascii="Calibri" w:eastAsia="Times New Roman" w:hAnsi="Calibri" w:cs="Calibri"/>
                <w:sz w:val="22"/>
                <w:szCs w:val="22"/>
              </w:rPr>
              <w:t>appliance</w:t>
            </w:r>
            <w:proofErr w:type="spellEnd"/>
            <w:r w:rsidRPr="00241AF0">
              <w:rPr>
                <w:rFonts w:ascii="Calibri" w:eastAsia="Times New Roman" w:hAnsi="Calibri" w:cs="Calibri"/>
                <w:sz w:val="22"/>
                <w:szCs w:val="22"/>
              </w:rPr>
              <w:t xml:space="preserve"> dla KVM, </w:t>
            </w:r>
            <w:proofErr w:type="spellStart"/>
            <w:r w:rsidRPr="00241AF0">
              <w:rPr>
                <w:rFonts w:ascii="Calibri" w:eastAsia="Times New Roman" w:hAnsi="Calibri" w:cs="Calibri"/>
                <w:sz w:val="22"/>
                <w:szCs w:val="22"/>
              </w:rPr>
              <w:t>ESXi</w:t>
            </w:r>
            <w:proofErr w:type="spellEnd"/>
            <w:r w:rsidRPr="00241AF0">
              <w:rPr>
                <w:rFonts w:ascii="Calibri" w:eastAsia="Times New Roman" w:hAnsi="Calibri" w:cs="Calibri"/>
                <w:sz w:val="22"/>
                <w:szCs w:val="22"/>
              </w:rPr>
              <w:t xml:space="preserve"> i Hyper-V. </w:t>
            </w:r>
          </w:p>
        </w:tc>
      </w:tr>
      <w:tr w:rsidR="00F66F18" w:rsidRPr="00241AF0" w14:paraId="14C075F7"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3CBD6F6D"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lastRenderedPageBreak/>
              <w:t>Komponenty dodatkowe</w:t>
            </w:r>
          </w:p>
        </w:tc>
        <w:tc>
          <w:tcPr>
            <w:tcW w:w="7883" w:type="dxa"/>
            <w:tcBorders>
              <w:top w:val="single" w:sz="6" w:space="0" w:color="auto"/>
              <w:left w:val="single" w:sz="6" w:space="0" w:color="auto"/>
              <w:bottom w:val="single" w:sz="6" w:space="0" w:color="auto"/>
              <w:right w:val="single" w:sz="6" w:space="0" w:color="auto"/>
            </w:tcBorders>
            <w:vAlign w:val="center"/>
          </w:tcPr>
          <w:p w14:paraId="4A6881C3" w14:textId="77777777"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4 x moduł nadawczo-odbiorczy 25GbE SFP28 SR</w:t>
            </w:r>
          </w:p>
          <w:p w14:paraId="2646F586" w14:textId="77777777"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8 x kabel światłowodowy OM4 LC/LC o długości min. 5m</w:t>
            </w:r>
          </w:p>
          <w:p w14:paraId="0B45EDCD" w14:textId="77777777" w:rsidR="00F66F18" w:rsidRPr="00241AF0" w:rsidRDefault="00F66F18"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lastRenderedPageBreak/>
              <w:t>2 x kabel zasilający C13-C14 o długości min. 4m.</w:t>
            </w:r>
          </w:p>
        </w:tc>
      </w:tr>
      <w:tr w:rsidR="00F66F18" w:rsidRPr="00241AF0" w14:paraId="39365C49"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367A49D1"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lastRenderedPageBreak/>
              <w:t>Normy Środowiskowe</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tcPr>
          <w:p w14:paraId="0A7803CC" w14:textId="074FB17E" w:rsidR="00F66F18" w:rsidRPr="00241AF0" w:rsidRDefault="00F66F18" w:rsidP="00204F08">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w:t>
            </w:r>
            <w:proofErr w:type="spellStart"/>
            <w:r w:rsidRPr="00241AF0">
              <w:rPr>
                <w:rFonts w:ascii="Calibri" w:eastAsia="Times New Roman" w:hAnsi="Calibri" w:cs="Calibri"/>
                <w:color w:val="000000"/>
                <w:sz w:val="22"/>
                <w:szCs w:val="22"/>
              </w:rPr>
              <w:t>Epeat</w:t>
            </w:r>
            <w:proofErr w:type="spellEnd"/>
            <w:r w:rsidRPr="00241AF0">
              <w:rPr>
                <w:rFonts w:ascii="Calibri" w:eastAsia="Times New Roman" w:hAnsi="Calibri" w:cs="Calibri"/>
                <w:color w:val="000000"/>
                <w:sz w:val="22"/>
                <w:szCs w:val="22"/>
              </w:rPr>
              <w:t xml:space="preserve"> Silver według normy wprowadzonej w 2019 roku </w:t>
            </w:r>
            <w:r w:rsidRPr="00241AF0">
              <w:rPr>
                <w:rFonts w:ascii="Calibri" w:eastAsia="Times New Roman" w:hAnsi="Calibri" w:cs="Calibri"/>
                <w:i/>
                <w:iCs/>
                <w:color w:val="000000"/>
                <w:sz w:val="22"/>
                <w:szCs w:val="22"/>
              </w:rPr>
              <w:t>- </w:t>
            </w:r>
            <w:r w:rsidRPr="00241AF0">
              <w:rPr>
                <w:rFonts w:ascii="Calibri" w:eastAsia="Times New Roman" w:hAnsi="Calibri" w:cs="Calibri"/>
                <w:color w:val="000000"/>
                <w:sz w:val="22"/>
                <w:szCs w:val="22"/>
              </w:rPr>
              <w:t>Wykonawca złoży dokument potwierdzający spełnianie wymogu.</w:t>
            </w:r>
          </w:p>
        </w:tc>
      </w:tr>
      <w:tr w:rsidR="00F66F18" w:rsidRPr="00241AF0" w14:paraId="114F3224" w14:textId="77777777" w:rsidTr="00B74EBE">
        <w:tc>
          <w:tcPr>
            <w:tcW w:w="2393" w:type="dxa"/>
            <w:tcBorders>
              <w:top w:val="single" w:sz="6" w:space="0" w:color="auto"/>
              <w:left w:val="single" w:sz="6" w:space="0" w:color="auto"/>
              <w:bottom w:val="single" w:sz="6" w:space="0" w:color="auto"/>
              <w:right w:val="single" w:sz="6" w:space="0" w:color="auto"/>
            </w:tcBorders>
            <w:vAlign w:val="center"/>
            <w:hideMark/>
          </w:tcPr>
          <w:p w14:paraId="757F38AE"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Certyfikaty</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4137FF34" w14:textId="77777777" w:rsidR="0067706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być wyprodukowany zgodnie z normą ISO-9001:2015</w:t>
            </w:r>
            <w:r w:rsidR="00677068" w:rsidRPr="00241AF0">
              <w:rPr>
                <w:rFonts w:ascii="Calibri" w:eastAsia="Times New Roman" w:hAnsi="Calibri" w:cs="Calibri"/>
                <w:color w:val="000000"/>
                <w:sz w:val="22"/>
                <w:szCs w:val="22"/>
              </w:rPr>
              <w:t>.</w:t>
            </w:r>
            <w:r w:rsidRPr="00241AF0">
              <w:rPr>
                <w:rFonts w:ascii="Calibri" w:eastAsia="Times New Roman" w:hAnsi="Calibri" w:cs="Calibri"/>
                <w:color w:val="000000"/>
                <w:sz w:val="22"/>
                <w:szCs w:val="22"/>
              </w:rPr>
              <w:br/>
            </w:r>
          </w:p>
          <w:p w14:paraId="612C3C64" w14:textId="77777777" w:rsidR="003244D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posiadać deklaracj</w:t>
            </w:r>
            <w:r w:rsidR="00677068" w:rsidRPr="00241AF0">
              <w:rPr>
                <w:rFonts w:ascii="Calibri" w:eastAsia="Times New Roman" w:hAnsi="Calibri" w:cs="Calibri"/>
                <w:color w:val="000000"/>
                <w:sz w:val="22"/>
                <w:szCs w:val="22"/>
              </w:rPr>
              <w:t>ę</w:t>
            </w:r>
            <w:r w:rsidRPr="00241AF0">
              <w:rPr>
                <w:rFonts w:ascii="Calibri" w:eastAsia="Times New Roman" w:hAnsi="Calibri" w:cs="Calibri"/>
                <w:color w:val="000000"/>
                <w:sz w:val="22"/>
                <w:szCs w:val="22"/>
              </w:rPr>
              <w:t xml:space="preserve"> CE.</w:t>
            </w:r>
          </w:p>
          <w:p w14:paraId="0835C18F" w14:textId="643F083F" w:rsidR="00F66F18" w:rsidRPr="00241AF0" w:rsidRDefault="00F66F18"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sz w:val="22"/>
                <w:szCs w:val="22"/>
              </w:rPr>
              <w:br/>
            </w:r>
            <w:r w:rsidRPr="00241AF0">
              <w:rPr>
                <w:rFonts w:ascii="Calibri" w:eastAsia="Times New Roman" w:hAnsi="Calibri" w:cs="Calibri"/>
                <w:color w:val="000000"/>
                <w:sz w:val="22"/>
                <w:szCs w:val="22"/>
              </w:rPr>
              <w:t xml:space="preserve">Oferowany serwer musi znajdować się na liście Windows Server </w:t>
            </w:r>
            <w:proofErr w:type="spellStart"/>
            <w:r w:rsidRPr="00241AF0">
              <w:rPr>
                <w:rFonts w:ascii="Calibri" w:eastAsia="Times New Roman" w:hAnsi="Calibri" w:cs="Calibri"/>
                <w:color w:val="000000"/>
                <w:sz w:val="22"/>
                <w:szCs w:val="22"/>
              </w:rPr>
              <w:t>Catalog</w:t>
            </w:r>
            <w:proofErr w:type="spellEnd"/>
            <w:r w:rsidRPr="00241AF0">
              <w:rPr>
                <w:rFonts w:ascii="Calibri" w:eastAsia="Times New Roman" w:hAnsi="Calibri" w:cs="Calibri"/>
                <w:color w:val="000000"/>
                <w:sz w:val="22"/>
                <w:szCs w:val="22"/>
              </w:rPr>
              <w:t xml:space="preserve"> i posiadać status „</w:t>
            </w:r>
            <w:proofErr w:type="spellStart"/>
            <w:r w:rsidRPr="00241AF0">
              <w:rPr>
                <w:rFonts w:ascii="Calibri" w:eastAsia="Times New Roman" w:hAnsi="Calibri" w:cs="Calibri"/>
                <w:color w:val="000000"/>
                <w:sz w:val="22"/>
                <w:szCs w:val="22"/>
              </w:rPr>
              <w:t>Certified</w:t>
            </w:r>
            <w:proofErr w:type="spellEnd"/>
            <w:r w:rsidRPr="00241AF0">
              <w:rPr>
                <w:rFonts w:ascii="Calibri" w:eastAsia="Times New Roman" w:hAnsi="Calibri" w:cs="Calibri"/>
                <w:color w:val="000000"/>
                <w:sz w:val="22"/>
                <w:szCs w:val="22"/>
              </w:rPr>
              <w:t xml:space="preserve"> for Windows” dla systemów Microsoft Windows 2022, Microsoft Windows 2025.</w:t>
            </w:r>
          </w:p>
        </w:tc>
      </w:tr>
      <w:tr w:rsidR="00F66F18" w:rsidRPr="00241AF0" w14:paraId="7E40468A" w14:textId="77777777" w:rsidTr="00B74EBE">
        <w:tc>
          <w:tcPr>
            <w:tcW w:w="2393" w:type="dxa"/>
            <w:tcBorders>
              <w:top w:val="single" w:sz="6" w:space="0" w:color="auto"/>
              <w:left w:val="single" w:sz="6" w:space="0" w:color="auto"/>
              <w:bottom w:val="single" w:sz="6" w:space="0" w:color="auto"/>
              <w:right w:val="single" w:sz="6" w:space="0" w:color="auto"/>
            </w:tcBorders>
            <w:vAlign w:val="center"/>
          </w:tcPr>
          <w:p w14:paraId="2643427B" w14:textId="77777777" w:rsidR="00F66F18" w:rsidRPr="00241AF0" w:rsidRDefault="00F66F18"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Wymagany zakres wdrożenia</w:t>
            </w:r>
          </w:p>
        </w:tc>
        <w:tc>
          <w:tcPr>
            <w:tcW w:w="7883" w:type="dxa"/>
            <w:tcBorders>
              <w:top w:val="single" w:sz="6" w:space="0" w:color="auto"/>
              <w:left w:val="single" w:sz="6" w:space="0" w:color="auto"/>
              <w:bottom w:val="single" w:sz="6" w:space="0" w:color="auto"/>
              <w:right w:val="single" w:sz="6" w:space="0" w:color="auto"/>
            </w:tcBorders>
            <w:vAlign w:val="center"/>
          </w:tcPr>
          <w:p w14:paraId="7D5A3362" w14:textId="77777777" w:rsidR="00F66F18" w:rsidRPr="00241AF0" w:rsidRDefault="00F66F18" w:rsidP="003616FA">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Wymagane jest wykonanie instalacji i konfiguracji zaoferowanych urządzeń do pracy w środowisku Zamawiającego, w szczególności:</w:t>
            </w:r>
          </w:p>
          <w:p w14:paraId="08723A7B" w14:textId="77777777" w:rsidR="00F66F18" w:rsidRPr="00241AF0" w:rsidRDefault="00F66F18" w:rsidP="00476034">
            <w:pPr>
              <w:tabs>
                <w:tab w:val="num" w:pos="372"/>
              </w:tabs>
              <w:spacing w:after="0" w:line="240" w:lineRule="auto"/>
              <w:ind w:left="88"/>
              <w:textAlignment w:val="baseline"/>
              <w:rPr>
                <w:rFonts w:ascii="Calibri" w:eastAsia="Times New Roman" w:hAnsi="Calibri" w:cs="Calibri"/>
                <w:color w:val="000000"/>
                <w:sz w:val="22"/>
                <w:szCs w:val="22"/>
              </w:rPr>
            </w:pPr>
          </w:p>
          <w:p w14:paraId="25823C18"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Montaż zaoferowanych urządzeń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w:t>
            </w:r>
          </w:p>
          <w:p w14:paraId="2022FBC5"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Okablowanie zasilania urządzeń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w:t>
            </w:r>
          </w:p>
          <w:p w14:paraId="4193C0B1"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Podłączenie serwerów do sieci LAN, SAN oraz do sieci zarządzającej.</w:t>
            </w:r>
          </w:p>
          <w:p w14:paraId="0BC43635"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Aktualizacja oprogramowania sprzętowego (</w:t>
            </w:r>
            <w:proofErr w:type="spellStart"/>
            <w:r w:rsidRPr="00241AF0">
              <w:rPr>
                <w:rFonts w:ascii="Calibri" w:eastAsia="Times New Roman" w:hAnsi="Calibri" w:cs="Calibri"/>
                <w:color w:val="000000"/>
                <w:sz w:val="22"/>
                <w:szCs w:val="22"/>
              </w:rPr>
              <w:t>firmware</w:t>
            </w:r>
            <w:proofErr w:type="spellEnd"/>
            <w:r w:rsidRPr="00241AF0">
              <w:rPr>
                <w:rFonts w:ascii="Calibri" w:eastAsia="Times New Roman" w:hAnsi="Calibri" w:cs="Calibri"/>
                <w:color w:val="000000"/>
                <w:sz w:val="22"/>
                <w:szCs w:val="22"/>
              </w:rPr>
              <w:t>) serwerów do najnowszej wersji, zalecanej przez producenta.</w:t>
            </w:r>
          </w:p>
          <w:p w14:paraId="74B27491"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kontrolerów zdalnego zarządzania:</w:t>
            </w:r>
          </w:p>
          <w:p w14:paraId="39F01BE3" w14:textId="77777777" w:rsidR="003616FA" w:rsidRPr="00241AF0" w:rsidRDefault="00F66F18" w:rsidP="004E2D45">
            <w:pPr>
              <w:pStyle w:val="Akapitzlist"/>
              <w:numPr>
                <w:ilvl w:val="1"/>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Konfiguracja ustawień sieciowych modułu zarządzającego każdym serwerem (typu: </w:t>
            </w:r>
            <w:proofErr w:type="spellStart"/>
            <w:r w:rsidRPr="00241AF0">
              <w:rPr>
                <w:rFonts w:ascii="Calibri" w:eastAsia="Times New Roman" w:hAnsi="Calibri" w:cs="Calibri"/>
                <w:color w:val="000000"/>
                <w:sz w:val="22"/>
                <w:szCs w:val="22"/>
              </w:rPr>
              <w:t>iRMC</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iDRAC</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iLO</w:t>
            </w:r>
            <w:proofErr w:type="spellEnd"/>
            <w:r w:rsidRPr="00241AF0">
              <w:rPr>
                <w:rFonts w:ascii="Calibri" w:eastAsia="Times New Roman" w:hAnsi="Calibri" w:cs="Calibri"/>
                <w:color w:val="000000"/>
                <w:sz w:val="22"/>
                <w:szCs w:val="22"/>
              </w:rPr>
              <w:t>).</w:t>
            </w:r>
          </w:p>
          <w:p w14:paraId="0ECFC0D6" w14:textId="77777777" w:rsidR="003616FA" w:rsidRPr="00241AF0" w:rsidRDefault="00F66F18" w:rsidP="004E2D45">
            <w:pPr>
              <w:pStyle w:val="Akapitzlist"/>
              <w:numPr>
                <w:ilvl w:val="1"/>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lokalnych zasobów dyskowych z wykorzystaniem mechanizmu RAID.</w:t>
            </w:r>
          </w:p>
          <w:p w14:paraId="56A739D0" w14:textId="77777777" w:rsidR="003616FA" w:rsidRPr="00241AF0" w:rsidRDefault="00F66F18" w:rsidP="004E2D45">
            <w:pPr>
              <w:pStyle w:val="Akapitzlist"/>
              <w:numPr>
                <w:ilvl w:val="1"/>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mechanizmu powiadamiania poprzez protokoły SNMP/SMTP.</w:t>
            </w:r>
          </w:p>
          <w:p w14:paraId="19547F3D" w14:textId="77777777" w:rsidR="003616FA" w:rsidRPr="00241AF0" w:rsidRDefault="00F66F18" w:rsidP="004E2D45">
            <w:pPr>
              <w:pStyle w:val="Akapitzlist"/>
              <w:numPr>
                <w:ilvl w:val="1"/>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synchronizacji czasu za pomocą protokołu NTP</w:t>
            </w:r>
            <w:r w:rsidR="003616FA" w:rsidRPr="00241AF0">
              <w:rPr>
                <w:rFonts w:ascii="Calibri" w:eastAsia="Times New Roman" w:hAnsi="Calibri" w:cs="Calibri"/>
                <w:color w:val="000000"/>
                <w:sz w:val="22"/>
                <w:szCs w:val="22"/>
              </w:rPr>
              <w:t>.</w:t>
            </w:r>
          </w:p>
          <w:p w14:paraId="305CCB03"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Instalacja systemów operacyjnych.</w:t>
            </w:r>
          </w:p>
          <w:p w14:paraId="7FCD5611"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adresacji interfejsów LAN, SAN oraz MGMT serwerów.</w:t>
            </w:r>
          </w:p>
          <w:p w14:paraId="215AF7E2" w14:textId="77777777" w:rsidR="003616FA"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Aktualizacja systemów operacyjnych na serwerach.</w:t>
            </w:r>
          </w:p>
          <w:p w14:paraId="3AD82154" w14:textId="66568C8D" w:rsidR="00F66F18" w:rsidRPr="00241AF0" w:rsidRDefault="00F66F18" w:rsidP="004E2D45">
            <w:pPr>
              <w:pStyle w:val="Akapitzlist"/>
              <w:numPr>
                <w:ilvl w:val="0"/>
                <w:numId w:val="185"/>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Instalacja i konfiguracja funkcji obsługi </w:t>
            </w:r>
            <w:proofErr w:type="spellStart"/>
            <w:r w:rsidRPr="00241AF0">
              <w:rPr>
                <w:rFonts w:ascii="Calibri" w:eastAsia="Times New Roman" w:hAnsi="Calibri" w:cs="Calibri"/>
                <w:color w:val="000000"/>
                <w:sz w:val="22"/>
                <w:szCs w:val="22"/>
              </w:rPr>
              <w:t>wielościeżkowości</w:t>
            </w:r>
            <w:proofErr w:type="spellEnd"/>
            <w:r w:rsidRPr="00241AF0">
              <w:rPr>
                <w:rFonts w:ascii="Calibri" w:eastAsia="Times New Roman" w:hAnsi="Calibri" w:cs="Calibri"/>
                <w:color w:val="000000"/>
                <w:sz w:val="22"/>
                <w:szCs w:val="22"/>
              </w:rPr>
              <w:t xml:space="preserve"> na serwerach.</w:t>
            </w:r>
          </w:p>
          <w:p w14:paraId="2EF7F1D6" w14:textId="77777777" w:rsidR="009C2569" w:rsidRPr="00241AF0" w:rsidRDefault="009C2569" w:rsidP="004E2D45">
            <w:pPr>
              <w:pStyle w:val="Akapitzlist"/>
              <w:numPr>
                <w:ilvl w:val="0"/>
                <w:numId w:val="185"/>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Wykonanie testów potwierdzających prawidłowe działanie urządzeń.</w:t>
            </w:r>
          </w:p>
          <w:p w14:paraId="79057D86" w14:textId="77777777" w:rsidR="009C2569" w:rsidRPr="00241AF0" w:rsidRDefault="009C2569" w:rsidP="004E2D45">
            <w:pPr>
              <w:pStyle w:val="Akapitzlist"/>
              <w:numPr>
                <w:ilvl w:val="0"/>
                <w:numId w:val="185"/>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Instruktaż z zakresu obsługi i zarządzania zaoferowanymi urządzeniami.</w:t>
            </w:r>
          </w:p>
          <w:p w14:paraId="517FCD68" w14:textId="33DDDBF7" w:rsidR="009C2569" w:rsidRPr="00241AF0" w:rsidRDefault="009C2569" w:rsidP="004E2D45">
            <w:pPr>
              <w:pStyle w:val="Akapitzlist"/>
              <w:numPr>
                <w:ilvl w:val="0"/>
                <w:numId w:val="185"/>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Przygotowanie dokumentacji powykonawczej.</w:t>
            </w:r>
          </w:p>
          <w:p w14:paraId="1083651E" w14:textId="77777777" w:rsidR="00F66F18" w:rsidRPr="00241AF0" w:rsidRDefault="00F66F18" w:rsidP="00476034">
            <w:pPr>
              <w:tabs>
                <w:tab w:val="num" w:pos="372"/>
              </w:tabs>
              <w:spacing w:after="0" w:line="240" w:lineRule="auto"/>
              <w:ind w:left="644"/>
              <w:textAlignment w:val="baseline"/>
              <w:rPr>
                <w:rFonts w:ascii="Calibri" w:eastAsia="Times New Roman" w:hAnsi="Calibri" w:cs="Calibri"/>
                <w:color w:val="000000"/>
                <w:sz w:val="22"/>
                <w:szCs w:val="22"/>
              </w:rPr>
            </w:pPr>
          </w:p>
          <w:p w14:paraId="1BCADBF5" w14:textId="77777777" w:rsidR="00F66F18" w:rsidRPr="00241AF0" w:rsidRDefault="00F66F18" w:rsidP="00476034">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lastRenderedPageBreak/>
              <w:t xml:space="preserve">Wykonawca w cenie urządzeń dostarczy wszelkie dodatkowe akcesoria wymagane do wykonania instalacji, takie jak: kable, transmitery optyczne, zestawy montażowe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itp.</w:t>
            </w:r>
          </w:p>
          <w:p w14:paraId="50651859" w14:textId="77777777" w:rsidR="00F66F18" w:rsidRPr="00241AF0" w:rsidRDefault="00F66F18" w:rsidP="00476034">
            <w:pPr>
              <w:tabs>
                <w:tab w:val="num" w:pos="372"/>
              </w:tabs>
              <w:spacing w:after="0" w:line="240" w:lineRule="auto"/>
              <w:ind w:left="644"/>
              <w:textAlignment w:val="baseline"/>
              <w:rPr>
                <w:rFonts w:ascii="Calibri" w:eastAsia="Times New Roman" w:hAnsi="Calibri" w:cs="Calibri"/>
                <w:color w:val="000000"/>
                <w:sz w:val="22"/>
                <w:szCs w:val="22"/>
              </w:rPr>
            </w:pPr>
          </w:p>
          <w:p w14:paraId="51640013" w14:textId="77777777" w:rsidR="00F66F18" w:rsidRPr="00241AF0" w:rsidRDefault="00F66F18" w:rsidP="00476034">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Zamawiający dopuszcza wykonanie części prac w formie zdalnej – w zakresie uzgodnionym podczas obowiązkowej wizji lokalnej.</w:t>
            </w:r>
          </w:p>
          <w:p w14:paraId="0463A868" w14:textId="77777777" w:rsidR="00F66F18" w:rsidRPr="00241AF0" w:rsidRDefault="00F66F18" w:rsidP="00476034">
            <w:pPr>
              <w:tabs>
                <w:tab w:val="num" w:pos="372"/>
              </w:tabs>
              <w:spacing w:after="0" w:line="240" w:lineRule="auto"/>
              <w:ind w:hanging="992"/>
              <w:textAlignment w:val="baseline"/>
              <w:rPr>
                <w:rFonts w:ascii="Calibri" w:eastAsia="Times New Roman" w:hAnsi="Calibri" w:cs="Calibri"/>
                <w:color w:val="000000"/>
                <w:sz w:val="22"/>
                <w:szCs w:val="22"/>
              </w:rPr>
            </w:pPr>
          </w:p>
        </w:tc>
      </w:tr>
      <w:tr w:rsidR="00F66F18" w:rsidRPr="00241AF0" w14:paraId="13825764" w14:textId="77777777" w:rsidTr="00B74EBE">
        <w:trPr>
          <w:trHeight w:val="615"/>
        </w:trPr>
        <w:tc>
          <w:tcPr>
            <w:tcW w:w="2393" w:type="dxa"/>
            <w:tcBorders>
              <w:top w:val="single" w:sz="6" w:space="0" w:color="auto"/>
              <w:left w:val="single" w:sz="6" w:space="0" w:color="auto"/>
              <w:bottom w:val="single" w:sz="6" w:space="0" w:color="auto"/>
              <w:right w:val="single" w:sz="6" w:space="0" w:color="auto"/>
            </w:tcBorders>
            <w:vAlign w:val="center"/>
            <w:hideMark/>
          </w:tcPr>
          <w:p w14:paraId="02DF1525"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lastRenderedPageBreak/>
              <w:t>Warunki gwarancji</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433AED68" w14:textId="3C709029" w:rsidR="00F66F18" w:rsidRPr="00241AF0" w:rsidRDefault="00F66F18" w:rsidP="00476034">
            <w:pPr>
              <w:rPr>
                <w:rFonts w:ascii="Calibri" w:hAnsi="Calibri" w:cs="Calibri"/>
                <w:color w:val="000000"/>
                <w:sz w:val="22"/>
                <w:szCs w:val="22"/>
              </w:rPr>
            </w:pPr>
            <w:r w:rsidRPr="00241AF0">
              <w:rPr>
                <w:rFonts w:ascii="Calibri" w:hAnsi="Calibri" w:cs="Calibri"/>
                <w:color w:val="000000"/>
                <w:sz w:val="22"/>
                <w:szCs w:val="22"/>
              </w:rPr>
              <w:t>Zamawiający wymaga min</w:t>
            </w:r>
            <w:r w:rsidR="00086A6F" w:rsidRPr="00241AF0">
              <w:rPr>
                <w:rFonts w:ascii="Calibri" w:hAnsi="Calibri" w:cs="Calibri"/>
                <w:color w:val="000000"/>
                <w:sz w:val="22"/>
                <w:szCs w:val="22"/>
              </w:rPr>
              <w:t>imum</w:t>
            </w:r>
            <w:r w:rsidRPr="00241AF0">
              <w:rPr>
                <w:rFonts w:ascii="Calibri" w:hAnsi="Calibri" w:cs="Calibri"/>
                <w:color w:val="000000"/>
                <w:sz w:val="22"/>
                <w:szCs w:val="22"/>
              </w:rPr>
              <w:t xml:space="preserve"> 36</w:t>
            </w:r>
            <w:r w:rsidRPr="00241AF0">
              <w:rPr>
                <w:rFonts w:ascii="Calibri" w:eastAsia="Times New Roman" w:hAnsi="Calibri" w:cs="Calibri"/>
                <w:color w:val="000000"/>
                <w:sz w:val="22"/>
                <w:szCs w:val="22"/>
              </w:rPr>
              <w:t xml:space="preserve"> miesięcy gwarancji producenta</w:t>
            </w:r>
            <w:r w:rsidRPr="00241AF0">
              <w:rPr>
                <w:rFonts w:ascii="Calibri" w:hAnsi="Calibri" w:cs="Calibri"/>
                <w:color w:val="000000"/>
                <w:sz w:val="22"/>
                <w:szCs w:val="22"/>
              </w:rPr>
              <w:t xml:space="preserve"> możliwości zgłaszania zdarzeń serwisowych w trybie 24/7/</w:t>
            </w:r>
            <w:r w:rsidR="00086A6F" w:rsidRPr="00241AF0">
              <w:rPr>
                <w:rFonts w:ascii="Calibri" w:hAnsi="Calibri" w:cs="Calibri"/>
                <w:color w:val="000000"/>
                <w:sz w:val="22"/>
                <w:szCs w:val="22"/>
              </w:rPr>
              <w:t>365 następującymi</w:t>
            </w:r>
            <w:r w:rsidRPr="00241AF0">
              <w:rPr>
                <w:rFonts w:ascii="Calibri" w:hAnsi="Calibri" w:cs="Calibri"/>
                <w:color w:val="000000"/>
                <w:sz w:val="22"/>
                <w:szCs w:val="22"/>
              </w:rPr>
              <w:t xml:space="preserve"> kanałami: telefonicznie, przez Internet oraz z wykorzystaniem aplikacji.</w:t>
            </w:r>
            <w:r w:rsidRPr="00241AF0">
              <w:rPr>
                <w:rFonts w:ascii="Calibri" w:hAnsi="Calibri" w:cs="Calibri"/>
                <w:color w:val="000000"/>
                <w:sz w:val="22"/>
                <w:szCs w:val="22"/>
              </w:rPr>
              <w:br/>
              <w:t>Zamawiający oczekuje bezpośredniego dostępu do wykwalifikowanej kadry inżynierów technicznych</w:t>
            </w:r>
            <w:r w:rsidR="003244D8" w:rsidRPr="00241AF0">
              <w:rPr>
                <w:rFonts w:ascii="Calibri" w:hAnsi="Calibri" w:cs="Calibri"/>
                <w:color w:val="000000"/>
                <w:sz w:val="22"/>
                <w:szCs w:val="22"/>
              </w:rPr>
              <w:t xml:space="preserve"> Producenta</w:t>
            </w:r>
            <w:r w:rsidR="009C510F" w:rsidRPr="00241AF0">
              <w:rPr>
                <w:rFonts w:ascii="Calibri" w:hAnsi="Calibri" w:cs="Calibri"/>
                <w:color w:val="000000"/>
                <w:sz w:val="22"/>
                <w:szCs w:val="22"/>
              </w:rPr>
              <w:t>.</w:t>
            </w:r>
            <w:r w:rsidRPr="00241AF0">
              <w:rPr>
                <w:rFonts w:ascii="Calibri" w:hAnsi="Calibri" w:cs="Calibri"/>
                <w:color w:val="000000"/>
                <w:sz w:val="22"/>
                <w:szCs w:val="22"/>
              </w:rPr>
              <w:br/>
              <w:t>Zgłoszenie przyjęte jest potwierdzane przez zespół pomocy technicznej (mail/telefon / aplikacja / portal) przez nadanie unikalnego numeru zgłoszenia pozwalającego na identyfikację zgłoszenia w trakcie realizacji naprawy i po jej zakończeniu.</w:t>
            </w:r>
          </w:p>
          <w:p w14:paraId="46B274C4" w14:textId="77777777" w:rsidR="00F66F18" w:rsidRPr="00241AF0" w:rsidRDefault="00F66F18" w:rsidP="00476034">
            <w:pPr>
              <w:rPr>
                <w:rFonts w:ascii="Calibri" w:hAnsi="Calibri" w:cs="Calibri"/>
                <w:color w:val="000000"/>
                <w:sz w:val="22"/>
                <w:szCs w:val="22"/>
              </w:rPr>
            </w:pPr>
            <w:r w:rsidRPr="00241AF0">
              <w:rPr>
                <w:rFonts w:ascii="Calibri" w:hAnsi="Calibri" w:cs="Calibri"/>
                <w:color w:val="000000"/>
                <w:sz w:val="22"/>
                <w:szCs w:val="22"/>
              </w:rPr>
              <w:t>Zamawiający oczekuje rozpoczęcia diagnostyki telefonicznej / internetowej już w momencie dokonania zgłoszenia. Certyfikowany Technik producenta</w:t>
            </w:r>
            <w:r w:rsidRPr="00241AF0">
              <w:rPr>
                <w:rFonts w:ascii="Calibri" w:hAnsi="Calibri" w:cs="Calibri"/>
                <w:b/>
                <w:bCs/>
                <w:i/>
                <w:iCs/>
                <w:color w:val="000000"/>
                <w:sz w:val="22"/>
                <w:szCs w:val="22"/>
              </w:rPr>
              <w:t xml:space="preserve"> </w:t>
            </w:r>
            <w:r w:rsidRPr="00241AF0">
              <w:rPr>
                <w:rFonts w:ascii="Calibri" w:hAnsi="Calibri" w:cs="Calibri"/>
                <w:color w:val="000000"/>
                <w:sz w:val="22"/>
                <w:szCs w:val="22"/>
              </w:rPr>
              <w:t>z właściwym zestawem części do naprawy (potwierdzonym na etapie diagnostyki) ma rozpocząć naprawę w siedzibie zamawiającego najpóźniej w następnym dniu roboczym (NBD) od zakończenia diagnostyki. Naprawa ma się odbywać w siedzibie zamawiającego, chyba, że zamawiający dla danej naprawy zgodzi się na inną formę. </w:t>
            </w:r>
          </w:p>
          <w:p w14:paraId="473666B5"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0D0F0FFD" w14:textId="77777777" w:rsidR="00F66F18" w:rsidRPr="00241AF0" w:rsidRDefault="00F66F18" w:rsidP="00476034">
            <w:pPr>
              <w:spacing w:after="0" w:line="240" w:lineRule="auto"/>
              <w:textAlignment w:val="baseline"/>
              <w:rPr>
                <w:rFonts w:ascii="Calibri" w:eastAsia="Times New Roman" w:hAnsi="Calibri" w:cs="Calibri"/>
                <w:sz w:val="22"/>
                <w:szCs w:val="22"/>
              </w:rPr>
            </w:pPr>
          </w:p>
          <w:p w14:paraId="15E51569"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Wymagane dołączenie do oferty oświadczenia Producenta potwierdzającego, że Serwis urządzeń będzie realizowany bezpośrednio przez Producenta i/lub we współpracy z Autoryzowanym Partnerem Serwisowym Producenta. </w:t>
            </w:r>
          </w:p>
          <w:p w14:paraId="10730EFA" w14:textId="77777777" w:rsidR="00F66F18" w:rsidRPr="00241AF0" w:rsidRDefault="00F66F18" w:rsidP="00476034">
            <w:pPr>
              <w:spacing w:after="0" w:line="240" w:lineRule="auto"/>
              <w:textAlignment w:val="baseline"/>
              <w:rPr>
                <w:rFonts w:ascii="Calibri" w:eastAsia="Times New Roman" w:hAnsi="Calibri" w:cs="Calibri"/>
                <w:sz w:val="22"/>
                <w:szCs w:val="22"/>
              </w:rPr>
            </w:pPr>
          </w:p>
          <w:p w14:paraId="29123848"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Wymagane dołączenie do oferty oświadczenia Producenta serwera, potwierdzającego, że sprzęt pochodzi z oficjalnego kanału dystrybucyjnego producenta. </w:t>
            </w:r>
          </w:p>
          <w:p w14:paraId="3B05E31F" w14:textId="77777777" w:rsidR="00F66F18" w:rsidRPr="00241AF0" w:rsidRDefault="00F66F18" w:rsidP="00476034">
            <w:pPr>
              <w:spacing w:after="0" w:line="240" w:lineRule="auto"/>
              <w:textAlignment w:val="baseline"/>
              <w:rPr>
                <w:rFonts w:ascii="Calibri" w:eastAsia="Times New Roman" w:hAnsi="Calibri" w:cs="Calibri"/>
                <w:color w:val="000000"/>
                <w:sz w:val="22"/>
                <w:szCs w:val="22"/>
              </w:rPr>
            </w:pPr>
          </w:p>
          <w:p w14:paraId="6BE6E23E"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sprawdzenia statusu gwarancji poprzez stronę producenta podając unikatowy numer urządzenia, oraz pobieranie uaktualnień </w:t>
            </w:r>
            <w:proofErr w:type="spellStart"/>
            <w:r w:rsidRPr="00241AF0">
              <w:rPr>
                <w:rFonts w:ascii="Calibri" w:eastAsia="Times New Roman" w:hAnsi="Calibri" w:cs="Calibri"/>
                <w:color w:val="000000"/>
                <w:sz w:val="22"/>
                <w:szCs w:val="22"/>
              </w:rPr>
              <w:t>mikrokodu</w:t>
            </w:r>
            <w:proofErr w:type="spellEnd"/>
            <w:r w:rsidRPr="00241AF0">
              <w:rPr>
                <w:rFonts w:ascii="Calibri" w:eastAsia="Times New Roman" w:hAnsi="Calibri" w:cs="Calibri"/>
                <w:color w:val="000000"/>
                <w:sz w:val="22"/>
                <w:szCs w:val="22"/>
              </w:rPr>
              <w:t xml:space="preserve"> oraz sterowników nawet w przypadku wygaśnięcia gwarancji systemu. </w:t>
            </w:r>
          </w:p>
        </w:tc>
      </w:tr>
      <w:tr w:rsidR="00F66F18" w:rsidRPr="00241AF0" w14:paraId="5005F112" w14:textId="77777777" w:rsidTr="00B74EBE">
        <w:trPr>
          <w:trHeight w:val="300"/>
        </w:trPr>
        <w:tc>
          <w:tcPr>
            <w:tcW w:w="2393" w:type="dxa"/>
            <w:tcBorders>
              <w:top w:val="single" w:sz="6" w:space="0" w:color="auto"/>
              <w:left w:val="single" w:sz="6" w:space="0" w:color="auto"/>
              <w:bottom w:val="single" w:sz="6" w:space="0" w:color="auto"/>
              <w:right w:val="single" w:sz="6" w:space="0" w:color="auto"/>
            </w:tcBorders>
            <w:vAlign w:val="center"/>
            <w:hideMark/>
          </w:tcPr>
          <w:p w14:paraId="0A5F5C57" w14:textId="77777777" w:rsidR="00F66F18" w:rsidRPr="00241AF0" w:rsidRDefault="00F66F18"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Dokumentacja użytkownika</w:t>
            </w:r>
            <w:r w:rsidRPr="00241AF0">
              <w:rPr>
                <w:rFonts w:ascii="Calibri" w:eastAsia="Times New Roman" w:hAnsi="Calibri" w:cs="Calibri"/>
                <w:sz w:val="22"/>
                <w:szCs w:val="22"/>
              </w:rPr>
              <w:t> </w:t>
            </w:r>
          </w:p>
        </w:tc>
        <w:tc>
          <w:tcPr>
            <w:tcW w:w="7883" w:type="dxa"/>
            <w:tcBorders>
              <w:top w:val="single" w:sz="6" w:space="0" w:color="auto"/>
              <w:left w:val="single" w:sz="6" w:space="0" w:color="auto"/>
              <w:bottom w:val="single" w:sz="6" w:space="0" w:color="auto"/>
              <w:right w:val="single" w:sz="6" w:space="0" w:color="auto"/>
            </w:tcBorders>
            <w:vAlign w:val="center"/>
            <w:hideMark/>
          </w:tcPr>
          <w:p w14:paraId="07663440"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Zamawiający wymaga dokumentacji w języku polskim lub angi</w:t>
            </w:r>
            <w:r w:rsidRPr="00241AF0">
              <w:rPr>
                <w:rFonts w:ascii="Calibri" w:eastAsia="Times New Roman" w:hAnsi="Calibri" w:cs="Calibri"/>
                <w:i/>
                <w:iCs/>
                <w:sz w:val="22"/>
                <w:szCs w:val="22"/>
              </w:rPr>
              <w:t>e</w:t>
            </w:r>
            <w:r w:rsidRPr="00241AF0">
              <w:rPr>
                <w:rFonts w:ascii="Calibri" w:eastAsia="Times New Roman" w:hAnsi="Calibri" w:cs="Calibri"/>
                <w:sz w:val="22"/>
                <w:szCs w:val="22"/>
              </w:rPr>
              <w:t>lskim. </w:t>
            </w:r>
          </w:p>
          <w:p w14:paraId="76EF2907" w14:textId="77777777" w:rsidR="00F66F18" w:rsidRPr="00241AF0" w:rsidRDefault="00F66F18"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Możliwość telefonicznego sprawdzenia konfiguracji sprzętowej serwera oraz warunków gwarancji po podaniu numeru seryjnego bezpośrednio u producenta lub jego przedstawiciela. </w:t>
            </w:r>
          </w:p>
        </w:tc>
      </w:tr>
    </w:tbl>
    <w:p w14:paraId="24CD36AB" w14:textId="77777777" w:rsidR="002A5DF5" w:rsidRDefault="002A5DF5">
      <w:pPr>
        <w:rPr>
          <w:rFonts w:ascii="Calibri" w:hAnsi="Calibri" w:cs="Calibri"/>
          <w:b/>
          <w:bCs/>
          <w:sz w:val="22"/>
          <w:szCs w:val="22"/>
        </w:rPr>
      </w:pPr>
    </w:p>
    <w:p w14:paraId="1D250866" w14:textId="77777777" w:rsidR="006B0CA8" w:rsidRDefault="006B0CA8">
      <w:pPr>
        <w:rPr>
          <w:rFonts w:ascii="Calibri" w:hAnsi="Calibri" w:cs="Calibri"/>
          <w:b/>
          <w:bCs/>
          <w:sz w:val="22"/>
          <w:szCs w:val="22"/>
        </w:rPr>
      </w:pPr>
    </w:p>
    <w:p w14:paraId="4E7252C6" w14:textId="77777777" w:rsidR="006B0CA8" w:rsidRDefault="006B0CA8">
      <w:pPr>
        <w:rPr>
          <w:rFonts w:ascii="Calibri" w:hAnsi="Calibri" w:cs="Calibri"/>
          <w:b/>
          <w:bCs/>
          <w:sz w:val="22"/>
          <w:szCs w:val="22"/>
        </w:rPr>
      </w:pPr>
    </w:p>
    <w:p w14:paraId="765C2216" w14:textId="77777777" w:rsidR="006B0CA8" w:rsidRDefault="006B0CA8">
      <w:pPr>
        <w:rPr>
          <w:rFonts w:ascii="Calibri" w:hAnsi="Calibri" w:cs="Calibri"/>
          <w:b/>
          <w:bCs/>
          <w:sz w:val="22"/>
          <w:szCs w:val="22"/>
        </w:rPr>
      </w:pPr>
    </w:p>
    <w:p w14:paraId="2DFD6F39" w14:textId="77777777" w:rsidR="006B0CA8" w:rsidRDefault="006B0CA8">
      <w:pPr>
        <w:rPr>
          <w:rFonts w:ascii="Calibri" w:hAnsi="Calibri" w:cs="Calibri"/>
          <w:b/>
          <w:bCs/>
          <w:sz w:val="22"/>
          <w:szCs w:val="22"/>
        </w:rPr>
      </w:pPr>
    </w:p>
    <w:p w14:paraId="25D0F17E" w14:textId="77777777" w:rsidR="006B0CA8" w:rsidRPr="00241AF0" w:rsidRDefault="006B0CA8">
      <w:pPr>
        <w:rPr>
          <w:rFonts w:ascii="Calibri" w:hAnsi="Calibri" w:cs="Calibri"/>
          <w:b/>
          <w:bCs/>
          <w:sz w:val="22"/>
          <w:szCs w:val="22"/>
        </w:rPr>
      </w:pPr>
    </w:p>
    <w:p w14:paraId="1BB0B2DC" w14:textId="4EE3EB1D" w:rsidR="00515519" w:rsidRPr="007333D1" w:rsidRDefault="00515519" w:rsidP="007333D1">
      <w:pPr>
        <w:tabs>
          <w:tab w:val="num" w:pos="1080"/>
        </w:tabs>
        <w:suppressAutoHyphens/>
        <w:spacing w:line="276" w:lineRule="auto"/>
        <w:jc w:val="center"/>
        <w:rPr>
          <w:rFonts w:ascii="Calibri" w:hAnsi="Calibri" w:cs="Calibri"/>
          <w:b/>
          <w:bCs/>
        </w:rPr>
      </w:pPr>
      <w:r w:rsidRPr="007333D1">
        <w:rPr>
          <w:rFonts w:ascii="Calibri" w:hAnsi="Calibri" w:cs="Calibri"/>
          <w:b/>
          <w:bCs/>
        </w:rPr>
        <w:t xml:space="preserve">3. System </w:t>
      </w:r>
      <w:proofErr w:type="spellStart"/>
      <w:r w:rsidRPr="007333D1">
        <w:rPr>
          <w:rFonts w:ascii="Calibri" w:hAnsi="Calibri" w:cs="Calibri"/>
          <w:b/>
          <w:bCs/>
        </w:rPr>
        <w:t>wirtualizacyjny</w:t>
      </w:r>
      <w:proofErr w:type="spellEnd"/>
      <w:r w:rsidRPr="007333D1">
        <w:rPr>
          <w:rFonts w:ascii="Calibri" w:hAnsi="Calibri" w:cs="Calibri"/>
          <w:b/>
          <w:bCs/>
        </w:rPr>
        <w:t xml:space="preserve"> – 1 szt.</w:t>
      </w:r>
    </w:p>
    <w:p w14:paraId="6928F197" w14:textId="77777777" w:rsidR="006B0CA8" w:rsidRDefault="006B0CA8" w:rsidP="00515519">
      <w:pPr>
        <w:tabs>
          <w:tab w:val="num" w:pos="1080"/>
        </w:tabs>
        <w:suppressAutoHyphens/>
        <w:spacing w:line="276" w:lineRule="auto"/>
        <w:jc w:val="both"/>
        <w:rPr>
          <w:rFonts w:ascii="Calibri" w:hAnsi="Calibri" w:cs="Calibri"/>
          <w:b/>
          <w:bCs/>
          <w:sz w:val="22"/>
          <w:szCs w:val="22"/>
        </w:rPr>
      </w:pPr>
    </w:p>
    <w:p w14:paraId="64CA6595" w14:textId="5BCD2C4A" w:rsidR="00515519" w:rsidRPr="00241AF0" w:rsidRDefault="00E2016D" w:rsidP="00515519">
      <w:pPr>
        <w:tabs>
          <w:tab w:val="num" w:pos="1080"/>
        </w:tabs>
        <w:suppressAutoHyphens/>
        <w:spacing w:line="276" w:lineRule="auto"/>
        <w:jc w:val="both"/>
        <w:rPr>
          <w:rFonts w:ascii="Calibri" w:hAnsi="Calibri" w:cs="Calibri"/>
          <w:sz w:val="22"/>
          <w:szCs w:val="22"/>
        </w:rPr>
      </w:pPr>
      <w:r w:rsidRPr="00241AF0">
        <w:rPr>
          <w:rFonts w:ascii="Calibri" w:hAnsi="Calibri" w:cs="Calibri"/>
          <w:b/>
          <w:bCs/>
          <w:sz w:val="22"/>
          <w:szCs w:val="22"/>
        </w:rPr>
        <w:t xml:space="preserve">Microsoft Windows Server 2025 Datacenter </w:t>
      </w:r>
      <w:r w:rsidRPr="00241AF0">
        <w:rPr>
          <w:rFonts w:ascii="Calibri" w:hAnsi="Calibri" w:cs="Calibri"/>
          <w:sz w:val="22"/>
          <w:szCs w:val="22"/>
        </w:rPr>
        <w:t>– licencja dla łącznie 8 serwerów będących przedmiotem niniejszego postępowania, każdy wyposażony w 2 procesory 16 rdzeniowe.</w:t>
      </w:r>
    </w:p>
    <w:p w14:paraId="78A064E7" w14:textId="59C88A00" w:rsidR="00E2016D" w:rsidRPr="00241AF0" w:rsidRDefault="00E2016D" w:rsidP="00515519">
      <w:pPr>
        <w:tabs>
          <w:tab w:val="num" w:pos="1080"/>
        </w:tabs>
        <w:suppressAutoHyphens/>
        <w:spacing w:line="276" w:lineRule="auto"/>
        <w:jc w:val="both"/>
        <w:rPr>
          <w:rFonts w:ascii="Calibri" w:hAnsi="Calibri" w:cs="Calibri"/>
          <w:sz w:val="22"/>
          <w:szCs w:val="22"/>
        </w:rPr>
      </w:pPr>
      <w:r w:rsidRPr="00241AF0">
        <w:rPr>
          <w:rFonts w:ascii="Calibri" w:hAnsi="Calibri" w:cs="Calibri"/>
          <w:b/>
          <w:bCs/>
          <w:sz w:val="22"/>
          <w:szCs w:val="22"/>
        </w:rPr>
        <w:t xml:space="preserve">Microsoft Windows Server 2025 CAL Device </w:t>
      </w:r>
      <w:r w:rsidRPr="00241AF0">
        <w:rPr>
          <w:rFonts w:ascii="Calibri" w:hAnsi="Calibri" w:cs="Calibri"/>
          <w:sz w:val="22"/>
          <w:szCs w:val="22"/>
        </w:rPr>
        <w:t>– licencje dostępowe do systemu Microsoft Windows Server 2025 dla 800 urządzeń.</w:t>
      </w:r>
    </w:p>
    <w:p w14:paraId="5E0A433C" w14:textId="77777777" w:rsidR="006964D7" w:rsidRPr="00241AF0" w:rsidRDefault="006964D7" w:rsidP="00515519">
      <w:pPr>
        <w:tabs>
          <w:tab w:val="num" w:pos="1080"/>
        </w:tabs>
        <w:suppressAutoHyphens/>
        <w:spacing w:line="276" w:lineRule="auto"/>
        <w:jc w:val="both"/>
        <w:rPr>
          <w:rFonts w:ascii="Calibri" w:hAnsi="Calibri" w:cs="Calibri"/>
          <w:b/>
          <w:bCs/>
          <w:sz w:val="22"/>
          <w:szCs w:val="22"/>
        </w:rPr>
      </w:pPr>
    </w:p>
    <w:p w14:paraId="3EBFF1BB" w14:textId="7D631ADB" w:rsidR="00E2016D" w:rsidRPr="00241AF0" w:rsidRDefault="00E2016D" w:rsidP="00515519">
      <w:pPr>
        <w:tabs>
          <w:tab w:val="num" w:pos="1080"/>
        </w:tabs>
        <w:suppressAutoHyphens/>
        <w:spacing w:line="276" w:lineRule="auto"/>
        <w:jc w:val="both"/>
        <w:rPr>
          <w:rFonts w:ascii="Calibri" w:hAnsi="Calibri" w:cs="Calibri"/>
          <w:sz w:val="22"/>
          <w:szCs w:val="22"/>
        </w:rPr>
      </w:pPr>
      <w:r w:rsidRPr="00241AF0">
        <w:rPr>
          <w:rFonts w:ascii="Calibri" w:hAnsi="Calibri" w:cs="Calibri"/>
          <w:b/>
          <w:bCs/>
          <w:sz w:val="22"/>
          <w:szCs w:val="22"/>
        </w:rPr>
        <w:t>Warunki równoważności dla Microsoft Windows Server 2025 Datacenter:</w:t>
      </w:r>
      <w:r w:rsidRPr="00241AF0">
        <w:rPr>
          <w:rFonts w:ascii="Calibri" w:hAnsi="Calibri" w:cs="Calibri"/>
          <w:sz w:val="22"/>
          <w:szCs w:val="22"/>
        </w:rPr>
        <w:t xml:space="preserve"> </w:t>
      </w:r>
    </w:p>
    <w:p w14:paraId="6415F026" w14:textId="77777777" w:rsidR="00E2016D" w:rsidRPr="00241AF0" w:rsidRDefault="001C4FDC" w:rsidP="001C4FDC">
      <w:pPr>
        <w:spacing w:after="0" w:line="240" w:lineRule="auto"/>
        <w:rPr>
          <w:rFonts w:ascii="Calibri" w:hAnsi="Calibri" w:cs="Calibri"/>
          <w:color w:val="000000"/>
          <w:sz w:val="22"/>
          <w:szCs w:val="22"/>
        </w:rPr>
      </w:pPr>
      <w:bookmarkStart w:id="0" w:name="_Hlk29402330"/>
      <w:r w:rsidRPr="00241AF0">
        <w:rPr>
          <w:rFonts w:ascii="Calibri" w:hAnsi="Calibri" w:cs="Calibri"/>
          <w:color w:val="000000"/>
          <w:sz w:val="22"/>
          <w:szCs w:val="22"/>
        </w:rPr>
        <w:t xml:space="preserve">Licencja musi uprawniać do uruchamiania serwerowego systemu operacyjnego (SSO) w środowisku fizycznym i nielimitowanej liczbie wirtualnych środowisk SSO za pomocą wbudowanych mechanizmów wirtualizacji. </w:t>
      </w:r>
    </w:p>
    <w:p w14:paraId="0A7FE883" w14:textId="77777777" w:rsidR="00E2016D" w:rsidRPr="00241AF0" w:rsidRDefault="00E2016D" w:rsidP="001C4FDC">
      <w:pPr>
        <w:spacing w:after="0" w:line="240" w:lineRule="auto"/>
        <w:rPr>
          <w:rFonts w:ascii="Calibri" w:hAnsi="Calibri" w:cs="Calibri"/>
          <w:color w:val="000000"/>
          <w:sz w:val="22"/>
          <w:szCs w:val="22"/>
        </w:rPr>
      </w:pPr>
    </w:p>
    <w:p w14:paraId="3AFC5792" w14:textId="38AAC622" w:rsidR="001C4FDC" w:rsidRPr="00241AF0" w:rsidRDefault="001C4FDC" w:rsidP="001C4FDC">
      <w:pPr>
        <w:spacing w:after="0" w:line="240" w:lineRule="auto"/>
        <w:rPr>
          <w:rFonts w:ascii="Calibri" w:eastAsia="Times New Roman" w:hAnsi="Calibri" w:cs="Calibri"/>
          <w:color w:val="000000"/>
          <w:kern w:val="0"/>
          <w:sz w:val="22"/>
          <w:szCs w:val="22"/>
          <w:lang w:eastAsia="pl-PL"/>
          <w14:ligatures w14:val="none"/>
        </w:rPr>
      </w:pPr>
      <w:r w:rsidRPr="00241AF0">
        <w:rPr>
          <w:rFonts w:ascii="Calibri" w:hAnsi="Calibri" w:cs="Calibri"/>
          <w:color w:val="000000"/>
          <w:sz w:val="22"/>
          <w:szCs w:val="22"/>
        </w:rPr>
        <w:t xml:space="preserve">System w najnowszej dostępnej wersji na dzień składania ofert, z licencją obejmującą wszystkie fizyczne rdzenie CPU serwerów będących przedmiotem niniejszego postępowania, tj. </w:t>
      </w:r>
      <w:r w:rsidRPr="00241AF0">
        <w:rPr>
          <w:rFonts w:ascii="Calibri" w:eastAsia="Times New Roman" w:hAnsi="Calibri" w:cs="Calibri"/>
          <w:color w:val="000000"/>
          <w:kern w:val="0"/>
          <w:sz w:val="22"/>
          <w:szCs w:val="22"/>
          <w:lang w:eastAsia="pl-PL"/>
          <w14:ligatures w14:val="none"/>
        </w:rPr>
        <w:t>Serwery systemów medycznych – 6 sztuk oraz Serwery do backupu – 2 sztuki</w:t>
      </w:r>
      <w:r w:rsidRPr="00241AF0">
        <w:rPr>
          <w:rFonts w:ascii="Calibri" w:hAnsi="Calibri" w:cs="Calibri"/>
          <w:color w:val="000000"/>
          <w:sz w:val="22"/>
          <w:szCs w:val="22"/>
        </w:rPr>
        <w:t xml:space="preserve"> - </w:t>
      </w:r>
      <w:r w:rsidRPr="00241AF0">
        <w:rPr>
          <w:rFonts w:ascii="Calibri" w:hAnsi="Calibri" w:cs="Calibri"/>
          <w:sz w:val="22"/>
          <w:szCs w:val="22"/>
        </w:rPr>
        <w:t>łącznie 8 serwerów, każdy wyposażony w 2 procesory 16 rdzeniowe.</w:t>
      </w:r>
    </w:p>
    <w:p w14:paraId="1B0AFE6B" w14:textId="77777777" w:rsidR="001C4FDC" w:rsidRPr="00241AF0" w:rsidRDefault="001C4FDC" w:rsidP="001C4FDC">
      <w:pPr>
        <w:spacing w:before="120" w:after="120" w:line="276" w:lineRule="auto"/>
        <w:contextualSpacing/>
        <w:rPr>
          <w:rFonts w:ascii="Calibri" w:hAnsi="Calibri" w:cs="Calibri"/>
          <w:color w:val="000000"/>
          <w:sz w:val="22"/>
          <w:szCs w:val="22"/>
        </w:rPr>
      </w:pPr>
    </w:p>
    <w:p w14:paraId="7DB84324" w14:textId="637CD23D" w:rsidR="001C4FDC" w:rsidRPr="00241AF0" w:rsidRDefault="006964D7" w:rsidP="001C4FDC">
      <w:pPr>
        <w:spacing w:before="120" w:after="120" w:line="276" w:lineRule="auto"/>
        <w:contextualSpacing/>
        <w:rPr>
          <w:rFonts w:ascii="Calibri" w:hAnsi="Calibri" w:cs="Calibri"/>
          <w:color w:val="000000"/>
          <w:sz w:val="22"/>
          <w:szCs w:val="22"/>
        </w:rPr>
      </w:pPr>
      <w:r w:rsidRPr="00241AF0">
        <w:rPr>
          <w:rFonts w:ascii="Calibri" w:hAnsi="Calibri" w:cs="Calibri"/>
          <w:color w:val="000000"/>
          <w:sz w:val="22"/>
          <w:szCs w:val="22"/>
        </w:rPr>
        <w:t>Do</w:t>
      </w:r>
      <w:r w:rsidR="001C4FDC" w:rsidRPr="00241AF0">
        <w:rPr>
          <w:rFonts w:ascii="Calibri" w:hAnsi="Calibri" w:cs="Calibri"/>
          <w:color w:val="000000"/>
          <w:sz w:val="22"/>
          <w:szCs w:val="22"/>
        </w:rPr>
        <w:t xml:space="preserve"> każdego serwera należy dostarczyć klucz oraz nośnik instalacyjny </w:t>
      </w:r>
      <w:r w:rsidRPr="00241AF0">
        <w:rPr>
          <w:rFonts w:ascii="Calibri" w:hAnsi="Calibri" w:cs="Calibri"/>
          <w:color w:val="000000"/>
          <w:sz w:val="22"/>
          <w:szCs w:val="22"/>
        </w:rPr>
        <w:t xml:space="preserve">dla </w:t>
      </w:r>
      <w:r w:rsidR="001C4FDC" w:rsidRPr="00241AF0">
        <w:rPr>
          <w:rFonts w:ascii="Calibri" w:hAnsi="Calibri" w:cs="Calibri"/>
          <w:color w:val="000000"/>
          <w:sz w:val="22"/>
          <w:szCs w:val="22"/>
        </w:rPr>
        <w:t>oferowanej wersji SSO oraz jednej wersji wstecz.</w:t>
      </w:r>
    </w:p>
    <w:p w14:paraId="1E407756" w14:textId="77777777" w:rsidR="00E2016D" w:rsidRPr="00241AF0" w:rsidRDefault="00E2016D" w:rsidP="001C4FDC">
      <w:pPr>
        <w:spacing w:before="120" w:after="120" w:line="276" w:lineRule="auto"/>
        <w:contextualSpacing/>
        <w:rPr>
          <w:rFonts w:ascii="Calibri" w:hAnsi="Calibri" w:cs="Calibri"/>
          <w:b/>
          <w:bCs/>
          <w:color w:val="000000"/>
          <w:sz w:val="22"/>
          <w:szCs w:val="22"/>
        </w:rPr>
      </w:pPr>
    </w:p>
    <w:p w14:paraId="184F82EB" w14:textId="4E39E62F" w:rsidR="001C4FDC" w:rsidRPr="00241AF0" w:rsidRDefault="001C4FDC" w:rsidP="001C4FDC">
      <w:pPr>
        <w:spacing w:before="120" w:after="120" w:line="276" w:lineRule="auto"/>
        <w:contextualSpacing/>
        <w:rPr>
          <w:rFonts w:ascii="Calibri" w:hAnsi="Calibri" w:cs="Calibri"/>
          <w:b/>
          <w:bCs/>
          <w:color w:val="000000"/>
          <w:sz w:val="22"/>
          <w:szCs w:val="22"/>
        </w:rPr>
      </w:pPr>
      <w:r w:rsidRPr="00241AF0">
        <w:rPr>
          <w:rFonts w:ascii="Calibri" w:hAnsi="Calibri" w:cs="Calibri"/>
          <w:b/>
          <w:bCs/>
          <w:color w:val="000000"/>
          <w:sz w:val="22"/>
          <w:szCs w:val="22"/>
        </w:rPr>
        <w:t>Wraz z SSO należy dostarczyć licencje dostępowe dla 800 urządzeń</w:t>
      </w:r>
      <w:r w:rsidR="00EF2076" w:rsidRPr="00241AF0">
        <w:rPr>
          <w:rFonts w:ascii="Calibri" w:hAnsi="Calibri" w:cs="Calibri"/>
          <w:b/>
          <w:bCs/>
          <w:color w:val="000000"/>
          <w:sz w:val="22"/>
          <w:szCs w:val="22"/>
        </w:rPr>
        <w:t xml:space="preserve"> w wersji najnowszej na dzień składania ofert, zgodnej z zaoferowanym SSO.</w:t>
      </w:r>
    </w:p>
    <w:p w14:paraId="610B9B3E" w14:textId="77777777" w:rsidR="001C4FDC" w:rsidRPr="00241AF0" w:rsidRDefault="001C4FDC" w:rsidP="001C4FDC">
      <w:pPr>
        <w:spacing w:before="120" w:after="120" w:line="276" w:lineRule="auto"/>
        <w:contextualSpacing/>
        <w:rPr>
          <w:rFonts w:ascii="Calibri" w:hAnsi="Calibri" w:cs="Calibri"/>
          <w:color w:val="000000"/>
          <w:sz w:val="22"/>
          <w:szCs w:val="22"/>
        </w:rPr>
      </w:pPr>
    </w:p>
    <w:p w14:paraId="20F4CABE" w14:textId="77777777" w:rsidR="001C4FDC" w:rsidRPr="00241AF0" w:rsidRDefault="001C4FDC" w:rsidP="001C4FDC">
      <w:pPr>
        <w:spacing w:before="120" w:after="120" w:line="276" w:lineRule="auto"/>
        <w:contextualSpacing/>
        <w:jc w:val="both"/>
        <w:rPr>
          <w:rFonts w:ascii="Calibri" w:hAnsi="Calibri" w:cs="Calibri"/>
          <w:color w:val="000000"/>
          <w:sz w:val="22"/>
          <w:szCs w:val="22"/>
        </w:rPr>
      </w:pPr>
      <w:r w:rsidRPr="00241AF0">
        <w:rPr>
          <w:rFonts w:ascii="Calibri" w:hAnsi="Calibri" w:cs="Calibri"/>
          <w:color w:val="000000"/>
          <w:sz w:val="22"/>
          <w:szCs w:val="22"/>
        </w:rPr>
        <w:t>SSO musi posiadać następujące, wbudowane cechy:</w:t>
      </w:r>
    </w:p>
    <w:p w14:paraId="6A12AEDE" w14:textId="5A0528B6"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wykorzystania</w:t>
      </w:r>
      <w:r w:rsidR="00EF2076" w:rsidRPr="00241AF0">
        <w:rPr>
          <w:rFonts w:ascii="Calibri" w:hAnsi="Calibri" w:cs="Calibri"/>
          <w:color w:val="000000"/>
          <w:sz w:val="22"/>
          <w:szCs w:val="22"/>
        </w:rPr>
        <w:t xml:space="preserve"> nielimitowanej liczby rdzeni</w:t>
      </w:r>
      <w:r w:rsidRPr="00241AF0">
        <w:rPr>
          <w:rFonts w:ascii="Calibri" w:hAnsi="Calibri" w:cs="Calibri"/>
          <w:color w:val="000000"/>
          <w:sz w:val="22"/>
          <w:szCs w:val="22"/>
        </w:rPr>
        <w:t xml:space="preserve"> logicznych procesorów oraz co najmniej </w:t>
      </w:r>
      <w:r w:rsidR="00EF2076" w:rsidRPr="00241AF0">
        <w:rPr>
          <w:rFonts w:ascii="Calibri" w:hAnsi="Calibri" w:cs="Calibri"/>
          <w:color w:val="000000"/>
          <w:sz w:val="22"/>
          <w:szCs w:val="22"/>
        </w:rPr>
        <w:t>2</w:t>
      </w:r>
      <w:r w:rsidRPr="00241AF0">
        <w:rPr>
          <w:rFonts w:ascii="Calibri" w:hAnsi="Calibri" w:cs="Calibri"/>
          <w:color w:val="000000"/>
          <w:sz w:val="22"/>
          <w:szCs w:val="22"/>
        </w:rPr>
        <w:t>4 TB pamięci RAM w środowisku fizycznym,</w:t>
      </w:r>
    </w:p>
    <w:p w14:paraId="69CB5E4D"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wykorzystywania 64 procesorów wirtualnych oraz 1TB pamięci RAM i dysku o pojemności min. 64TB przez każdy wirtualny serwerowy system operacyjny,</w:t>
      </w:r>
    </w:p>
    <w:p w14:paraId="39EDA024"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budowania klastrów składających się z 64 węzłów, z możliwością uruchamiania do 8000 maszyn wirtualnych,</w:t>
      </w:r>
    </w:p>
    <w:p w14:paraId="6C255BB1"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 xml:space="preserve">możliwość migracji maszyn wirtualnych bez zatrzymywania ich pracy między fizycznymi serwerami </w:t>
      </w:r>
      <w:r w:rsidRPr="00241AF0">
        <w:rPr>
          <w:rFonts w:ascii="Calibri" w:hAnsi="Calibri" w:cs="Calibri"/>
          <w:color w:val="000000"/>
          <w:sz w:val="22"/>
          <w:szCs w:val="22"/>
        </w:rPr>
        <w:br/>
        <w:t>z uruchomionym mechanizmem wirtualizacji (</w:t>
      </w:r>
      <w:proofErr w:type="spellStart"/>
      <w:r w:rsidRPr="00241AF0">
        <w:rPr>
          <w:rFonts w:ascii="Calibri" w:hAnsi="Calibri" w:cs="Calibri"/>
          <w:color w:val="000000"/>
          <w:sz w:val="22"/>
          <w:szCs w:val="22"/>
        </w:rPr>
        <w:t>hypervisor</w:t>
      </w:r>
      <w:proofErr w:type="spellEnd"/>
      <w:r w:rsidRPr="00241AF0">
        <w:rPr>
          <w:rFonts w:ascii="Calibri" w:hAnsi="Calibri" w:cs="Calibri"/>
          <w:color w:val="000000"/>
          <w:sz w:val="22"/>
          <w:szCs w:val="22"/>
        </w:rPr>
        <w:t>) przez sieć Ethernet, bez konieczności stosowania dodatkowych mechanizmów współdzielenia pamięci,</w:t>
      </w:r>
    </w:p>
    <w:p w14:paraId="703B949A"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wsparcie (na umożliwiającym to sprzęcie) dodawania i wymiany pamięci RAM bez przerywania pracy,</w:t>
      </w:r>
    </w:p>
    <w:p w14:paraId="38C0C92A"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wsparcie (na umożliwiającym to sprzęcie) dodawania i wymiany procesorów bez przerywania pracy,</w:t>
      </w:r>
    </w:p>
    <w:p w14:paraId="56F2156A"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 xml:space="preserve">automatyczna weryfikacja cyfrowych sygnatur sterowników w celu sprawdzenia, czy sterownik przeszedł testy jakości przeprowadzone przez producenta systemu operacyjnego, </w:t>
      </w:r>
    </w:p>
    <w:p w14:paraId="202C7673"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lastRenderedPageBreak/>
        <w:t xml:space="preserve">możliwość dynamicznego obniżania poboru energii przez rdzenie procesorów niewykorzystywane w bieżącej pracy (mechanizm ten musi uwzględniać specyfikę procesorów wyposażonych w mechanizmy </w:t>
      </w:r>
      <w:r w:rsidRPr="00241AF0">
        <w:rPr>
          <w:rFonts w:ascii="Calibri" w:hAnsi="Calibri" w:cs="Calibri"/>
          <w:color w:val="000000"/>
          <w:sz w:val="22"/>
          <w:szCs w:val="22"/>
        </w:rPr>
        <w:br/>
      </w:r>
      <w:proofErr w:type="spellStart"/>
      <w:r w:rsidRPr="00241AF0">
        <w:rPr>
          <w:rFonts w:ascii="Calibri" w:hAnsi="Calibri" w:cs="Calibri"/>
          <w:color w:val="000000"/>
          <w:sz w:val="22"/>
          <w:szCs w:val="22"/>
        </w:rPr>
        <w:t>Hyper-Threading</w:t>
      </w:r>
      <w:proofErr w:type="spellEnd"/>
      <w:r w:rsidRPr="00241AF0">
        <w:rPr>
          <w:rFonts w:ascii="Calibri" w:hAnsi="Calibri" w:cs="Calibri"/>
          <w:color w:val="000000"/>
          <w:sz w:val="22"/>
          <w:szCs w:val="22"/>
        </w:rPr>
        <w:t>),</w:t>
      </w:r>
    </w:p>
    <w:p w14:paraId="64C8E5AE"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wbudowane wsparcie instalacji i pracy na wolumenach, które:</w:t>
      </w:r>
    </w:p>
    <w:p w14:paraId="0A201E21" w14:textId="77777777" w:rsidR="001C4FDC" w:rsidRPr="00241AF0" w:rsidRDefault="001C4FDC" w:rsidP="004E2D45">
      <w:pPr>
        <w:pStyle w:val="Akapitzlist"/>
        <w:numPr>
          <w:ilvl w:val="1"/>
          <w:numId w:val="193"/>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pozwalają na zmianę rozmiaru w czasie pracy systemu,</w:t>
      </w:r>
    </w:p>
    <w:p w14:paraId="0D308A45" w14:textId="77777777" w:rsidR="001C4FDC" w:rsidRPr="00241AF0" w:rsidRDefault="001C4FDC" w:rsidP="004E2D45">
      <w:pPr>
        <w:pStyle w:val="Akapitzlist"/>
        <w:numPr>
          <w:ilvl w:val="1"/>
          <w:numId w:val="193"/>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umożliwiają tworzenie w czasie pracy systemu migawek, dających użytkownikom końcowym (lokalnym i sieciowym) prosty wgląd w poprzednie wersje plików i folderów,</w:t>
      </w:r>
    </w:p>
    <w:p w14:paraId="1A3527F9" w14:textId="77777777" w:rsidR="001C4FDC" w:rsidRPr="00241AF0" w:rsidRDefault="001C4FDC" w:rsidP="004E2D45">
      <w:pPr>
        <w:pStyle w:val="Akapitzlist"/>
        <w:numPr>
          <w:ilvl w:val="1"/>
          <w:numId w:val="193"/>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umożliwiają kompresję "w locie" dla wybranych plików i/lub folderów,</w:t>
      </w:r>
    </w:p>
    <w:p w14:paraId="044B4A10" w14:textId="77777777" w:rsidR="001C4FDC" w:rsidRPr="00241AF0" w:rsidRDefault="001C4FDC" w:rsidP="004E2D45">
      <w:pPr>
        <w:pStyle w:val="Akapitzlist"/>
        <w:numPr>
          <w:ilvl w:val="1"/>
          <w:numId w:val="193"/>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umożliwiają zdefiniowanie list kontroli dostępu (ACL),</w:t>
      </w:r>
    </w:p>
    <w:p w14:paraId="5764E9AE"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wbudowany mechanizm klasyfikowania i indeksowania plików (dokumentów) w oparciu o ich zawartość,</w:t>
      </w:r>
    </w:p>
    <w:p w14:paraId="556595F2"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wbudowane szyfrowanie dysków</w:t>
      </w:r>
    </w:p>
    <w:p w14:paraId="353647AC"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uruchamiania aplikacji internetowych wykorzystujących technologię </w:t>
      </w:r>
      <w:hyperlink r:id="rId7" w:tgtFrame="_blank" w:history="1">
        <w:r w:rsidRPr="00241AF0">
          <w:rPr>
            <w:rStyle w:val="Hipercze"/>
            <w:rFonts w:ascii="Calibri" w:hAnsi="Calibri" w:cs="Calibri"/>
            <w:color w:val="1155CC"/>
            <w:sz w:val="22"/>
            <w:szCs w:val="22"/>
          </w:rPr>
          <w:t>ASP.NET</w:t>
        </w:r>
      </w:hyperlink>
      <w:r w:rsidRPr="00241AF0">
        <w:rPr>
          <w:rFonts w:ascii="Calibri" w:hAnsi="Calibri" w:cs="Calibri"/>
          <w:color w:val="000000"/>
          <w:sz w:val="22"/>
          <w:szCs w:val="22"/>
        </w:rPr>
        <w:t>,</w:t>
      </w:r>
    </w:p>
    <w:p w14:paraId="7E685464"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dystrybucji ruchu sieciowego HTTP pomiędzy kilka serwerów,</w:t>
      </w:r>
    </w:p>
    <w:p w14:paraId="037A8867"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wbudowana zapora internetowa (firewall) z obsługą definiowanych reguł dla ochrony połączeń internetowych i intranetowych,</w:t>
      </w:r>
    </w:p>
    <w:p w14:paraId="0ECF8581" w14:textId="05FEED98" w:rsidR="001C4FDC" w:rsidRPr="00241AF0" w:rsidRDefault="003C5F42"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 xml:space="preserve">lokalny </w:t>
      </w:r>
      <w:r w:rsidR="001C4FDC" w:rsidRPr="00241AF0">
        <w:rPr>
          <w:rFonts w:ascii="Calibri" w:hAnsi="Calibri" w:cs="Calibri"/>
          <w:color w:val="000000"/>
          <w:sz w:val="22"/>
          <w:szCs w:val="22"/>
        </w:rPr>
        <w:t>graficzny interfejs użytkownika</w:t>
      </w:r>
      <w:r w:rsidRPr="00241AF0">
        <w:rPr>
          <w:rFonts w:ascii="Calibri" w:hAnsi="Calibri" w:cs="Calibri"/>
          <w:color w:val="000000"/>
          <w:sz w:val="22"/>
          <w:szCs w:val="22"/>
        </w:rPr>
        <w:t xml:space="preserve"> dostępny po podłączeniu monitora, klawiatury i myszy</w:t>
      </w:r>
      <w:r w:rsidR="001C4FDC" w:rsidRPr="00241AF0">
        <w:rPr>
          <w:rFonts w:ascii="Calibri" w:hAnsi="Calibri" w:cs="Calibri"/>
          <w:color w:val="000000"/>
          <w:sz w:val="22"/>
          <w:szCs w:val="22"/>
        </w:rPr>
        <w:t>,</w:t>
      </w:r>
    </w:p>
    <w:p w14:paraId="4A414E2D"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zlokalizowane w języku polskim, co najmniej następujące elementy: menu, przeglądarka internetowa, pomoc, komunikaty systemowe,</w:t>
      </w:r>
    </w:p>
    <w:p w14:paraId="4660E38C"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 xml:space="preserve">wsparcie dla większości powszechnie używanych urządzeń peryferyjnych (drukarek, urządzeń sieciowych, standardów USB, </w:t>
      </w:r>
      <w:proofErr w:type="spellStart"/>
      <w:r w:rsidRPr="00241AF0">
        <w:rPr>
          <w:rFonts w:ascii="Calibri" w:hAnsi="Calibri" w:cs="Calibri"/>
          <w:color w:val="000000"/>
          <w:sz w:val="22"/>
          <w:szCs w:val="22"/>
        </w:rPr>
        <w:t>Plug&amp;Play</w:t>
      </w:r>
      <w:proofErr w:type="spellEnd"/>
      <w:r w:rsidRPr="00241AF0">
        <w:rPr>
          <w:rFonts w:ascii="Calibri" w:hAnsi="Calibri" w:cs="Calibri"/>
          <w:color w:val="000000"/>
          <w:sz w:val="22"/>
          <w:szCs w:val="22"/>
        </w:rPr>
        <w:t>),</w:t>
      </w:r>
    </w:p>
    <w:p w14:paraId="0E064B7A"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zdalnej konfiguracji, administrowania oraz aktualizowania systemu,</w:t>
      </w:r>
    </w:p>
    <w:p w14:paraId="228A4417"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dostępność bezpłatnych narzędzi producenta systemu umożliwiających badanie i wdrażanie zdefiniowanego zestawu polityk bezpieczeństwa,</w:t>
      </w:r>
    </w:p>
    <w:p w14:paraId="2D62E5BF" w14:textId="77777777" w:rsidR="001C4FDC" w:rsidRPr="00241AF0" w:rsidRDefault="001C4FDC" w:rsidP="004E2D45">
      <w:pPr>
        <w:pStyle w:val="Akapitzlist"/>
        <w:numPr>
          <w:ilvl w:val="0"/>
          <w:numId w:val="192"/>
        </w:numPr>
        <w:spacing w:before="120" w:after="120" w:line="276" w:lineRule="auto"/>
        <w:ind w:left="426"/>
        <w:rPr>
          <w:rFonts w:ascii="Calibri" w:hAnsi="Calibri" w:cs="Calibri"/>
          <w:color w:val="000000"/>
          <w:sz w:val="22"/>
          <w:szCs w:val="22"/>
        </w:rPr>
      </w:pPr>
      <w:r w:rsidRPr="00241AF0">
        <w:rPr>
          <w:rFonts w:ascii="Calibri" w:hAnsi="Calibri" w:cs="Calibri"/>
          <w:color w:val="000000"/>
          <w:sz w:val="22"/>
          <w:szCs w:val="22"/>
        </w:rPr>
        <w:t>możliwość implementacji następujących funkcjonalności bez potrzeby instalowania dodatkowych produktów (oprogramowania) innych producentów wymagających dodatkowych licencji:</w:t>
      </w:r>
    </w:p>
    <w:p w14:paraId="46149D7D"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podstawowe usługi sieciowe: DHCP oraz DNS wspierający DNSSEC,</w:t>
      </w:r>
    </w:p>
    <w:p w14:paraId="1FEA9ABB"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063EB501" w14:textId="77777777" w:rsidR="001C4FDC" w:rsidRPr="00241AF0" w:rsidRDefault="001C4FDC" w:rsidP="004E2D45">
      <w:pPr>
        <w:pStyle w:val="Akapitzlist"/>
        <w:numPr>
          <w:ilvl w:val="2"/>
          <w:numId w:val="195"/>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podłączenie SSO do domeny w trybie offline – bez dostępnego połączenia sieciowego z domeną,</w:t>
      </w:r>
    </w:p>
    <w:p w14:paraId="2EB29C44" w14:textId="77777777" w:rsidR="001C4FDC" w:rsidRPr="00241AF0" w:rsidRDefault="001C4FDC" w:rsidP="004E2D45">
      <w:pPr>
        <w:pStyle w:val="Akapitzlist"/>
        <w:numPr>
          <w:ilvl w:val="2"/>
          <w:numId w:val="195"/>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ustanawianie praw dostępu do zasobów domeny na bazie sposobu logowania użytkownika – na przykład typu certyfikatu użytego do logowania,</w:t>
      </w:r>
    </w:p>
    <w:p w14:paraId="15219953" w14:textId="77777777" w:rsidR="001C4FDC" w:rsidRPr="00241AF0" w:rsidRDefault="001C4FDC" w:rsidP="004E2D45">
      <w:pPr>
        <w:pStyle w:val="Akapitzlist"/>
        <w:numPr>
          <w:ilvl w:val="2"/>
          <w:numId w:val="195"/>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odzyskiwanie przypadkowo skasowanych obiektów usługi katalogowej z mechanizmu kosza,</w:t>
      </w:r>
    </w:p>
    <w:p w14:paraId="4503B69B"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zdalna dystrybucja oprogramowania na stacje robocze,</w:t>
      </w:r>
    </w:p>
    <w:p w14:paraId="3A812DA7"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praca zdalna na serwerze z wykorzystaniem terminala (cienkiego klienta) lub odpowiednio skonfigurowanej stacji roboczej,</w:t>
      </w:r>
    </w:p>
    <w:p w14:paraId="08C1353D"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centrum Certyfikatów (CA), obsługa klucza publicznego i prywatnego) umożliwiające:</w:t>
      </w:r>
    </w:p>
    <w:p w14:paraId="77242944" w14:textId="77777777" w:rsidR="001C4FDC" w:rsidRPr="00241AF0" w:rsidRDefault="001C4FDC" w:rsidP="004E2D45">
      <w:pPr>
        <w:pStyle w:val="Akapitzlist"/>
        <w:numPr>
          <w:ilvl w:val="2"/>
          <w:numId w:val="196"/>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dystrybucję certyfikatów poprzez http,</w:t>
      </w:r>
    </w:p>
    <w:p w14:paraId="41501A2D" w14:textId="77777777" w:rsidR="001C4FDC" w:rsidRPr="00241AF0" w:rsidRDefault="001C4FDC" w:rsidP="004E2D45">
      <w:pPr>
        <w:pStyle w:val="Akapitzlist"/>
        <w:numPr>
          <w:ilvl w:val="2"/>
          <w:numId w:val="196"/>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konsolidację CA dla wielu lasów domeny,</w:t>
      </w:r>
    </w:p>
    <w:p w14:paraId="39090F95" w14:textId="77777777" w:rsidR="001C4FDC" w:rsidRPr="00241AF0" w:rsidRDefault="001C4FDC" w:rsidP="004E2D45">
      <w:pPr>
        <w:pStyle w:val="Akapitzlist"/>
        <w:numPr>
          <w:ilvl w:val="2"/>
          <w:numId w:val="196"/>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lastRenderedPageBreak/>
        <w:t>automatyczne rejestrowania certyfikatów pomiędzy różnymi lasami domen,</w:t>
      </w:r>
    </w:p>
    <w:p w14:paraId="2BA79BCD"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szyfrowanie plików i folderów,</w:t>
      </w:r>
    </w:p>
    <w:p w14:paraId="5810C4B0"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szyfrowanie połączeń sieciowych pomiędzy serwerami oraz serwerami i stacjami roboczymi (</w:t>
      </w:r>
      <w:proofErr w:type="spellStart"/>
      <w:r w:rsidRPr="00241AF0">
        <w:rPr>
          <w:rFonts w:ascii="Calibri" w:hAnsi="Calibri" w:cs="Calibri"/>
          <w:color w:val="000000"/>
          <w:sz w:val="22"/>
          <w:szCs w:val="22"/>
        </w:rPr>
        <w:t>IPSec</w:t>
      </w:r>
      <w:proofErr w:type="spellEnd"/>
      <w:r w:rsidRPr="00241AF0">
        <w:rPr>
          <w:rFonts w:ascii="Calibri" w:hAnsi="Calibri" w:cs="Calibri"/>
          <w:color w:val="000000"/>
          <w:sz w:val="22"/>
          <w:szCs w:val="22"/>
        </w:rPr>
        <w:t>),</w:t>
      </w:r>
    </w:p>
    <w:p w14:paraId="16567D24"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 xml:space="preserve">możliwość tworzenia systemów wysokiej dostępności (klastry typu </w:t>
      </w:r>
      <w:proofErr w:type="spellStart"/>
      <w:r w:rsidRPr="00241AF0">
        <w:rPr>
          <w:rFonts w:ascii="Calibri" w:hAnsi="Calibri" w:cs="Calibri"/>
          <w:color w:val="000000"/>
          <w:sz w:val="22"/>
          <w:szCs w:val="22"/>
        </w:rPr>
        <w:t>fail-over</w:t>
      </w:r>
      <w:proofErr w:type="spellEnd"/>
      <w:r w:rsidRPr="00241AF0">
        <w:rPr>
          <w:rFonts w:ascii="Calibri" w:hAnsi="Calibri" w:cs="Calibri"/>
          <w:color w:val="000000"/>
          <w:sz w:val="22"/>
          <w:szCs w:val="22"/>
        </w:rPr>
        <w:t>) oraz rozłożenia obciążenia serwerów,</w:t>
      </w:r>
    </w:p>
    <w:p w14:paraId="0F0B8275"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serwis udostępniania stron WWW,</w:t>
      </w:r>
    </w:p>
    <w:p w14:paraId="479874B5"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wsparcie dla protokołu IP w wersji 6 (IPv6),</w:t>
      </w:r>
    </w:p>
    <w:p w14:paraId="3EC2120E"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wbudowane mechanizmy wirtualizacji (</w:t>
      </w:r>
      <w:proofErr w:type="spellStart"/>
      <w:r w:rsidRPr="00241AF0">
        <w:rPr>
          <w:rFonts w:ascii="Calibri" w:hAnsi="Calibri" w:cs="Calibri"/>
          <w:color w:val="000000"/>
          <w:sz w:val="22"/>
          <w:szCs w:val="22"/>
        </w:rPr>
        <w:t>Hypervisor</w:t>
      </w:r>
      <w:proofErr w:type="spellEnd"/>
      <w:r w:rsidRPr="00241AF0">
        <w:rPr>
          <w:rFonts w:ascii="Calibri" w:hAnsi="Calibri" w:cs="Calibri"/>
          <w:color w:val="000000"/>
          <w:sz w:val="22"/>
          <w:szCs w:val="22"/>
        </w:rPr>
        <w:t xml:space="preserve">) pozwalające na uruchamianie min. 1000 aktywnych środowisk wirtualnych systemów operacyjnych. Wirtualne maszyny w trakcie pracy i bez zauważalnego zmniejszenia ich dostępności mogą być przenoszone pomiędzy serwerami klastra typu </w:t>
      </w:r>
      <w:proofErr w:type="spellStart"/>
      <w:r w:rsidRPr="00241AF0">
        <w:rPr>
          <w:rFonts w:ascii="Calibri" w:hAnsi="Calibri" w:cs="Calibri"/>
          <w:color w:val="000000"/>
          <w:sz w:val="22"/>
          <w:szCs w:val="22"/>
        </w:rPr>
        <w:t>failover</w:t>
      </w:r>
      <w:proofErr w:type="spellEnd"/>
      <w:r w:rsidRPr="00241AF0">
        <w:rPr>
          <w:rFonts w:ascii="Calibri" w:hAnsi="Calibri" w:cs="Calibri"/>
          <w:color w:val="000000"/>
          <w:sz w:val="22"/>
          <w:szCs w:val="22"/>
        </w:rPr>
        <w:t xml:space="preserve">  z jednoczesnym zachowaniem pozostałej funkcjonalności. Mechanizmy wirtualizacji mają zapewnić wsparcie dla:</w:t>
      </w:r>
    </w:p>
    <w:p w14:paraId="363B75CF"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dynamicznego podłączania zasobów dyskowych typu hot-plug do maszyn wirtualnych,</w:t>
      </w:r>
    </w:p>
    <w:p w14:paraId="22234E0F"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 xml:space="preserve">obsługi ramek typu jumbo </w:t>
      </w:r>
      <w:proofErr w:type="spellStart"/>
      <w:r w:rsidRPr="00241AF0">
        <w:rPr>
          <w:rFonts w:ascii="Calibri" w:hAnsi="Calibri" w:cs="Calibri"/>
          <w:color w:val="000000"/>
          <w:sz w:val="22"/>
          <w:szCs w:val="22"/>
        </w:rPr>
        <w:t>frames</w:t>
      </w:r>
      <w:proofErr w:type="spellEnd"/>
      <w:r w:rsidRPr="00241AF0">
        <w:rPr>
          <w:rFonts w:ascii="Calibri" w:hAnsi="Calibri" w:cs="Calibri"/>
          <w:color w:val="000000"/>
          <w:sz w:val="22"/>
          <w:szCs w:val="22"/>
        </w:rPr>
        <w:t xml:space="preserve"> dla maszyn wirtualnych,</w:t>
      </w:r>
    </w:p>
    <w:p w14:paraId="3F765058"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obsługi 4-KB sektorów dysków,</w:t>
      </w:r>
    </w:p>
    <w:p w14:paraId="38F510F8"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nielimitowanej liczby jednocześnie przenoszonych maszyn wirtualnych pomiędzy węzłami klastra,</w:t>
      </w:r>
    </w:p>
    <w:p w14:paraId="2C98BB22"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możliwości wirtualizacji sieci z zastosowaniem przełącznika, którego funkcjonalność może być rozszerzana jednocześnie poprzez oprogramowanie kilku innych dostawców poprzez otwarty interfejs API,</w:t>
      </w:r>
    </w:p>
    <w:p w14:paraId="7A4FD44D" w14:textId="77777777" w:rsidR="001C4FDC" w:rsidRPr="00241AF0" w:rsidRDefault="001C4FDC" w:rsidP="004E2D45">
      <w:pPr>
        <w:pStyle w:val="Akapitzlist"/>
        <w:numPr>
          <w:ilvl w:val="2"/>
          <w:numId w:val="197"/>
        </w:numPr>
        <w:spacing w:before="120" w:after="120" w:line="276" w:lineRule="auto"/>
        <w:ind w:left="993"/>
        <w:rPr>
          <w:rFonts w:ascii="Calibri" w:hAnsi="Calibri" w:cs="Calibri"/>
          <w:color w:val="000000"/>
          <w:sz w:val="22"/>
          <w:szCs w:val="22"/>
        </w:rPr>
      </w:pPr>
      <w:r w:rsidRPr="00241AF0">
        <w:rPr>
          <w:rFonts w:ascii="Calibri" w:hAnsi="Calibri" w:cs="Calibri"/>
          <w:color w:val="000000"/>
          <w:sz w:val="22"/>
          <w:szCs w:val="22"/>
        </w:rPr>
        <w:t xml:space="preserve">możliwości kierowania ruchu sieciowego z wielu sieci VLAN bezpośrednio do pojedynczej karty sieciowej maszyny wirtualnej (tzw. </w:t>
      </w:r>
      <w:proofErr w:type="spellStart"/>
      <w:r w:rsidRPr="00241AF0">
        <w:rPr>
          <w:rFonts w:ascii="Calibri" w:hAnsi="Calibri" w:cs="Calibri"/>
          <w:color w:val="000000"/>
          <w:sz w:val="22"/>
          <w:szCs w:val="22"/>
        </w:rPr>
        <w:t>trunk</w:t>
      </w:r>
      <w:proofErr w:type="spellEnd"/>
      <w:r w:rsidRPr="00241AF0">
        <w:rPr>
          <w:rFonts w:ascii="Calibri" w:hAnsi="Calibri" w:cs="Calibri"/>
          <w:color w:val="000000"/>
          <w:sz w:val="22"/>
          <w:szCs w:val="22"/>
        </w:rPr>
        <w:t xml:space="preserve"> model),</w:t>
      </w:r>
    </w:p>
    <w:p w14:paraId="63907CB7"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390D6427"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wsparcie dostępu do zasobu dyskowego SSO poprzez wiele ścieżek (</w:t>
      </w:r>
      <w:proofErr w:type="spellStart"/>
      <w:r w:rsidRPr="00241AF0">
        <w:rPr>
          <w:rFonts w:ascii="Calibri" w:hAnsi="Calibri" w:cs="Calibri"/>
          <w:color w:val="000000"/>
          <w:sz w:val="22"/>
          <w:szCs w:val="22"/>
        </w:rPr>
        <w:t>Multipath</w:t>
      </w:r>
      <w:proofErr w:type="spellEnd"/>
      <w:r w:rsidRPr="00241AF0">
        <w:rPr>
          <w:rFonts w:ascii="Calibri" w:hAnsi="Calibri" w:cs="Calibri"/>
          <w:color w:val="000000"/>
          <w:sz w:val="22"/>
          <w:szCs w:val="22"/>
        </w:rPr>
        <w:t>),</w:t>
      </w:r>
    </w:p>
    <w:p w14:paraId="51C806AE"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możliwość instalacji poprawek poprzez wgranie ich do obrazu instalacyjnego,</w:t>
      </w:r>
    </w:p>
    <w:p w14:paraId="01B52B3D" w14:textId="77777777" w:rsidR="001C4FDC"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mechanizmy zdalnej administracji oraz mechanizmy (również działające zdalnie) administracji przez skrypty,</w:t>
      </w:r>
    </w:p>
    <w:p w14:paraId="5CC46293" w14:textId="71579913" w:rsidR="004A5272" w:rsidRPr="00241AF0" w:rsidRDefault="001C4FDC" w:rsidP="004E2D45">
      <w:pPr>
        <w:pStyle w:val="Akapitzlist"/>
        <w:numPr>
          <w:ilvl w:val="1"/>
          <w:numId w:val="194"/>
        </w:numPr>
        <w:spacing w:before="120" w:after="120" w:line="276" w:lineRule="auto"/>
        <w:ind w:left="709"/>
        <w:rPr>
          <w:rFonts w:ascii="Calibri" w:hAnsi="Calibri" w:cs="Calibri"/>
          <w:color w:val="000000"/>
          <w:sz w:val="22"/>
          <w:szCs w:val="22"/>
        </w:rPr>
      </w:pPr>
      <w:r w:rsidRPr="00241AF0">
        <w:rPr>
          <w:rFonts w:ascii="Calibri" w:hAnsi="Calibri" w:cs="Calibri"/>
          <w:color w:val="000000"/>
          <w:sz w:val="22"/>
          <w:szCs w:val="22"/>
        </w:rPr>
        <w:t>możliwość zarządzania przez wbudowane mechanizmy zgodne ze standardami WBEM oraz WS-Management organizacji DMTF.</w:t>
      </w:r>
      <w:bookmarkEnd w:id="0"/>
    </w:p>
    <w:p w14:paraId="5955C8AC" w14:textId="77777777" w:rsidR="00515519" w:rsidRPr="00241AF0" w:rsidRDefault="00515519" w:rsidP="006964D7">
      <w:pPr>
        <w:suppressAutoHyphens/>
        <w:spacing w:line="276" w:lineRule="auto"/>
        <w:jc w:val="both"/>
        <w:rPr>
          <w:rFonts w:ascii="Calibri" w:hAnsi="Calibri" w:cs="Calibri"/>
          <w:sz w:val="22"/>
          <w:szCs w:val="22"/>
        </w:rPr>
      </w:pPr>
    </w:p>
    <w:p w14:paraId="68786091" w14:textId="204DB238" w:rsidR="00515519" w:rsidRPr="00241AF0" w:rsidRDefault="00515519" w:rsidP="006964D7">
      <w:pPr>
        <w:suppressAutoHyphens/>
        <w:spacing w:line="276" w:lineRule="auto"/>
        <w:jc w:val="both"/>
        <w:rPr>
          <w:rFonts w:ascii="Calibri" w:hAnsi="Calibri" w:cs="Calibri"/>
          <w:sz w:val="22"/>
          <w:szCs w:val="22"/>
        </w:rPr>
      </w:pPr>
      <w:r w:rsidRPr="00241AF0">
        <w:rPr>
          <w:rFonts w:ascii="Calibri" w:hAnsi="Calibri" w:cs="Calibri"/>
          <w:sz w:val="22"/>
          <w:szCs w:val="22"/>
        </w:rPr>
        <w:t>Wymagany zakres wdrożenia:</w:t>
      </w:r>
    </w:p>
    <w:p w14:paraId="6BDAB703" w14:textId="69E7FC01" w:rsidR="006964D7" w:rsidRPr="00241AF0" w:rsidRDefault="00E2016D"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Instalacja roli </w:t>
      </w:r>
      <w:proofErr w:type="spellStart"/>
      <w:r w:rsidRPr="00241AF0">
        <w:rPr>
          <w:rFonts w:ascii="Calibri" w:hAnsi="Calibri" w:cs="Calibri"/>
          <w:sz w:val="22"/>
          <w:szCs w:val="22"/>
        </w:rPr>
        <w:t>wirtualizatora</w:t>
      </w:r>
      <w:proofErr w:type="spellEnd"/>
      <w:r w:rsidRPr="00241AF0">
        <w:rPr>
          <w:rFonts w:ascii="Calibri" w:hAnsi="Calibri" w:cs="Calibri"/>
          <w:sz w:val="22"/>
          <w:szCs w:val="22"/>
        </w:rPr>
        <w:t xml:space="preserve"> oraz klastra wysokiej dostępności </w:t>
      </w:r>
      <w:r w:rsidR="006964D7" w:rsidRPr="00241AF0">
        <w:rPr>
          <w:rFonts w:ascii="Calibri" w:hAnsi="Calibri" w:cs="Calibri"/>
          <w:sz w:val="22"/>
          <w:szCs w:val="22"/>
        </w:rPr>
        <w:t xml:space="preserve">(w przypadku Microsoft Windows Server 2025 Datacenter: Hyper-V i </w:t>
      </w:r>
      <w:proofErr w:type="spellStart"/>
      <w:r w:rsidR="006964D7" w:rsidRPr="00241AF0">
        <w:rPr>
          <w:rFonts w:ascii="Calibri" w:hAnsi="Calibri" w:cs="Calibri"/>
          <w:sz w:val="22"/>
          <w:szCs w:val="22"/>
        </w:rPr>
        <w:t>Failover</w:t>
      </w:r>
      <w:proofErr w:type="spellEnd"/>
      <w:r w:rsidR="006964D7" w:rsidRPr="00241AF0">
        <w:rPr>
          <w:rFonts w:ascii="Calibri" w:hAnsi="Calibri" w:cs="Calibri"/>
          <w:sz w:val="22"/>
          <w:szCs w:val="22"/>
        </w:rPr>
        <w:t xml:space="preserve"> Clustering) </w:t>
      </w:r>
      <w:r w:rsidRPr="00241AF0">
        <w:rPr>
          <w:rFonts w:ascii="Calibri" w:hAnsi="Calibri" w:cs="Calibri"/>
          <w:sz w:val="22"/>
          <w:szCs w:val="22"/>
        </w:rPr>
        <w:t xml:space="preserve">na wszystkich serwerach przeznaczonych do roli hostów </w:t>
      </w:r>
      <w:proofErr w:type="spellStart"/>
      <w:r w:rsidRPr="00241AF0">
        <w:rPr>
          <w:rFonts w:ascii="Calibri" w:hAnsi="Calibri" w:cs="Calibri"/>
          <w:sz w:val="22"/>
          <w:szCs w:val="22"/>
        </w:rPr>
        <w:t>wirtualizacyjnych</w:t>
      </w:r>
      <w:proofErr w:type="spellEnd"/>
      <w:r w:rsidRPr="00241AF0">
        <w:rPr>
          <w:rFonts w:ascii="Calibri" w:hAnsi="Calibri" w:cs="Calibri"/>
          <w:sz w:val="22"/>
          <w:szCs w:val="22"/>
        </w:rPr>
        <w:t>.</w:t>
      </w:r>
    </w:p>
    <w:p w14:paraId="4D72FE25" w14:textId="726D6171"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Dołączenie serwerów do </w:t>
      </w:r>
      <w:r w:rsidR="001850F3" w:rsidRPr="00241AF0">
        <w:rPr>
          <w:rFonts w:ascii="Calibri" w:hAnsi="Calibri" w:cs="Calibri"/>
          <w:sz w:val="22"/>
          <w:szCs w:val="22"/>
        </w:rPr>
        <w:t>domeny</w:t>
      </w:r>
      <w:r w:rsidR="00E2016D" w:rsidRPr="00241AF0">
        <w:rPr>
          <w:rFonts w:ascii="Calibri" w:hAnsi="Calibri" w:cs="Calibri"/>
          <w:sz w:val="22"/>
          <w:szCs w:val="22"/>
        </w:rPr>
        <w:t xml:space="preserve"> Zamawiającego</w:t>
      </w:r>
      <w:r w:rsidR="006964D7" w:rsidRPr="00241AF0">
        <w:rPr>
          <w:rFonts w:ascii="Calibri" w:hAnsi="Calibri" w:cs="Calibri"/>
          <w:sz w:val="22"/>
          <w:szCs w:val="22"/>
        </w:rPr>
        <w:t xml:space="preserve"> (Active Directory)</w:t>
      </w:r>
      <w:r w:rsidRPr="00241AF0">
        <w:rPr>
          <w:rFonts w:ascii="Calibri" w:hAnsi="Calibri" w:cs="Calibri"/>
          <w:sz w:val="22"/>
          <w:szCs w:val="22"/>
        </w:rPr>
        <w:t>.</w:t>
      </w:r>
    </w:p>
    <w:p w14:paraId="70D11578"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Instalacja poprawek i aktualizacja systemów operacyjnych</w:t>
      </w:r>
      <w:r w:rsidR="00E2016D" w:rsidRPr="00241AF0">
        <w:rPr>
          <w:rFonts w:ascii="Calibri" w:hAnsi="Calibri" w:cs="Calibri"/>
          <w:sz w:val="22"/>
          <w:szCs w:val="22"/>
        </w:rPr>
        <w:t>.</w:t>
      </w:r>
    </w:p>
    <w:p w14:paraId="44A7A214"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Konfiguracja wielościeżkowego dostępu do zasobów macierzy dyskowych (MPIO).</w:t>
      </w:r>
    </w:p>
    <w:p w14:paraId="741C34CA"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Implementacja </w:t>
      </w:r>
      <w:proofErr w:type="spellStart"/>
      <w:r w:rsidRPr="00241AF0">
        <w:rPr>
          <w:rFonts w:ascii="Calibri" w:hAnsi="Calibri" w:cs="Calibri"/>
          <w:sz w:val="22"/>
          <w:szCs w:val="22"/>
        </w:rPr>
        <w:t>teaming’u</w:t>
      </w:r>
      <w:proofErr w:type="spellEnd"/>
      <w:r w:rsidRPr="00241AF0">
        <w:rPr>
          <w:rFonts w:ascii="Calibri" w:hAnsi="Calibri" w:cs="Calibri"/>
          <w:sz w:val="22"/>
          <w:szCs w:val="22"/>
        </w:rPr>
        <w:t xml:space="preserve"> (NIC </w:t>
      </w:r>
      <w:proofErr w:type="spellStart"/>
      <w:r w:rsidRPr="00241AF0">
        <w:rPr>
          <w:rFonts w:ascii="Calibri" w:hAnsi="Calibri" w:cs="Calibri"/>
          <w:sz w:val="22"/>
          <w:szCs w:val="22"/>
        </w:rPr>
        <w:t>Teaming</w:t>
      </w:r>
      <w:proofErr w:type="spellEnd"/>
      <w:r w:rsidRPr="00241AF0">
        <w:rPr>
          <w:rFonts w:ascii="Calibri" w:hAnsi="Calibri" w:cs="Calibri"/>
          <w:sz w:val="22"/>
          <w:szCs w:val="22"/>
        </w:rPr>
        <w:t>) dla redundancji połączeń.</w:t>
      </w:r>
    </w:p>
    <w:p w14:paraId="55916733"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Konfiguracja i formatowanie wolumenów CSV (Cluster </w:t>
      </w:r>
      <w:proofErr w:type="spellStart"/>
      <w:r w:rsidRPr="00241AF0">
        <w:rPr>
          <w:rFonts w:ascii="Calibri" w:hAnsi="Calibri" w:cs="Calibri"/>
          <w:sz w:val="22"/>
          <w:szCs w:val="22"/>
        </w:rPr>
        <w:t>Shared</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Volumes</w:t>
      </w:r>
      <w:proofErr w:type="spellEnd"/>
      <w:r w:rsidRPr="00241AF0">
        <w:rPr>
          <w:rFonts w:ascii="Calibri" w:hAnsi="Calibri" w:cs="Calibri"/>
          <w:sz w:val="22"/>
          <w:szCs w:val="22"/>
        </w:rPr>
        <w:t>).</w:t>
      </w:r>
    </w:p>
    <w:p w14:paraId="7EB0EFA3"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Wybór i konfiguracja quorum dla klastra (</w:t>
      </w:r>
      <w:proofErr w:type="spellStart"/>
      <w:r w:rsidRPr="00241AF0">
        <w:rPr>
          <w:rFonts w:ascii="Calibri" w:hAnsi="Calibri" w:cs="Calibri"/>
          <w:sz w:val="22"/>
          <w:szCs w:val="22"/>
        </w:rPr>
        <w:t>disk</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witness</w:t>
      </w:r>
      <w:proofErr w:type="spellEnd"/>
      <w:r w:rsidRPr="00241AF0">
        <w:rPr>
          <w:rFonts w:ascii="Calibri" w:hAnsi="Calibri" w:cs="Calibri"/>
          <w:sz w:val="22"/>
          <w:szCs w:val="22"/>
        </w:rPr>
        <w:t xml:space="preserve">, file </w:t>
      </w:r>
      <w:proofErr w:type="spellStart"/>
      <w:r w:rsidRPr="00241AF0">
        <w:rPr>
          <w:rFonts w:ascii="Calibri" w:hAnsi="Calibri" w:cs="Calibri"/>
          <w:sz w:val="22"/>
          <w:szCs w:val="22"/>
        </w:rPr>
        <w:t>share</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witness</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cloud</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witness</w:t>
      </w:r>
      <w:proofErr w:type="spellEnd"/>
      <w:r w:rsidRPr="00241AF0">
        <w:rPr>
          <w:rFonts w:ascii="Calibri" w:hAnsi="Calibri" w:cs="Calibri"/>
          <w:sz w:val="22"/>
          <w:szCs w:val="22"/>
        </w:rPr>
        <w:t>).</w:t>
      </w:r>
    </w:p>
    <w:p w14:paraId="2861C3CA"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lastRenderedPageBreak/>
        <w:t>Konfiguracja wirtualnych przełączników oraz sieci zarządzającej.</w:t>
      </w:r>
    </w:p>
    <w:p w14:paraId="47D233F9" w14:textId="77777777" w:rsidR="006964D7"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Konfiguracja interfejsów przeznaczonych do migracji maszyn wirtualnych (Live Migration) pomiędzy węzłami obliczeniowymi.</w:t>
      </w:r>
    </w:p>
    <w:p w14:paraId="3CDCD8D9" w14:textId="4AFC3035" w:rsidR="00515519" w:rsidRPr="00241AF0" w:rsidRDefault="00515519"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Dodanie hostów do klastra.</w:t>
      </w:r>
    </w:p>
    <w:p w14:paraId="0E854F40" w14:textId="02A08016" w:rsidR="006964D7" w:rsidRPr="00241AF0" w:rsidRDefault="006964D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Wykonanie testów potwierdzających prawidłowe działanie </w:t>
      </w:r>
      <w:r w:rsidR="00A75B7C" w:rsidRPr="00241AF0">
        <w:rPr>
          <w:rFonts w:ascii="Calibri" w:hAnsi="Calibri" w:cs="Calibri"/>
          <w:sz w:val="22"/>
          <w:szCs w:val="22"/>
        </w:rPr>
        <w:t>klastra</w:t>
      </w:r>
      <w:r w:rsidRPr="00241AF0">
        <w:rPr>
          <w:rFonts w:ascii="Calibri" w:hAnsi="Calibri" w:cs="Calibri"/>
          <w:sz w:val="22"/>
          <w:szCs w:val="22"/>
        </w:rPr>
        <w:t>.</w:t>
      </w:r>
    </w:p>
    <w:p w14:paraId="2B3E0991" w14:textId="5E9BACCB" w:rsidR="006964D7" w:rsidRPr="00241AF0" w:rsidRDefault="006964D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 xml:space="preserve">Instruktaż z zakresu obsługi i zarządzania </w:t>
      </w:r>
      <w:r w:rsidR="00A75B7C" w:rsidRPr="00241AF0">
        <w:rPr>
          <w:rFonts w:ascii="Calibri" w:hAnsi="Calibri" w:cs="Calibri"/>
          <w:sz w:val="22"/>
          <w:szCs w:val="22"/>
        </w:rPr>
        <w:t>klastrem</w:t>
      </w:r>
      <w:r w:rsidRPr="00241AF0">
        <w:rPr>
          <w:rFonts w:ascii="Calibri" w:hAnsi="Calibri" w:cs="Calibri"/>
          <w:sz w:val="22"/>
          <w:szCs w:val="22"/>
        </w:rPr>
        <w:t>.</w:t>
      </w:r>
    </w:p>
    <w:p w14:paraId="7F77D4F2" w14:textId="039FD52B" w:rsidR="00515519" w:rsidRPr="00241AF0" w:rsidRDefault="006964D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Przygotowanie dokumentacji powykonawczej.</w:t>
      </w:r>
    </w:p>
    <w:p w14:paraId="33315023" w14:textId="77777777" w:rsidR="00515519" w:rsidRPr="00241AF0" w:rsidRDefault="00515519" w:rsidP="00515519">
      <w:pPr>
        <w:suppressAutoHyphens/>
        <w:spacing w:line="276" w:lineRule="auto"/>
        <w:jc w:val="both"/>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p w14:paraId="7955C002" w14:textId="77777777" w:rsidR="00515519" w:rsidRDefault="00515519">
      <w:pPr>
        <w:rPr>
          <w:rFonts w:ascii="Calibri" w:hAnsi="Calibri" w:cs="Calibri"/>
          <w:b/>
          <w:bCs/>
          <w:sz w:val="22"/>
          <w:szCs w:val="22"/>
        </w:rPr>
      </w:pPr>
    </w:p>
    <w:p w14:paraId="516AE9F9" w14:textId="77777777" w:rsidR="008D136D" w:rsidRDefault="008D136D">
      <w:pPr>
        <w:rPr>
          <w:rFonts w:ascii="Calibri" w:hAnsi="Calibri" w:cs="Calibri"/>
          <w:b/>
          <w:bCs/>
          <w:sz w:val="22"/>
          <w:szCs w:val="22"/>
        </w:rPr>
      </w:pPr>
    </w:p>
    <w:p w14:paraId="23A28455" w14:textId="77777777" w:rsidR="008D136D" w:rsidRDefault="008D136D">
      <w:pPr>
        <w:rPr>
          <w:rFonts w:ascii="Calibri" w:hAnsi="Calibri" w:cs="Calibri"/>
          <w:b/>
          <w:bCs/>
          <w:sz w:val="22"/>
          <w:szCs w:val="22"/>
        </w:rPr>
      </w:pPr>
    </w:p>
    <w:p w14:paraId="2CBDC075" w14:textId="77777777" w:rsidR="008D136D" w:rsidRDefault="008D136D">
      <w:pPr>
        <w:rPr>
          <w:rFonts w:ascii="Calibri" w:hAnsi="Calibri" w:cs="Calibri"/>
          <w:b/>
          <w:bCs/>
          <w:sz w:val="22"/>
          <w:szCs w:val="22"/>
        </w:rPr>
      </w:pPr>
    </w:p>
    <w:p w14:paraId="6A52565A" w14:textId="77777777" w:rsidR="008D136D" w:rsidRDefault="008D136D">
      <w:pPr>
        <w:rPr>
          <w:rFonts w:ascii="Calibri" w:hAnsi="Calibri" w:cs="Calibri"/>
          <w:b/>
          <w:bCs/>
          <w:sz w:val="22"/>
          <w:szCs w:val="22"/>
        </w:rPr>
      </w:pPr>
    </w:p>
    <w:p w14:paraId="4EF56B43" w14:textId="77777777" w:rsidR="008D136D" w:rsidRDefault="008D136D">
      <w:pPr>
        <w:rPr>
          <w:rFonts w:ascii="Calibri" w:hAnsi="Calibri" w:cs="Calibri"/>
          <w:b/>
          <w:bCs/>
          <w:sz w:val="22"/>
          <w:szCs w:val="22"/>
        </w:rPr>
      </w:pPr>
    </w:p>
    <w:p w14:paraId="5DB878B0" w14:textId="77777777" w:rsidR="008D136D" w:rsidRDefault="008D136D">
      <w:pPr>
        <w:rPr>
          <w:rFonts w:ascii="Calibri" w:hAnsi="Calibri" w:cs="Calibri"/>
          <w:b/>
          <w:bCs/>
          <w:sz w:val="22"/>
          <w:szCs w:val="22"/>
        </w:rPr>
      </w:pPr>
    </w:p>
    <w:p w14:paraId="1DE91BF2" w14:textId="77777777" w:rsidR="008D136D" w:rsidRDefault="008D136D">
      <w:pPr>
        <w:rPr>
          <w:rFonts w:ascii="Calibri" w:hAnsi="Calibri" w:cs="Calibri"/>
          <w:b/>
          <w:bCs/>
          <w:sz w:val="22"/>
          <w:szCs w:val="22"/>
        </w:rPr>
      </w:pPr>
    </w:p>
    <w:p w14:paraId="7A343F9E" w14:textId="77777777" w:rsidR="008D136D" w:rsidRDefault="008D136D">
      <w:pPr>
        <w:rPr>
          <w:rFonts w:ascii="Calibri" w:hAnsi="Calibri" w:cs="Calibri"/>
          <w:b/>
          <w:bCs/>
          <w:sz w:val="22"/>
          <w:szCs w:val="22"/>
        </w:rPr>
      </w:pPr>
    </w:p>
    <w:p w14:paraId="6FA775F3" w14:textId="77777777" w:rsidR="008D136D" w:rsidRDefault="008D136D">
      <w:pPr>
        <w:rPr>
          <w:rFonts w:ascii="Calibri" w:hAnsi="Calibri" w:cs="Calibri"/>
          <w:b/>
          <w:bCs/>
          <w:sz w:val="22"/>
          <w:szCs w:val="22"/>
        </w:rPr>
      </w:pPr>
    </w:p>
    <w:p w14:paraId="65212817" w14:textId="77777777" w:rsidR="008D136D" w:rsidRDefault="008D136D">
      <w:pPr>
        <w:rPr>
          <w:rFonts w:ascii="Calibri" w:hAnsi="Calibri" w:cs="Calibri"/>
          <w:b/>
          <w:bCs/>
          <w:sz w:val="22"/>
          <w:szCs w:val="22"/>
        </w:rPr>
      </w:pPr>
    </w:p>
    <w:p w14:paraId="19983D22" w14:textId="77777777" w:rsidR="008D136D" w:rsidRDefault="008D136D">
      <w:pPr>
        <w:rPr>
          <w:rFonts w:ascii="Calibri" w:hAnsi="Calibri" w:cs="Calibri"/>
          <w:b/>
          <w:bCs/>
          <w:sz w:val="22"/>
          <w:szCs w:val="22"/>
        </w:rPr>
      </w:pPr>
    </w:p>
    <w:p w14:paraId="187DF65A" w14:textId="77777777" w:rsidR="008D136D" w:rsidRDefault="008D136D">
      <w:pPr>
        <w:rPr>
          <w:rFonts w:ascii="Calibri" w:hAnsi="Calibri" w:cs="Calibri"/>
          <w:b/>
          <w:bCs/>
          <w:sz w:val="22"/>
          <w:szCs w:val="22"/>
        </w:rPr>
      </w:pPr>
    </w:p>
    <w:p w14:paraId="1918B839" w14:textId="77777777" w:rsidR="008D136D" w:rsidRDefault="008D136D">
      <w:pPr>
        <w:rPr>
          <w:rFonts w:ascii="Calibri" w:hAnsi="Calibri" w:cs="Calibri"/>
          <w:b/>
          <w:bCs/>
          <w:sz w:val="22"/>
          <w:szCs w:val="22"/>
        </w:rPr>
      </w:pPr>
    </w:p>
    <w:p w14:paraId="56833C32" w14:textId="77777777" w:rsidR="008D136D" w:rsidRDefault="008D136D">
      <w:pPr>
        <w:rPr>
          <w:rFonts w:ascii="Calibri" w:hAnsi="Calibri" w:cs="Calibri"/>
          <w:b/>
          <w:bCs/>
          <w:sz w:val="22"/>
          <w:szCs w:val="22"/>
        </w:rPr>
      </w:pPr>
    </w:p>
    <w:p w14:paraId="0D2A1145" w14:textId="77777777" w:rsidR="008D136D" w:rsidRDefault="008D136D">
      <w:pPr>
        <w:rPr>
          <w:rFonts w:ascii="Calibri" w:hAnsi="Calibri" w:cs="Calibri"/>
          <w:b/>
          <w:bCs/>
          <w:sz w:val="22"/>
          <w:szCs w:val="22"/>
        </w:rPr>
      </w:pPr>
    </w:p>
    <w:p w14:paraId="70239197" w14:textId="77777777" w:rsidR="008D136D" w:rsidRDefault="008D136D">
      <w:pPr>
        <w:rPr>
          <w:rFonts w:ascii="Calibri" w:hAnsi="Calibri" w:cs="Calibri"/>
          <w:b/>
          <w:bCs/>
          <w:sz w:val="22"/>
          <w:szCs w:val="22"/>
        </w:rPr>
      </w:pPr>
    </w:p>
    <w:p w14:paraId="3BC11FB7" w14:textId="77777777" w:rsidR="008D136D" w:rsidRDefault="008D136D">
      <w:pPr>
        <w:rPr>
          <w:rFonts w:ascii="Calibri" w:hAnsi="Calibri" w:cs="Calibri"/>
          <w:b/>
          <w:bCs/>
          <w:sz w:val="22"/>
          <w:szCs w:val="22"/>
        </w:rPr>
      </w:pPr>
    </w:p>
    <w:p w14:paraId="10A6175B" w14:textId="77777777" w:rsidR="008D136D" w:rsidRDefault="008D136D">
      <w:pPr>
        <w:rPr>
          <w:rFonts w:ascii="Calibri" w:hAnsi="Calibri" w:cs="Calibri"/>
          <w:b/>
          <w:bCs/>
          <w:sz w:val="22"/>
          <w:szCs w:val="22"/>
        </w:rPr>
      </w:pPr>
    </w:p>
    <w:p w14:paraId="36DF662F" w14:textId="77777777" w:rsidR="008D136D" w:rsidRDefault="008D136D">
      <w:pPr>
        <w:rPr>
          <w:rFonts w:ascii="Calibri" w:hAnsi="Calibri" w:cs="Calibri"/>
          <w:b/>
          <w:bCs/>
          <w:sz w:val="22"/>
          <w:szCs w:val="22"/>
        </w:rPr>
      </w:pPr>
    </w:p>
    <w:p w14:paraId="01A95BB0" w14:textId="77777777" w:rsidR="008D136D" w:rsidRDefault="008D136D">
      <w:pPr>
        <w:rPr>
          <w:rFonts w:ascii="Calibri" w:hAnsi="Calibri" w:cs="Calibri"/>
          <w:b/>
          <w:bCs/>
          <w:sz w:val="22"/>
          <w:szCs w:val="22"/>
        </w:rPr>
      </w:pPr>
    </w:p>
    <w:p w14:paraId="7D1D72A6" w14:textId="77777777" w:rsidR="008D136D" w:rsidRDefault="008D136D">
      <w:pPr>
        <w:rPr>
          <w:rFonts w:ascii="Calibri" w:hAnsi="Calibri" w:cs="Calibri"/>
          <w:b/>
          <w:bCs/>
          <w:sz w:val="22"/>
          <w:szCs w:val="22"/>
        </w:rPr>
      </w:pPr>
    </w:p>
    <w:p w14:paraId="1C012AB5" w14:textId="77777777" w:rsidR="008D136D" w:rsidRPr="00241AF0" w:rsidRDefault="008D136D">
      <w:pPr>
        <w:rPr>
          <w:rFonts w:ascii="Calibri" w:hAnsi="Calibri" w:cs="Calibri"/>
          <w:b/>
          <w:bCs/>
          <w:sz w:val="22"/>
          <w:szCs w:val="22"/>
        </w:rPr>
      </w:pPr>
    </w:p>
    <w:p w14:paraId="7F417B49" w14:textId="77777777" w:rsidR="007F27EE" w:rsidRDefault="007F27EE" w:rsidP="007333D1">
      <w:pPr>
        <w:jc w:val="center"/>
        <w:rPr>
          <w:rFonts w:ascii="Calibri" w:hAnsi="Calibri" w:cs="Calibri"/>
          <w:b/>
          <w:bCs/>
        </w:rPr>
      </w:pPr>
      <w:r w:rsidRPr="007333D1">
        <w:rPr>
          <w:rFonts w:ascii="Calibri" w:hAnsi="Calibri" w:cs="Calibri"/>
          <w:b/>
          <w:bCs/>
        </w:rPr>
        <w:lastRenderedPageBreak/>
        <w:t>4. Serwery do backupu – 2 szt.</w:t>
      </w:r>
    </w:p>
    <w:p w14:paraId="1149C46B" w14:textId="77777777" w:rsidR="008D136D" w:rsidRPr="007333D1" w:rsidRDefault="008D136D" w:rsidP="007333D1">
      <w:pPr>
        <w:jc w:val="center"/>
        <w:rPr>
          <w:rFonts w:ascii="Calibri" w:hAnsi="Calibri" w:cs="Calibri"/>
          <w:b/>
          <w:bCs/>
        </w:rPr>
      </w:pPr>
    </w:p>
    <w:tbl>
      <w:tblPr>
        <w:tblW w:w="10087" w:type="dxa"/>
        <w:tblInd w:w="-6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3"/>
        <w:gridCol w:w="7694"/>
      </w:tblGrid>
      <w:tr w:rsidR="007F27EE" w:rsidRPr="00241AF0" w14:paraId="0460743D" w14:textId="77777777" w:rsidTr="00476034">
        <w:tc>
          <w:tcPr>
            <w:tcW w:w="10087" w:type="dxa"/>
            <w:gridSpan w:val="2"/>
            <w:tcBorders>
              <w:top w:val="single" w:sz="6" w:space="0" w:color="auto"/>
              <w:left w:val="single" w:sz="6" w:space="0" w:color="auto"/>
              <w:bottom w:val="single" w:sz="6" w:space="0" w:color="auto"/>
              <w:right w:val="single" w:sz="6" w:space="0" w:color="auto"/>
            </w:tcBorders>
            <w:vAlign w:val="center"/>
            <w:hideMark/>
          </w:tcPr>
          <w:p w14:paraId="0E23898C" w14:textId="77777777" w:rsidR="007F27EE" w:rsidRPr="00241AF0" w:rsidRDefault="007F27EE" w:rsidP="00476034">
            <w:pPr>
              <w:spacing w:after="0" w:line="240" w:lineRule="auto"/>
              <w:textAlignment w:val="baseline"/>
              <w:rPr>
                <w:rFonts w:ascii="Calibri" w:eastAsia="Times New Roman" w:hAnsi="Calibri" w:cs="Calibri"/>
                <w:sz w:val="22"/>
                <w:szCs w:val="22"/>
              </w:rPr>
            </w:pPr>
          </w:p>
        </w:tc>
      </w:tr>
      <w:tr w:rsidR="007F27EE" w:rsidRPr="00241AF0" w14:paraId="05A06EB8" w14:textId="77777777" w:rsidTr="00476034">
        <w:trPr>
          <w:trHeight w:val="520"/>
        </w:trPr>
        <w:tc>
          <w:tcPr>
            <w:tcW w:w="2393" w:type="dxa"/>
            <w:tcBorders>
              <w:top w:val="single" w:sz="6" w:space="0" w:color="auto"/>
              <w:left w:val="single" w:sz="6" w:space="0" w:color="auto"/>
              <w:bottom w:val="single" w:sz="6" w:space="0" w:color="auto"/>
              <w:right w:val="single" w:sz="6" w:space="0" w:color="auto"/>
            </w:tcBorders>
            <w:vAlign w:val="center"/>
            <w:hideMark/>
          </w:tcPr>
          <w:p w14:paraId="0357FA5E"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Obudowa</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612C9015" w14:textId="395734F2"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Obudowa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xml:space="preserve"> o wysokości max. 1</w:t>
            </w:r>
            <w:r w:rsidR="000614E6" w:rsidRPr="00241AF0">
              <w:rPr>
                <w:rFonts w:ascii="Calibri" w:eastAsia="Times New Roman" w:hAnsi="Calibri" w:cs="Calibri"/>
                <w:color w:val="000000"/>
                <w:sz w:val="22"/>
                <w:szCs w:val="22"/>
              </w:rPr>
              <w:t>U” z</w:t>
            </w:r>
            <w:r w:rsidRPr="00241AF0">
              <w:rPr>
                <w:rFonts w:ascii="Calibri" w:eastAsia="Times New Roman" w:hAnsi="Calibri" w:cs="Calibri"/>
                <w:color w:val="000000"/>
                <w:sz w:val="22"/>
                <w:szCs w:val="22"/>
              </w:rPr>
              <w:t xml:space="preserve"> kompletem szyn umożliwiających montaż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xml:space="preserve">. Obudowa serwera musi pozwalać na montaż min. 8 dysków </w:t>
            </w:r>
            <w:r w:rsidR="009C2569" w:rsidRPr="00241AF0">
              <w:rPr>
                <w:rFonts w:ascii="Calibri" w:eastAsia="Times New Roman" w:hAnsi="Calibri" w:cs="Calibri"/>
                <w:color w:val="000000"/>
                <w:sz w:val="22"/>
                <w:szCs w:val="22"/>
              </w:rPr>
              <w:t xml:space="preserve">2,5” </w:t>
            </w:r>
            <w:r w:rsidRPr="00241AF0">
              <w:rPr>
                <w:rFonts w:ascii="Calibri" w:eastAsia="Times New Roman" w:hAnsi="Calibri" w:cs="Calibri"/>
                <w:color w:val="000000"/>
                <w:sz w:val="22"/>
                <w:szCs w:val="22"/>
              </w:rPr>
              <w:t>SAS/SATA.</w:t>
            </w:r>
          </w:p>
        </w:tc>
      </w:tr>
      <w:tr w:rsidR="007F27EE" w:rsidRPr="00241AF0" w14:paraId="2F9B2DA6"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76C42A55"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Płyta główna</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5E99067F"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Płyta główna z możliwością zainstalowania dwóch procesorów. Płyta główna musi być zaprojektowana przez producenta serwera i oznaczona jego znakiem firmowym. </w:t>
            </w:r>
          </w:p>
        </w:tc>
      </w:tr>
      <w:tr w:rsidR="007F27EE" w:rsidRPr="00241AF0" w14:paraId="65C9EBDA" w14:textId="77777777" w:rsidTr="00476034">
        <w:trPr>
          <w:trHeight w:val="735"/>
        </w:trPr>
        <w:tc>
          <w:tcPr>
            <w:tcW w:w="2393" w:type="dxa"/>
            <w:tcBorders>
              <w:top w:val="single" w:sz="6" w:space="0" w:color="auto"/>
              <w:left w:val="single" w:sz="6" w:space="0" w:color="auto"/>
              <w:bottom w:val="single" w:sz="6" w:space="0" w:color="auto"/>
              <w:right w:val="single" w:sz="6" w:space="0" w:color="auto"/>
            </w:tcBorders>
            <w:vAlign w:val="center"/>
            <w:hideMark/>
          </w:tcPr>
          <w:p w14:paraId="6F330847"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Chipset</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13D176DE"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Dedykowany przez producenta procesora do pracy w serwerach dwuprocesorowych </w:t>
            </w:r>
          </w:p>
        </w:tc>
      </w:tr>
      <w:tr w:rsidR="007F27EE" w:rsidRPr="00241AF0" w14:paraId="3B3A4507" w14:textId="77777777" w:rsidTr="00476034">
        <w:trPr>
          <w:trHeight w:val="705"/>
        </w:trPr>
        <w:tc>
          <w:tcPr>
            <w:tcW w:w="2393" w:type="dxa"/>
            <w:tcBorders>
              <w:top w:val="single" w:sz="6" w:space="0" w:color="auto"/>
              <w:left w:val="single" w:sz="6" w:space="0" w:color="auto"/>
              <w:bottom w:val="single" w:sz="6" w:space="0" w:color="auto"/>
              <w:right w:val="single" w:sz="6" w:space="0" w:color="auto"/>
            </w:tcBorders>
            <w:vAlign w:val="center"/>
            <w:hideMark/>
          </w:tcPr>
          <w:p w14:paraId="0E69F5CC"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Procesor</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1207404B" w14:textId="4D123746"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Zainstalowane dwa procesory 16-rdzeniowe klasy x86 do pracy z zaoferowanym serwerem umożliwiające osiągnięcie wyniku min. 389</w:t>
            </w:r>
            <w:r w:rsidRPr="00241AF0">
              <w:rPr>
                <w:rFonts w:ascii="Calibri" w:eastAsia="Times New Roman" w:hAnsi="Calibri" w:cs="Calibri"/>
                <w:color w:val="FF0000"/>
                <w:sz w:val="22"/>
                <w:szCs w:val="22"/>
              </w:rPr>
              <w:t> </w:t>
            </w:r>
            <w:r w:rsidRPr="00241AF0">
              <w:rPr>
                <w:rFonts w:ascii="Calibri" w:eastAsia="Times New Roman" w:hAnsi="Calibri" w:cs="Calibri"/>
                <w:sz w:val="22"/>
                <w:szCs w:val="22"/>
              </w:rPr>
              <w:t>punktów w teście SPECrate2017_int_base dostępnym na stronie www.spec.org dla dwóch procesorów.</w:t>
            </w:r>
            <w:r w:rsidR="009C2569" w:rsidRPr="00241AF0">
              <w:rPr>
                <w:rFonts w:ascii="Calibri" w:eastAsia="Times New Roman" w:hAnsi="Calibri" w:cs="Calibri"/>
                <w:sz w:val="22"/>
                <w:szCs w:val="22"/>
              </w:rPr>
              <w:t xml:space="preserve"> Wynik dla oferowanego modelu serwera.</w:t>
            </w:r>
          </w:p>
        </w:tc>
      </w:tr>
      <w:tr w:rsidR="007F27EE" w:rsidRPr="00241AF0" w14:paraId="46A49E2A"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4576F7D5"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RAM</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000E7B80"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Min. 512GB DDR5 RDIMM 6400MT/s. Na płycie głównej powinno znajdować się minimum 32 </w:t>
            </w:r>
            <w:proofErr w:type="spellStart"/>
            <w:r w:rsidRPr="00241AF0">
              <w:rPr>
                <w:rFonts w:ascii="Calibri" w:eastAsia="Times New Roman" w:hAnsi="Calibri" w:cs="Calibri"/>
                <w:sz w:val="22"/>
                <w:szCs w:val="22"/>
              </w:rPr>
              <w:t>sloty</w:t>
            </w:r>
            <w:proofErr w:type="spellEnd"/>
            <w:r w:rsidRPr="00241AF0">
              <w:rPr>
                <w:rFonts w:ascii="Calibri" w:eastAsia="Times New Roman" w:hAnsi="Calibri" w:cs="Calibri"/>
                <w:sz w:val="22"/>
                <w:szCs w:val="22"/>
              </w:rPr>
              <w:t xml:space="preserve"> przeznaczone do instalacji pamięci. Płyta główna powinna obsługiwać do 8TB pamięci RAM. </w:t>
            </w:r>
          </w:p>
        </w:tc>
      </w:tr>
      <w:tr w:rsidR="007F27EE" w:rsidRPr="00241AF0" w14:paraId="4537ACA2"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345481BC"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Zabezpieczenia pamięci RAM</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2901CD8F" w14:textId="5CD464E8" w:rsidR="007F27EE" w:rsidRPr="00241AF0" w:rsidRDefault="009C2569"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ECC lub równoważne</w:t>
            </w:r>
          </w:p>
        </w:tc>
      </w:tr>
      <w:tr w:rsidR="007F27EE" w:rsidRPr="00241AF0" w14:paraId="262F8901"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03E699D9"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 xml:space="preserve">Gniazda </w:t>
            </w:r>
            <w:proofErr w:type="spellStart"/>
            <w:r w:rsidRPr="00241AF0">
              <w:rPr>
                <w:rFonts w:ascii="Calibri" w:eastAsia="Times New Roman" w:hAnsi="Calibri" w:cs="Calibri"/>
                <w:b/>
                <w:bCs/>
                <w:sz w:val="22"/>
                <w:szCs w:val="22"/>
              </w:rPr>
              <w:t>PCIe</w:t>
            </w:r>
            <w:proofErr w:type="spellEnd"/>
          </w:p>
        </w:tc>
        <w:tc>
          <w:tcPr>
            <w:tcW w:w="7694" w:type="dxa"/>
            <w:tcBorders>
              <w:top w:val="single" w:sz="6" w:space="0" w:color="auto"/>
              <w:left w:val="single" w:sz="6" w:space="0" w:color="auto"/>
              <w:bottom w:val="single" w:sz="6" w:space="0" w:color="auto"/>
              <w:right w:val="single" w:sz="6" w:space="0" w:color="auto"/>
            </w:tcBorders>
            <w:vAlign w:val="center"/>
          </w:tcPr>
          <w:p w14:paraId="40A8C8E3"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 minimum dwa </w:t>
            </w:r>
            <w:proofErr w:type="spellStart"/>
            <w:r w:rsidRPr="00241AF0">
              <w:rPr>
                <w:rFonts w:ascii="Calibri" w:eastAsia="Times New Roman" w:hAnsi="Calibri" w:cs="Calibri"/>
                <w:color w:val="000000"/>
                <w:sz w:val="22"/>
                <w:szCs w:val="22"/>
              </w:rPr>
              <w:t>sloty</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 xml:space="preserve"> x16 generacji 5 i dwa </w:t>
            </w:r>
            <w:proofErr w:type="spellStart"/>
            <w:r w:rsidRPr="00241AF0">
              <w:rPr>
                <w:rFonts w:ascii="Calibri" w:eastAsia="Times New Roman" w:hAnsi="Calibri" w:cs="Calibri"/>
                <w:color w:val="000000"/>
                <w:sz w:val="22"/>
                <w:szCs w:val="22"/>
              </w:rPr>
              <w:t>sloty</w:t>
            </w:r>
            <w:proofErr w:type="spellEnd"/>
            <w:r w:rsidRPr="00241AF0">
              <w:rPr>
                <w:rFonts w:ascii="Calibri" w:eastAsia="Times New Roman" w:hAnsi="Calibri" w:cs="Calibri"/>
                <w:color w:val="000000"/>
                <w:sz w:val="22"/>
                <w:szCs w:val="22"/>
              </w:rPr>
              <w:t xml:space="preserve"> OCP.</w:t>
            </w:r>
          </w:p>
        </w:tc>
      </w:tr>
      <w:tr w:rsidR="007F27EE" w:rsidRPr="00241AF0" w14:paraId="1B6E5C34"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08A7AB5B"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Interfejsy sieciowe/FC/SAS</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23657A2F" w14:textId="5B2FFF15"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Czteroportowa karta 25Gb Ethernet ze złączami SFP28 niezajmująca slotów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w:t>
            </w:r>
          </w:p>
          <w:p w14:paraId="070D126D" w14:textId="5B59AA8F"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Czteroportowa karta 1Gb Ethernet z portami RJ-45 niezajmująca slotów </w:t>
            </w:r>
            <w:proofErr w:type="spellStart"/>
            <w:r w:rsidRPr="00241AF0">
              <w:rPr>
                <w:rFonts w:ascii="Calibri" w:eastAsia="Times New Roman" w:hAnsi="Calibri" w:cs="Calibri"/>
                <w:color w:val="000000"/>
                <w:sz w:val="22"/>
                <w:szCs w:val="22"/>
              </w:rPr>
              <w:t>PCIe</w:t>
            </w:r>
            <w:proofErr w:type="spellEnd"/>
            <w:r w:rsidRPr="00241AF0">
              <w:rPr>
                <w:rFonts w:ascii="Calibri" w:eastAsia="Times New Roman" w:hAnsi="Calibri" w:cs="Calibri"/>
                <w:color w:val="000000"/>
                <w:sz w:val="22"/>
                <w:szCs w:val="22"/>
              </w:rPr>
              <w:t>.</w:t>
            </w:r>
          </w:p>
          <w:p w14:paraId="1B889FAA"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p>
          <w:p w14:paraId="6361FBD8"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Dodatkowo zainstalowane:</w:t>
            </w:r>
          </w:p>
          <w:p w14:paraId="41078B6C"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p>
          <w:p w14:paraId="597C9509"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dwie karty dwuportowe FC 32Gb/s (porty obsadzone wkładkami 32Gb/s)</w:t>
            </w:r>
          </w:p>
        </w:tc>
      </w:tr>
      <w:tr w:rsidR="007F27EE" w:rsidRPr="00241AF0" w14:paraId="08B706B7" w14:textId="77777777" w:rsidTr="00476034">
        <w:trPr>
          <w:trHeight w:val="518"/>
        </w:trPr>
        <w:tc>
          <w:tcPr>
            <w:tcW w:w="2393" w:type="dxa"/>
            <w:tcBorders>
              <w:top w:val="single" w:sz="6" w:space="0" w:color="auto"/>
              <w:left w:val="single" w:sz="6" w:space="0" w:color="auto"/>
              <w:bottom w:val="single" w:sz="6" w:space="0" w:color="auto"/>
              <w:right w:val="single" w:sz="6" w:space="0" w:color="auto"/>
            </w:tcBorders>
            <w:vAlign w:val="center"/>
            <w:hideMark/>
          </w:tcPr>
          <w:p w14:paraId="73D3F9E0"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Dyski twarde/Kontroler RAID</w:t>
            </w:r>
          </w:p>
        </w:tc>
        <w:tc>
          <w:tcPr>
            <w:tcW w:w="7694" w:type="dxa"/>
            <w:tcBorders>
              <w:top w:val="single" w:sz="6" w:space="0" w:color="auto"/>
              <w:left w:val="single" w:sz="6" w:space="0" w:color="auto"/>
              <w:bottom w:val="single" w:sz="6" w:space="0" w:color="auto"/>
              <w:right w:val="single" w:sz="6" w:space="0" w:color="auto"/>
            </w:tcBorders>
            <w:vAlign w:val="center"/>
            <w:hideMark/>
          </w:tcPr>
          <w:p w14:paraId="2625EF0D" w14:textId="77777777"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Zainstalowane dwa dyski hot-</w:t>
            </w:r>
            <w:proofErr w:type="spellStart"/>
            <w:r w:rsidRPr="00241AF0">
              <w:rPr>
                <w:rFonts w:ascii="Calibri" w:eastAsia="Times New Roman" w:hAnsi="Calibri" w:cs="Calibri"/>
                <w:color w:val="000000"/>
                <w:sz w:val="22"/>
                <w:szCs w:val="22"/>
              </w:rPr>
              <w:t>swap</w:t>
            </w:r>
            <w:proofErr w:type="spellEnd"/>
            <w:r w:rsidRPr="00241AF0">
              <w:rPr>
                <w:rFonts w:ascii="Calibri" w:eastAsia="Times New Roman" w:hAnsi="Calibri" w:cs="Calibri"/>
                <w:color w:val="000000"/>
                <w:sz w:val="22"/>
                <w:szCs w:val="22"/>
              </w:rPr>
              <w:t xml:space="preserve"> SSD SATA o pojemności min. 960GB każdy.</w:t>
            </w:r>
          </w:p>
          <w:p w14:paraId="669BF947" w14:textId="194D46B6"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być wyposażony w sprzętowy kontroler RAID obsługujący poziomy RAID – 0,1,10.</w:t>
            </w:r>
          </w:p>
        </w:tc>
      </w:tr>
      <w:tr w:rsidR="007F27EE" w:rsidRPr="00241AF0" w14:paraId="0E5A01CD"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70895FDD"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proofErr w:type="spellStart"/>
            <w:r w:rsidRPr="00241AF0">
              <w:rPr>
                <w:rFonts w:ascii="Calibri" w:eastAsia="Times New Roman" w:hAnsi="Calibri" w:cs="Calibri"/>
                <w:b/>
                <w:bCs/>
                <w:sz w:val="22"/>
                <w:szCs w:val="22"/>
                <w:lang w:val="de-DE"/>
              </w:rPr>
              <w:t>Wbudowane</w:t>
            </w:r>
            <w:proofErr w:type="spellEnd"/>
            <w:r w:rsidRPr="00241AF0">
              <w:rPr>
                <w:rFonts w:ascii="Calibri" w:eastAsia="Times New Roman" w:hAnsi="Calibri" w:cs="Calibri"/>
                <w:b/>
                <w:bCs/>
                <w:sz w:val="22"/>
                <w:szCs w:val="22"/>
                <w:lang w:val="de-DE"/>
              </w:rPr>
              <w:t xml:space="preserve"> </w:t>
            </w:r>
            <w:proofErr w:type="spellStart"/>
            <w:r w:rsidRPr="00241AF0">
              <w:rPr>
                <w:rFonts w:ascii="Calibri" w:eastAsia="Times New Roman" w:hAnsi="Calibri" w:cs="Calibri"/>
                <w:b/>
                <w:bCs/>
                <w:sz w:val="22"/>
                <w:szCs w:val="22"/>
                <w:lang w:val="de-DE"/>
              </w:rPr>
              <w:t>porty</w:t>
            </w:r>
            <w:proofErr w:type="spellEnd"/>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612F82C4"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min. jeden port USB 2.0 oraz jeden USB typu C na przodzie obudowy serwera;</w:t>
            </w:r>
          </w:p>
          <w:p w14:paraId="76B87F2D"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min. dwa porty USB 3.1, port VGA na tyle obudowy serwera;</w:t>
            </w:r>
          </w:p>
          <w:p w14:paraId="1EF3E9B8" w14:textId="77777777" w:rsidR="007F27EE" w:rsidRPr="00241AF0" w:rsidRDefault="007F27EE" w:rsidP="00476034">
            <w:pPr>
              <w:spacing w:after="0" w:line="240" w:lineRule="auto"/>
              <w:textAlignment w:val="baseline"/>
              <w:rPr>
                <w:rFonts w:ascii="Calibri" w:eastAsia="Times New Roman" w:hAnsi="Calibri" w:cs="Calibri"/>
                <w:sz w:val="22"/>
                <w:szCs w:val="22"/>
                <w:highlight w:val="yellow"/>
              </w:rPr>
            </w:pPr>
            <w:r w:rsidRPr="00241AF0">
              <w:rPr>
                <w:rFonts w:ascii="Calibri" w:eastAsia="Times New Roman" w:hAnsi="Calibri" w:cs="Calibri"/>
                <w:sz w:val="22"/>
                <w:szCs w:val="22"/>
              </w:rPr>
              <w:t>min. jeden port typu Mini-DP na przodzie obudowy serwera.</w:t>
            </w:r>
          </w:p>
        </w:tc>
      </w:tr>
      <w:tr w:rsidR="007F27EE" w:rsidRPr="00241AF0" w14:paraId="07CAE109"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2E03D3AA"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lang w:val="de-DE"/>
              </w:rPr>
              <w:t>Video</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hideMark/>
          </w:tcPr>
          <w:p w14:paraId="63DBF174"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Zintegrowana karta graficzna umożliwiająca wyświetlenie rozdzielczości min. 1920x1200</w:t>
            </w:r>
          </w:p>
        </w:tc>
      </w:tr>
      <w:tr w:rsidR="007F27EE" w:rsidRPr="00241AF0" w14:paraId="77B8D196"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0D27CD58"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Wentylatory</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4AFD6FDA"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Redundantne Hot-Plug </w:t>
            </w:r>
          </w:p>
        </w:tc>
      </w:tr>
      <w:tr w:rsidR="007F27EE" w:rsidRPr="00241AF0" w14:paraId="75588A56"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084D6E11"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Zasilacze</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1D843E58"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Min. dwa zasilacze Hot-Plug min. 1100W </w:t>
            </w:r>
            <w:proofErr w:type="spellStart"/>
            <w:r w:rsidRPr="00241AF0">
              <w:rPr>
                <w:rFonts w:ascii="Calibri" w:eastAsia="Times New Roman" w:hAnsi="Calibri" w:cs="Calibri"/>
                <w:sz w:val="22"/>
                <w:szCs w:val="22"/>
              </w:rPr>
              <w:t>Titanium</w:t>
            </w:r>
            <w:proofErr w:type="spellEnd"/>
            <w:r w:rsidRPr="00241AF0">
              <w:rPr>
                <w:rFonts w:ascii="Calibri" w:eastAsia="Times New Roman" w:hAnsi="Calibri" w:cs="Calibri"/>
                <w:sz w:val="22"/>
                <w:szCs w:val="22"/>
              </w:rPr>
              <w:t>. </w:t>
            </w:r>
          </w:p>
        </w:tc>
      </w:tr>
      <w:tr w:rsidR="007F27EE" w:rsidRPr="00241AF0" w14:paraId="55184816"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60BFF34F"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Bezpieczeństwo</w:t>
            </w:r>
          </w:p>
        </w:tc>
        <w:tc>
          <w:tcPr>
            <w:tcW w:w="7694" w:type="dxa"/>
            <w:tcBorders>
              <w:top w:val="single" w:sz="6" w:space="0" w:color="auto"/>
              <w:left w:val="single" w:sz="6" w:space="0" w:color="auto"/>
              <w:bottom w:val="single" w:sz="6" w:space="0" w:color="auto"/>
              <w:right w:val="single" w:sz="6" w:space="0" w:color="auto"/>
            </w:tcBorders>
            <w:vAlign w:val="center"/>
          </w:tcPr>
          <w:p w14:paraId="3EE61775"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 xml:space="preserve">Zatrzask górnej pokrywy oraz blokada na ramce </w:t>
            </w:r>
            <w:proofErr w:type="spellStart"/>
            <w:r w:rsidRPr="00241AF0">
              <w:rPr>
                <w:rFonts w:ascii="Calibri" w:eastAsia="Times New Roman" w:hAnsi="Calibri" w:cs="Calibri"/>
                <w:sz w:val="22"/>
                <w:szCs w:val="22"/>
              </w:rPr>
              <w:t>panela</w:t>
            </w:r>
            <w:proofErr w:type="spellEnd"/>
            <w:r w:rsidRPr="00241AF0">
              <w:rPr>
                <w:rFonts w:ascii="Calibri" w:eastAsia="Times New Roman" w:hAnsi="Calibri" w:cs="Calibri"/>
                <w:sz w:val="22"/>
                <w:szCs w:val="22"/>
              </w:rPr>
              <w:t xml:space="preserve"> zamykana na klucz służąca do ochrony nieautoryzowanego dostępu do dysków twardych. </w:t>
            </w:r>
          </w:p>
          <w:p w14:paraId="1C1EC3B7"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color w:val="000000"/>
                <w:sz w:val="22"/>
                <w:szCs w:val="22"/>
              </w:rPr>
              <w:t>Możliwość wyłączenia w BIOS funkcji przycisku zasilania. </w:t>
            </w:r>
          </w:p>
          <w:p w14:paraId="6346FFA5"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 xml:space="preserve">BIOS ma możliwość przejścia do bezpiecznego trybu rozruchowego z możliwością zarządzania blokadą zasilania, panelem sterowania oraz zmianą hasła </w:t>
            </w:r>
          </w:p>
          <w:p w14:paraId="35CA57AD"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Wbudowany czujnik otwarcia obudowy współpracujący z BIOS i kartą zarządzającą </w:t>
            </w:r>
          </w:p>
          <w:p w14:paraId="2E924F8E"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lastRenderedPageBreak/>
              <w:t>TPM 2.0 </w:t>
            </w:r>
          </w:p>
          <w:p w14:paraId="3E02CDE8"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Możliwość dynamicznego włączania I wyłączania portów USB na obudowie – bez potrzeby restartu serwera</w:t>
            </w:r>
          </w:p>
          <w:p w14:paraId="0CA21686"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Możliwość wymazania danych ze znajdujących się dysków wewnątrz serwera – niezależne od zainstalowanego systemu operacyjnego, uruchamiane z poziomu zarządzania serwerem.</w:t>
            </w:r>
          </w:p>
          <w:p w14:paraId="4146D2F8" w14:textId="77777777" w:rsidR="007F27EE" w:rsidRPr="00241AF0" w:rsidRDefault="007F27EE" w:rsidP="00476034">
            <w:pPr>
              <w:rPr>
                <w:rFonts w:ascii="Calibri" w:eastAsia="Times New Roman" w:hAnsi="Calibri" w:cs="Calibri"/>
                <w:sz w:val="22"/>
                <w:szCs w:val="22"/>
              </w:rPr>
            </w:pPr>
            <w:r w:rsidRPr="00241AF0">
              <w:rPr>
                <w:rFonts w:ascii="Calibri" w:eastAsia="Times New Roman" w:hAnsi="Calibri" w:cs="Calibri"/>
                <w:sz w:val="22"/>
                <w:szCs w:val="22"/>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r>
      <w:tr w:rsidR="007F27EE" w:rsidRPr="00241AF0" w14:paraId="1AC31BC2"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1F926596"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lastRenderedPageBreak/>
              <w:t>Karta Zarządzania</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4E4FED0E"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Niezależna od zainstalowanego na serwerze systemu operacyjnego posiadająca dedykowane port RJ-45 Gigabit Ethernet umożliwiająca: </w:t>
            </w:r>
          </w:p>
          <w:p w14:paraId="6B460973" w14:textId="77777777" w:rsidR="007F27EE" w:rsidRPr="00241AF0" w:rsidRDefault="007F27EE" w:rsidP="00476034">
            <w:pPr>
              <w:spacing w:after="0"/>
              <w:rPr>
                <w:rFonts w:ascii="Calibri" w:eastAsia="Times New Roman" w:hAnsi="Calibri" w:cs="Calibri"/>
                <w:color w:val="000000"/>
                <w:sz w:val="22"/>
                <w:szCs w:val="22"/>
              </w:rPr>
            </w:pPr>
          </w:p>
          <w:p w14:paraId="266CF542"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zdalny dostęp do graficznego interfejsu Web karty zarządzającej </w:t>
            </w:r>
          </w:p>
          <w:p w14:paraId="28F879E5"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szyfrowane połączenie (TLS) oraz autentykacje i autoryzację użytkownika </w:t>
            </w:r>
          </w:p>
          <w:p w14:paraId="7001B6D7"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podmontowania zdalnych wirtualnych napędów </w:t>
            </w:r>
          </w:p>
          <w:p w14:paraId="57E66124"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wirtualną konsolę z dostępem do myszy, klawiatury </w:t>
            </w:r>
          </w:p>
          <w:p w14:paraId="302ED29F"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wsparcie dla IPv6 </w:t>
            </w:r>
          </w:p>
          <w:p w14:paraId="0E227A84"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wsparcie dla SNMP; IPMI2.0, VLAN </w:t>
            </w:r>
            <w:proofErr w:type="spellStart"/>
            <w:r w:rsidRPr="00241AF0">
              <w:rPr>
                <w:rFonts w:ascii="Calibri" w:eastAsia="Times New Roman" w:hAnsi="Calibri" w:cs="Calibri"/>
                <w:color w:val="000000"/>
                <w:sz w:val="22"/>
                <w:szCs w:val="22"/>
              </w:rPr>
              <w:t>tagging</w:t>
            </w:r>
            <w:proofErr w:type="spellEnd"/>
            <w:r w:rsidRPr="00241AF0">
              <w:rPr>
                <w:rFonts w:ascii="Calibri" w:eastAsia="Times New Roman" w:hAnsi="Calibri" w:cs="Calibri"/>
                <w:color w:val="000000"/>
                <w:sz w:val="22"/>
                <w:szCs w:val="22"/>
              </w:rPr>
              <w:t xml:space="preserve">, SSH </w:t>
            </w:r>
          </w:p>
          <w:p w14:paraId="30B53E69"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możliwość zdalnego monitorowania w czasie rzeczywistym poboru prądu przez serwer, dane historyczne powinny być dostępne przez min. 7 dni wstecz. </w:t>
            </w:r>
          </w:p>
          <w:p w14:paraId="5AC185A8"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zdalnego ustawienia limitu poboru prądu przez konkretny serwer </w:t>
            </w:r>
          </w:p>
          <w:p w14:paraId="46883FC5"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integracja z Active Directory </w:t>
            </w:r>
          </w:p>
          <w:p w14:paraId="546984E0"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możliwość obsługi przez ośmiu administratorów jednocześnie </w:t>
            </w:r>
          </w:p>
          <w:p w14:paraId="1FDE1D08" w14:textId="0BD96551"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w:t>
            </w:r>
            <w:r w:rsidR="007F27EE" w:rsidRPr="00241AF0">
              <w:rPr>
                <w:rFonts w:ascii="Calibri" w:eastAsia="Times New Roman" w:hAnsi="Calibri" w:cs="Calibri"/>
                <w:color w:val="000000"/>
                <w:sz w:val="22"/>
                <w:szCs w:val="22"/>
              </w:rPr>
              <w:t>sparcie dla automatycznej rejestracji DNS </w:t>
            </w:r>
          </w:p>
          <w:p w14:paraId="39D5DF81"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wsparcie dla LLDP </w:t>
            </w:r>
          </w:p>
          <w:p w14:paraId="275402E2"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wysyłanie do administratora maila z powiadomieniem o awarii lub zmianie konfiguracji sprzętowej </w:t>
            </w:r>
          </w:p>
          <w:p w14:paraId="2962DE57" w14:textId="77777777" w:rsidR="00B619E8" w:rsidRPr="00241AF0" w:rsidRDefault="007F27EE"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 xml:space="preserve">podłączenie lokalne za pomocą interfejsu USB-C na froncie serwera, który pozwala na bezpośredni dostęp interfejsu karty zarządzającej (zarówno UI w przeglądarce, jak i konsolę RACADM czy API </w:t>
            </w:r>
            <w:proofErr w:type="spellStart"/>
            <w:r w:rsidRPr="00241AF0">
              <w:rPr>
                <w:rFonts w:ascii="Calibri" w:eastAsia="Times New Roman" w:hAnsi="Calibri" w:cs="Calibri"/>
                <w:color w:val="000000"/>
                <w:sz w:val="22"/>
                <w:szCs w:val="22"/>
              </w:rPr>
              <w:t>Redfish</w:t>
            </w:r>
            <w:proofErr w:type="spellEnd"/>
            <w:r w:rsidRPr="00241AF0">
              <w:rPr>
                <w:rFonts w:ascii="Calibri" w:eastAsia="Times New Roman" w:hAnsi="Calibri" w:cs="Calibri"/>
                <w:color w:val="000000"/>
                <w:sz w:val="22"/>
                <w:szCs w:val="22"/>
              </w:rPr>
              <w:t>) bez potrzeby połączenia sieciowego</w:t>
            </w:r>
          </w:p>
          <w:p w14:paraId="1B799CF7" w14:textId="4C348F57"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onitorowanie zużycia dysków SSD </w:t>
            </w:r>
          </w:p>
          <w:p w14:paraId="42BEF9BF" w14:textId="1D009CC1"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w:t>
            </w:r>
            <w:r w:rsidR="007F27EE" w:rsidRPr="00241AF0">
              <w:rPr>
                <w:rFonts w:ascii="Calibri" w:eastAsia="Times New Roman" w:hAnsi="Calibri" w:cs="Calibri"/>
                <w:color w:val="000000"/>
                <w:sz w:val="22"/>
                <w:szCs w:val="22"/>
              </w:rPr>
              <w:t>utomatyczne zgłaszanie alertów do centrum serwisowego producenta </w:t>
            </w:r>
          </w:p>
          <w:p w14:paraId="687B4409" w14:textId="473A26B8"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w:t>
            </w:r>
            <w:r w:rsidR="007F27EE" w:rsidRPr="00241AF0">
              <w:rPr>
                <w:rFonts w:ascii="Calibri" w:eastAsia="Times New Roman" w:hAnsi="Calibri" w:cs="Calibri"/>
                <w:color w:val="000000"/>
                <w:sz w:val="22"/>
                <w:szCs w:val="22"/>
              </w:rPr>
              <w:t xml:space="preserve">utomatyczne update </w:t>
            </w:r>
            <w:proofErr w:type="spellStart"/>
            <w:r w:rsidR="007F27EE" w:rsidRPr="00241AF0">
              <w:rPr>
                <w:rFonts w:ascii="Calibri" w:eastAsia="Times New Roman" w:hAnsi="Calibri" w:cs="Calibri"/>
                <w:color w:val="000000"/>
                <w:sz w:val="22"/>
                <w:szCs w:val="22"/>
              </w:rPr>
              <w:t>firmware</w:t>
            </w:r>
            <w:proofErr w:type="spellEnd"/>
            <w:r w:rsidR="007F27EE" w:rsidRPr="00241AF0">
              <w:rPr>
                <w:rFonts w:ascii="Calibri" w:eastAsia="Times New Roman" w:hAnsi="Calibri" w:cs="Calibri"/>
                <w:color w:val="000000"/>
                <w:sz w:val="22"/>
                <w:szCs w:val="22"/>
              </w:rPr>
              <w:t xml:space="preserve"> dla wszystkich komponentów serwera </w:t>
            </w:r>
          </w:p>
          <w:p w14:paraId="5418D3E9" w14:textId="300F60AB"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ożliwość przywrócenia poprzednich wersji </w:t>
            </w:r>
            <w:proofErr w:type="spellStart"/>
            <w:r w:rsidR="007F27EE" w:rsidRPr="00241AF0">
              <w:rPr>
                <w:rFonts w:ascii="Calibri" w:eastAsia="Times New Roman" w:hAnsi="Calibri" w:cs="Calibri"/>
                <w:color w:val="000000"/>
                <w:sz w:val="22"/>
                <w:szCs w:val="22"/>
              </w:rPr>
              <w:t>firmware</w:t>
            </w:r>
            <w:proofErr w:type="spellEnd"/>
            <w:r w:rsidR="007F27EE" w:rsidRPr="00241AF0">
              <w:rPr>
                <w:rFonts w:ascii="Calibri" w:eastAsia="Times New Roman" w:hAnsi="Calibri" w:cs="Calibri"/>
                <w:color w:val="000000"/>
                <w:sz w:val="22"/>
                <w:szCs w:val="22"/>
              </w:rPr>
              <w:t> </w:t>
            </w:r>
          </w:p>
          <w:p w14:paraId="6FF6AFA9" w14:textId="5FC155D4"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ożliwość eksportu eksportu/importu konfiguracji (ustawienie karty zarządzającej, </w:t>
            </w:r>
            <w:proofErr w:type="spellStart"/>
            <w:r w:rsidR="007F27EE" w:rsidRPr="00241AF0">
              <w:rPr>
                <w:rFonts w:ascii="Calibri" w:eastAsia="Times New Roman" w:hAnsi="Calibri" w:cs="Calibri"/>
                <w:color w:val="000000"/>
                <w:sz w:val="22"/>
                <w:szCs w:val="22"/>
              </w:rPr>
              <w:t>BIOSu</w:t>
            </w:r>
            <w:proofErr w:type="spellEnd"/>
            <w:r w:rsidR="007F27EE" w:rsidRPr="00241AF0">
              <w:rPr>
                <w:rFonts w:ascii="Calibri" w:eastAsia="Times New Roman" w:hAnsi="Calibri" w:cs="Calibri"/>
                <w:color w:val="000000"/>
                <w:sz w:val="22"/>
                <w:szCs w:val="22"/>
              </w:rPr>
              <w:t>, kart sieciowych, HBA oraz konfiguracji kontrolera RAID) serwera do pliku XML lub JSON </w:t>
            </w:r>
          </w:p>
          <w:p w14:paraId="7EA0D1EC" w14:textId="71608F56"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ożliwość zaimportowania ustawień, poprzez bezpośrednie podłączenie plików konfiguracyjnych </w:t>
            </w:r>
          </w:p>
          <w:p w14:paraId="70F9FDE7" w14:textId="4A7546EB"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w:t>
            </w:r>
            <w:r w:rsidR="007F27EE" w:rsidRPr="00241AF0">
              <w:rPr>
                <w:rFonts w:ascii="Calibri" w:eastAsia="Times New Roman" w:hAnsi="Calibri" w:cs="Calibri"/>
                <w:color w:val="000000"/>
                <w:sz w:val="22"/>
                <w:szCs w:val="22"/>
              </w:rPr>
              <w:t xml:space="preserve">utomatyczne tworzenie kopii ustawień serwera w </w:t>
            </w:r>
            <w:proofErr w:type="spellStart"/>
            <w:r w:rsidR="007F27EE" w:rsidRPr="00241AF0">
              <w:rPr>
                <w:rFonts w:ascii="Calibri" w:eastAsia="Times New Roman" w:hAnsi="Calibri" w:cs="Calibri"/>
                <w:color w:val="000000"/>
                <w:sz w:val="22"/>
                <w:szCs w:val="22"/>
              </w:rPr>
              <w:t>opraciu</w:t>
            </w:r>
            <w:proofErr w:type="spellEnd"/>
            <w:r w:rsidR="007F27EE" w:rsidRPr="00241AF0">
              <w:rPr>
                <w:rFonts w:ascii="Calibri" w:eastAsia="Times New Roman" w:hAnsi="Calibri" w:cs="Calibri"/>
                <w:color w:val="000000"/>
                <w:sz w:val="22"/>
                <w:szCs w:val="22"/>
              </w:rPr>
              <w:t xml:space="preserve"> o harmonogram. </w:t>
            </w:r>
          </w:p>
          <w:p w14:paraId="67A9DB10" w14:textId="61603CF8" w:rsidR="00B619E8"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lastRenderedPageBreak/>
              <w:t>m</w:t>
            </w:r>
            <w:r w:rsidR="007F27EE" w:rsidRPr="00241AF0">
              <w:rPr>
                <w:rFonts w:ascii="Calibri" w:eastAsia="Times New Roman" w:hAnsi="Calibri" w:cs="Calibri"/>
                <w:sz w:val="22"/>
                <w:szCs w:val="22"/>
              </w:rPr>
              <w:t xml:space="preserve">ożliwość wykrywania odchyleń konfiguracji na poziomie konfiguracji UEFI oraz wersji </w:t>
            </w:r>
            <w:proofErr w:type="spellStart"/>
            <w:r w:rsidR="007F27EE" w:rsidRPr="00241AF0">
              <w:rPr>
                <w:rFonts w:ascii="Calibri" w:eastAsia="Times New Roman" w:hAnsi="Calibri" w:cs="Calibri"/>
                <w:sz w:val="22"/>
                <w:szCs w:val="22"/>
              </w:rPr>
              <w:t>firmware</w:t>
            </w:r>
            <w:proofErr w:type="spellEnd"/>
            <w:r w:rsidR="007F27EE" w:rsidRPr="00241AF0">
              <w:rPr>
                <w:rFonts w:ascii="Calibri" w:eastAsia="Times New Roman" w:hAnsi="Calibri" w:cs="Calibri"/>
                <w:sz w:val="22"/>
                <w:szCs w:val="22"/>
              </w:rPr>
              <w:t xml:space="preserve"> serwera</w:t>
            </w:r>
          </w:p>
          <w:p w14:paraId="43092954" w14:textId="32857D80" w:rsidR="007F27EE" w:rsidRPr="00241AF0" w:rsidRDefault="00C44ADF" w:rsidP="004E2D45">
            <w:pPr>
              <w:pStyle w:val="Akapitzlist"/>
              <w:numPr>
                <w:ilvl w:val="0"/>
                <w:numId w:val="191"/>
              </w:numPr>
              <w:spacing w:after="0" w:line="259" w:lineRule="auto"/>
              <w:rPr>
                <w:rFonts w:ascii="Calibri" w:eastAsia="Times New Roman" w:hAnsi="Calibri" w:cs="Calibri"/>
                <w:sz w:val="22"/>
                <w:szCs w:val="22"/>
              </w:rPr>
            </w:pPr>
            <w:r w:rsidRPr="00241AF0">
              <w:rPr>
                <w:rFonts w:ascii="Calibri" w:hAnsi="Calibri" w:cs="Calibri"/>
                <w:sz w:val="22"/>
                <w:szCs w:val="22"/>
              </w:rPr>
              <w:t>m</w:t>
            </w:r>
            <w:r w:rsidR="007F27EE" w:rsidRPr="00241AF0">
              <w:rPr>
                <w:rFonts w:ascii="Calibri" w:hAnsi="Calibri" w:cs="Calibri"/>
                <w:sz w:val="22"/>
                <w:szCs w:val="22"/>
              </w:rPr>
              <w:t xml:space="preserve">usi oferować wbudowany dziennik cyklu życia sprzętu, który rejestruje szczegółowe zdarzenia dotyczące konfiguracji, integracji fizycznych i operacji serwera, powiązane bezpośrednio z tożsamością użytkownika </w:t>
            </w:r>
            <w:proofErr w:type="spellStart"/>
            <w:r w:rsidR="007F27EE" w:rsidRPr="00241AF0">
              <w:rPr>
                <w:rFonts w:ascii="Calibri" w:hAnsi="Calibri" w:cs="Calibri"/>
                <w:sz w:val="22"/>
                <w:szCs w:val="22"/>
              </w:rPr>
              <w:t>inicującego</w:t>
            </w:r>
            <w:proofErr w:type="spellEnd"/>
            <w:r w:rsidR="007F27EE" w:rsidRPr="00241AF0">
              <w:rPr>
                <w:rFonts w:ascii="Calibri" w:hAnsi="Calibri" w:cs="Calibri"/>
                <w:sz w:val="22"/>
                <w:szCs w:val="22"/>
              </w:rPr>
              <w:t xml:space="preserve"> zmiany, umożliwiając pełną </w:t>
            </w:r>
            <w:proofErr w:type="spellStart"/>
            <w:r w:rsidR="007F27EE" w:rsidRPr="00241AF0">
              <w:rPr>
                <w:rFonts w:ascii="Calibri" w:hAnsi="Calibri" w:cs="Calibri"/>
                <w:sz w:val="22"/>
                <w:szCs w:val="22"/>
              </w:rPr>
              <w:t>audytowalność</w:t>
            </w:r>
            <w:proofErr w:type="spellEnd"/>
            <w:r w:rsidR="007F27EE" w:rsidRPr="00241AF0">
              <w:rPr>
                <w:rFonts w:ascii="Calibri" w:hAnsi="Calibri" w:cs="Calibri"/>
                <w:sz w:val="22"/>
                <w:szCs w:val="22"/>
              </w:rPr>
              <w:t xml:space="preserve"> od momentu produkcji do użytkowania. </w:t>
            </w:r>
          </w:p>
          <w:p w14:paraId="51836371" w14:textId="77777777" w:rsidR="007F27EE" w:rsidRPr="00241AF0" w:rsidRDefault="007F27EE" w:rsidP="00476034">
            <w:pPr>
              <w:pStyle w:val="Akapitzlist"/>
              <w:spacing w:after="0" w:line="259" w:lineRule="auto"/>
              <w:rPr>
                <w:rFonts w:ascii="Calibri" w:eastAsia="Times New Roman" w:hAnsi="Calibri" w:cs="Calibri"/>
                <w:sz w:val="22"/>
                <w:szCs w:val="22"/>
                <w:highlight w:val="yellow"/>
              </w:rPr>
            </w:pPr>
          </w:p>
          <w:p w14:paraId="388ABD6B" w14:textId="77777777" w:rsidR="007F27EE" w:rsidRPr="00241AF0" w:rsidRDefault="007F27EE" w:rsidP="00A05CFB">
            <w:p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Musi istnieć możliwość rozszerzenia karty zarządzającej serwera o następujące funkcjonalności:</w:t>
            </w:r>
          </w:p>
          <w:p w14:paraId="3D9183C5" w14:textId="77777777" w:rsidR="007F27EE" w:rsidRPr="00241AF0" w:rsidRDefault="007F27EE" w:rsidP="00476034">
            <w:pPr>
              <w:pStyle w:val="Akapitzlist"/>
              <w:spacing w:after="0" w:line="259" w:lineRule="auto"/>
              <w:rPr>
                <w:rFonts w:ascii="Calibri" w:eastAsia="Times New Roman" w:hAnsi="Calibri" w:cs="Calibri"/>
                <w:sz w:val="22"/>
                <w:szCs w:val="22"/>
                <w:highlight w:val="yellow"/>
              </w:rPr>
            </w:pPr>
          </w:p>
          <w:p w14:paraId="0FCB1AA0" w14:textId="77777777" w:rsidR="00A05CFB"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kontrola stanu BIOS pod kątem naruszenia integralności oprogramowania</w:t>
            </w:r>
          </w:p>
          <w:p w14:paraId="2BFDA4DA" w14:textId="2EFFAB11" w:rsidR="00A05CFB" w:rsidRPr="00241AF0" w:rsidRDefault="00C44ADF"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a</w:t>
            </w:r>
            <w:r w:rsidR="007F27EE" w:rsidRPr="00241AF0">
              <w:rPr>
                <w:rFonts w:ascii="Calibri" w:hAnsi="Calibri" w:cs="Calibri"/>
                <w:sz w:val="22"/>
                <w:szCs w:val="22"/>
              </w:rPr>
              <w:t>utomatyczne odświeżanie certyfikatów SSL</w:t>
            </w:r>
          </w:p>
          <w:p w14:paraId="78BF4995" w14:textId="77777777" w:rsidR="00A05CFB"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wykorzystania </w:t>
            </w:r>
            <w:proofErr w:type="spellStart"/>
            <w:r w:rsidRPr="00241AF0">
              <w:rPr>
                <w:rFonts w:ascii="Calibri" w:hAnsi="Calibri" w:cs="Calibri"/>
                <w:sz w:val="22"/>
                <w:szCs w:val="22"/>
              </w:rPr>
              <w:t>tokenu</w:t>
            </w:r>
            <w:proofErr w:type="spellEnd"/>
            <w:r w:rsidRPr="00241AF0">
              <w:rPr>
                <w:rFonts w:ascii="Calibri" w:hAnsi="Calibri" w:cs="Calibri"/>
                <w:sz w:val="22"/>
                <w:szCs w:val="22"/>
              </w:rPr>
              <w:t xml:space="preserve"> lub aplikacji </w:t>
            </w:r>
            <w:proofErr w:type="spellStart"/>
            <w:r w:rsidRPr="00241AF0">
              <w:rPr>
                <w:rFonts w:ascii="Calibri" w:hAnsi="Calibri" w:cs="Calibri"/>
                <w:sz w:val="22"/>
                <w:szCs w:val="22"/>
              </w:rPr>
              <w:t>SecurID</w:t>
            </w:r>
            <w:proofErr w:type="spellEnd"/>
            <w:r w:rsidRPr="00241AF0">
              <w:rPr>
                <w:rFonts w:ascii="Calibri" w:hAnsi="Calibri" w:cs="Calibri"/>
                <w:sz w:val="22"/>
                <w:szCs w:val="22"/>
              </w:rPr>
              <w:t xml:space="preserve"> do uwierzytelniania wielkoskładnikowego przy logowaniu do karty zarządzającej</w:t>
            </w:r>
          </w:p>
          <w:p w14:paraId="67023462" w14:textId="77777777" w:rsidR="00A05CFB"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modyfikacji reguł chłodzenia kart w slotach </w:t>
            </w:r>
            <w:proofErr w:type="spellStart"/>
            <w:r w:rsidRPr="00241AF0">
              <w:rPr>
                <w:rFonts w:ascii="Calibri" w:hAnsi="Calibri" w:cs="Calibri"/>
                <w:sz w:val="22"/>
                <w:szCs w:val="22"/>
              </w:rPr>
              <w:t>PCIe</w:t>
            </w:r>
            <w:proofErr w:type="spellEnd"/>
            <w:r w:rsidRPr="00241AF0">
              <w:rPr>
                <w:rFonts w:ascii="Calibri" w:hAnsi="Calibri" w:cs="Calibri"/>
                <w:sz w:val="22"/>
                <w:szCs w:val="22"/>
              </w:rPr>
              <w:t>, z możliwością własnych ustawień</w:t>
            </w:r>
          </w:p>
          <w:p w14:paraId="2FF83E97" w14:textId="77777777" w:rsidR="00A05CFB"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możliwość </w:t>
            </w:r>
            <w:r w:rsidRPr="00241AF0">
              <w:rPr>
                <w:rFonts w:ascii="Calibri" w:hAnsi="Calibri" w:cs="Calibri"/>
                <w:sz w:val="22"/>
                <w:szCs w:val="22"/>
              </w:rPr>
              <w:t>ustawienia limitu temperatury powietrza wychodzącego z serwera</w:t>
            </w:r>
          </w:p>
          <w:p w14:paraId="0DCC6F93" w14:textId="77777777" w:rsidR="00A05CFB"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możliwość ustawienia dopuszczalnego wzrostu temperatury powietrza przepływającego przez serwer</w:t>
            </w:r>
          </w:p>
          <w:p w14:paraId="0DB95C0B" w14:textId="57157A74" w:rsidR="007F27EE" w:rsidRPr="00241AF0" w:rsidRDefault="007F27EE" w:rsidP="004E2D45">
            <w:pPr>
              <w:pStyle w:val="Akapitzlist"/>
              <w:numPr>
                <w:ilvl w:val="0"/>
                <w:numId w:val="186"/>
              </w:numPr>
              <w:spacing w:after="0" w:line="259" w:lineRule="auto"/>
              <w:textAlignment w:val="baseline"/>
              <w:rPr>
                <w:rFonts w:ascii="Calibri" w:eastAsia="Times New Roman" w:hAnsi="Calibri" w:cs="Calibri"/>
                <w:sz w:val="22"/>
                <w:szCs w:val="22"/>
              </w:rPr>
            </w:pPr>
            <w:r w:rsidRPr="00241AF0">
              <w:rPr>
                <w:rFonts w:ascii="Calibri" w:hAnsi="Calibri" w:cs="Calibri"/>
                <w:sz w:val="22"/>
                <w:szCs w:val="22"/>
              </w:rPr>
              <w:t xml:space="preserve">możliwość wysyłania danych o stanie procesora, kart sieciowych, zasilaczy, kart </w:t>
            </w:r>
            <w:r w:rsidR="00104BD1" w:rsidRPr="00241AF0">
              <w:rPr>
                <w:rFonts w:ascii="Calibri" w:hAnsi="Calibri" w:cs="Calibri"/>
                <w:sz w:val="22"/>
                <w:szCs w:val="22"/>
              </w:rPr>
              <w:t>GPU, lokalnych</w:t>
            </w:r>
            <w:r w:rsidRPr="00241AF0">
              <w:rPr>
                <w:rFonts w:ascii="Calibri" w:hAnsi="Calibri" w:cs="Calibri"/>
                <w:sz w:val="22"/>
                <w:szCs w:val="22"/>
              </w:rPr>
              <w:t xml:space="preserve"> dysków i urządzeń </w:t>
            </w:r>
            <w:proofErr w:type="spellStart"/>
            <w:r w:rsidRPr="00241AF0">
              <w:rPr>
                <w:rFonts w:ascii="Calibri" w:hAnsi="Calibri" w:cs="Calibri"/>
                <w:sz w:val="22"/>
                <w:szCs w:val="22"/>
              </w:rPr>
              <w:t>NVMe</w:t>
            </w:r>
            <w:proofErr w:type="spellEnd"/>
            <w:r w:rsidRPr="00241AF0">
              <w:rPr>
                <w:rFonts w:ascii="Calibri" w:hAnsi="Calibri" w:cs="Calibri"/>
                <w:sz w:val="22"/>
                <w:szCs w:val="22"/>
              </w:rPr>
              <w:t xml:space="preserve">, jak również dane wydajnościowe serwera do zewnętrznych platform monitoringu i narzędzi do obserwowalności/zarządzania infrastrukturą, takich systemów jak SIEM oraz inne rozwiązania monitorujące zgodne z </w:t>
            </w:r>
            <w:proofErr w:type="spellStart"/>
            <w:r w:rsidRPr="00241AF0">
              <w:rPr>
                <w:rFonts w:ascii="Calibri" w:hAnsi="Calibri" w:cs="Calibri"/>
                <w:sz w:val="22"/>
                <w:szCs w:val="22"/>
              </w:rPr>
              <w:t>Redfish</w:t>
            </w:r>
            <w:proofErr w:type="spellEnd"/>
            <w:r w:rsidRPr="00241AF0">
              <w:rPr>
                <w:rFonts w:ascii="Calibri" w:hAnsi="Calibri" w:cs="Calibri"/>
                <w:sz w:val="22"/>
                <w:szCs w:val="22"/>
              </w:rPr>
              <w:t xml:space="preserve"> / REST API i strumieniową telemetrią.</w:t>
            </w:r>
          </w:p>
          <w:p w14:paraId="1B0CD01D" w14:textId="77777777" w:rsidR="007F27EE" w:rsidRPr="00241AF0" w:rsidRDefault="007F27EE" w:rsidP="00476034">
            <w:pPr>
              <w:spacing w:after="0" w:line="259" w:lineRule="auto"/>
              <w:textAlignment w:val="baseline"/>
              <w:rPr>
                <w:rFonts w:ascii="Calibri" w:hAnsi="Calibri" w:cs="Calibri"/>
                <w:sz w:val="22"/>
                <w:szCs w:val="22"/>
              </w:rPr>
            </w:pPr>
          </w:p>
          <w:p w14:paraId="5598B243" w14:textId="77777777" w:rsidR="007F27EE" w:rsidRPr="00241AF0" w:rsidRDefault="007F27EE" w:rsidP="00476034">
            <w:pPr>
              <w:spacing w:after="0" w:line="259" w:lineRule="auto"/>
              <w:textAlignment w:val="baseline"/>
              <w:rPr>
                <w:rFonts w:ascii="Calibri" w:hAnsi="Calibri" w:cs="Calibri"/>
                <w:sz w:val="22"/>
                <w:szCs w:val="22"/>
              </w:rPr>
            </w:pPr>
            <w:r w:rsidRPr="00241AF0">
              <w:rPr>
                <w:rFonts w:ascii="Calibri" w:hAnsi="Calibri" w:cs="Calibri"/>
                <w:sz w:val="22"/>
                <w:szCs w:val="22"/>
              </w:rPr>
              <w:t xml:space="preserve">Do oferty należy dołączyć </w:t>
            </w:r>
            <w:r w:rsidRPr="00241AF0">
              <w:rPr>
                <w:rFonts w:ascii="Calibri" w:eastAsia="Times New Roman" w:hAnsi="Calibri" w:cs="Calibri"/>
                <w:color w:val="000000"/>
                <w:sz w:val="22"/>
                <w:szCs w:val="22"/>
              </w:rPr>
              <w:t>oświadczenie producenta serwera potwierdzające spełnienie powyższych wymagań.</w:t>
            </w:r>
          </w:p>
          <w:p w14:paraId="5DFBAA5A" w14:textId="77777777" w:rsidR="007F27EE" w:rsidRPr="00241AF0" w:rsidRDefault="007F27EE" w:rsidP="00476034">
            <w:pPr>
              <w:spacing w:after="0" w:line="259" w:lineRule="auto"/>
              <w:rPr>
                <w:rFonts w:ascii="Calibri" w:hAnsi="Calibri" w:cs="Calibri"/>
                <w:sz w:val="22"/>
                <w:szCs w:val="22"/>
              </w:rPr>
            </w:pPr>
          </w:p>
        </w:tc>
      </w:tr>
      <w:tr w:rsidR="007F27EE" w:rsidRPr="00241AF0" w14:paraId="568DD426"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4A0CABE1"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lastRenderedPageBreak/>
              <w:t>Oprogramowanie do zarządzania</w:t>
            </w:r>
          </w:p>
        </w:tc>
        <w:tc>
          <w:tcPr>
            <w:tcW w:w="7694" w:type="dxa"/>
            <w:tcBorders>
              <w:top w:val="single" w:sz="6" w:space="0" w:color="auto"/>
              <w:left w:val="single" w:sz="6" w:space="0" w:color="auto"/>
              <w:bottom w:val="single" w:sz="6" w:space="0" w:color="auto"/>
              <w:right w:val="single" w:sz="6" w:space="0" w:color="auto"/>
            </w:tcBorders>
            <w:vAlign w:val="center"/>
          </w:tcPr>
          <w:p w14:paraId="632ABEBD" w14:textId="076F6A27" w:rsidR="007F27EE" w:rsidRPr="00241AF0" w:rsidRDefault="007F27EE" w:rsidP="00476034">
            <w:pPr>
              <w:spacing w:after="0"/>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Zainstalowane oprogramowanie producenta serwera do </w:t>
            </w:r>
            <w:r w:rsidR="00B619E8" w:rsidRPr="00241AF0">
              <w:rPr>
                <w:rFonts w:ascii="Calibri" w:eastAsia="Times New Roman" w:hAnsi="Calibri" w:cs="Calibri"/>
                <w:color w:val="000000"/>
                <w:sz w:val="22"/>
                <w:szCs w:val="22"/>
              </w:rPr>
              <w:t xml:space="preserve">centralnego </w:t>
            </w:r>
            <w:r w:rsidRPr="00241AF0">
              <w:rPr>
                <w:rFonts w:ascii="Calibri" w:eastAsia="Times New Roman" w:hAnsi="Calibri" w:cs="Calibri"/>
                <w:color w:val="000000"/>
                <w:sz w:val="22"/>
                <w:szCs w:val="22"/>
              </w:rPr>
              <w:t>zarządzania, spełniające poniższe wymagania:</w:t>
            </w:r>
          </w:p>
          <w:p w14:paraId="2794630B" w14:textId="77777777" w:rsidR="00B619E8" w:rsidRPr="00241AF0" w:rsidRDefault="00B619E8" w:rsidP="00B619E8">
            <w:pPr>
              <w:spacing w:after="0" w:line="259" w:lineRule="auto"/>
              <w:rPr>
                <w:rFonts w:ascii="Calibri" w:eastAsia="Times New Roman" w:hAnsi="Calibri" w:cs="Calibri"/>
                <w:color w:val="000000"/>
                <w:sz w:val="22"/>
                <w:szCs w:val="22"/>
              </w:rPr>
            </w:pPr>
          </w:p>
          <w:p w14:paraId="79A812B9" w14:textId="751C23C1"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w:t>
            </w:r>
            <w:r w:rsidR="007F27EE" w:rsidRPr="00241AF0">
              <w:rPr>
                <w:rFonts w:ascii="Calibri" w:eastAsia="Times New Roman" w:hAnsi="Calibri" w:cs="Calibri"/>
                <w:color w:val="000000"/>
                <w:sz w:val="22"/>
                <w:szCs w:val="22"/>
              </w:rPr>
              <w:t>sparcie dla serwerów, urządzeń sieciowych oraz pamięci masowych </w:t>
            </w:r>
          </w:p>
          <w:p w14:paraId="327A3C3E" w14:textId="77777777" w:rsidR="00B619E8" w:rsidRPr="00241AF0" w:rsidRDefault="007F27EE"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integracja z Active Directory </w:t>
            </w:r>
          </w:p>
          <w:p w14:paraId="3A413319" w14:textId="046A78DE"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zarządzania dostarczonymi serwerami bez udziału dedykowanego agenta </w:t>
            </w:r>
          </w:p>
          <w:p w14:paraId="15872A30" w14:textId="6A237202"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w</w:t>
            </w:r>
            <w:r w:rsidR="007F27EE" w:rsidRPr="00241AF0">
              <w:rPr>
                <w:rFonts w:ascii="Calibri" w:eastAsia="Times New Roman" w:hAnsi="Calibri" w:cs="Calibri"/>
                <w:color w:val="000000"/>
                <w:sz w:val="22"/>
                <w:szCs w:val="22"/>
              </w:rPr>
              <w:t xml:space="preserve">sparcie dla protokołów SNMP, IPMI, Linux SSH, </w:t>
            </w:r>
            <w:proofErr w:type="spellStart"/>
            <w:r w:rsidR="007F27EE" w:rsidRPr="00241AF0">
              <w:rPr>
                <w:rFonts w:ascii="Calibri" w:eastAsia="Times New Roman" w:hAnsi="Calibri" w:cs="Calibri"/>
                <w:color w:val="000000"/>
                <w:sz w:val="22"/>
                <w:szCs w:val="22"/>
              </w:rPr>
              <w:t>Redfish</w:t>
            </w:r>
            <w:proofErr w:type="spellEnd"/>
            <w:r w:rsidR="007F27EE" w:rsidRPr="00241AF0">
              <w:rPr>
                <w:rFonts w:ascii="Calibri" w:eastAsia="Times New Roman" w:hAnsi="Calibri" w:cs="Calibri"/>
                <w:color w:val="000000"/>
                <w:sz w:val="22"/>
                <w:szCs w:val="22"/>
              </w:rPr>
              <w:t> </w:t>
            </w:r>
          </w:p>
          <w:p w14:paraId="5943623E" w14:textId="73662702"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uruchamiania procesu wykrywania urządzeń w oparciu o harmonogram </w:t>
            </w:r>
          </w:p>
          <w:p w14:paraId="55BD6330" w14:textId="0313E7D7"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w:t>
            </w:r>
            <w:r w:rsidR="007F27EE" w:rsidRPr="00241AF0">
              <w:rPr>
                <w:rFonts w:ascii="Calibri" w:eastAsia="Times New Roman" w:hAnsi="Calibri" w:cs="Calibri"/>
                <w:color w:val="000000"/>
                <w:sz w:val="22"/>
                <w:szCs w:val="22"/>
              </w:rPr>
              <w:t>zczegółowy opis wykrytych systemów oraz ich komponentów </w:t>
            </w:r>
          </w:p>
          <w:p w14:paraId="5E384747" w14:textId="17FB20E7"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eksportu raportu do CSV, HTML, XLS, PDF </w:t>
            </w:r>
          </w:p>
          <w:p w14:paraId="60DC8A4D" w14:textId="2079CF30"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ożliwość tworzenia własnych raportów w </w:t>
            </w:r>
            <w:proofErr w:type="spellStart"/>
            <w:r w:rsidR="007F27EE" w:rsidRPr="00241AF0">
              <w:rPr>
                <w:rFonts w:ascii="Calibri" w:eastAsia="Times New Roman" w:hAnsi="Calibri" w:cs="Calibri"/>
                <w:color w:val="000000"/>
                <w:sz w:val="22"/>
                <w:szCs w:val="22"/>
              </w:rPr>
              <w:t>opraciu</w:t>
            </w:r>
            <w:proofErr w:type="spellEnd"/>
            <w:r w:rsidR="007F27EE" w:rsidRPr="00241AF0">
              <w:rPr>
                <w:rFonts w:ascii="Calibri" w:eastAsia="Times New Roman" w:hAnsi="Calibri" w:cs="Calibri"/>
                <w:color w:val="000000"/>
                <w:sz w:val="22"/>
                <w:szCs w:val="22"/>
              </w:rPr>
              <w:t xml:space="preserve"> o wszystkie</w:t>
            </w:r>
            <w:r w:rsidR="00B619E8" w:rsidRPr="00241AF0">
              <w:rPr>
                <w:rFonts w:ascii="Calibri" w:eastAsia="Times New Roman" w:hAnsi="Calibri" w:cs="Calibri"/>
                <w:color w:val="000000"/>
                <w:sz w:val="22"/>
                <w:szCs w:val="22"/>
              </w:rPr>
              <w:t xml:space="preserve"> </w:t>
            </w:r>
            <w:r w:rsidR="007F27EE" w:rsidRPr="00241AF0">
              <w:rPr>
                <w:rFonts w:ascii="Calibri" w:eastAsia="Times New Roman" w:hAnsi="Calibri" w:cs="Calibri"/>
                <w:color w:val="000000"/>
                <w:sz w:val="22"/>
                <w:szCs w:val="22"/>
              </w:rPr>
              <w:t>informacje zawarte w inwentarzu. </w:t>
            </w:r>
          </w:p>
          <w:p w14:paraId="02798EA7" w14:textId="457E693F"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g</w:t>
            </w:r>
            <w:r w:rsidR="007F27EE" w:rsidRPr="00241AF0">
              <w:rPr>
                <w:rFonts w:ascii="Calibri" w:eastAsia="Times New Roman" w:hAnsi="Calibri" w:cs="Calibri"/>
                <w:color w:val="000000"/>
                <w:sz w:val="22"/>
                <w:szCs w:val="22"/>
              </w:rPr>
              <w:t>rupowanie urządzeń w oparciu o kryteria użytkownika </w:t>
            </w:r>
          </w:p>
          <w:p w14:paraId="32C28AC0" w14:textId="7C1A0334"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lastRenderedPageBreak/>
              <w:t>t</w:t>
            </w:r>
            <w:r w:rsidR="007F27EE" w:rsidRPr="00241AF0">
              <w:rPr>
                <w:rFonts w:ascii="Calibri" w:eastAsia="Times New Roman" w:hAnsi="Calibri" w:cs="Calibri"/>
                <w:color w:val="000000"/>
                <w:sz w:val="22"/>
                <w:szCs w:val="22"/>
              </w:rPr>
              <w:t xml:space="preserve">worzenie automatycznie grup urządzeń w </w:t>
            </w:r>
            <w:proofErr w:type="spellStart"/>
            <w:r w:rsidR="007F27EE" w:rsidRPr="00241AF0">
              <w:rPr>
                <w:rFonts w:ascii="Calibri" w:eastAsia="Times New Roman" w:hAnsi="Calibri" w:cs="Calibri"/>
                <w:color w:val="000000"/>
                <w:sz w:val="22"/>
                <w:szCs w:val="22"/>
              </w:rPr>
              <w:t>opraciu</w:t>
            </w:r>
            <w:proofErr w:type="spellEnd"/>
            <w:r w:rsidR="007F27EE" w:rsidRPr="00241AF0">
              <w:rPr>
                <w:rFonts w:ascii="Calibri" w:eastAsia="Times New Roman" w:hAnsi="Calibri" w:cs="Calibri"/>
                <w:color w:val="000000"/>
                <w:sz w:val="22"/>
                <w:szCs w:val="22"/>
              </w:rPr>
              <w:t xml:space="preserve"> o dowolny element konfiguracji serwera np. Nazwa, lokalizacja, system operacyjny, obsadzenie slotów </w:t>
            </w:r>
            <w:proofErr w:type="spellStart"/>
            <w:r w:rsidR="007F27EE" w:rsidRPr="00241AF0">
              <w:rPr>
                <w:rFonts w:ascii="Calibri" w:eastAsia="Times New Roman" w:hAnsi="Calibri" w:cs="Calibri"/>
                <w:color w:val="000000"/>
                <w:sz w:val="22"/>
                <w:szCs w:val="22"/>
              </w:rPr>
              <w:t>PCIe</w:t>
            </w:r>
            <w:proofErr w:type="spellEnd"/>
            <w:r w:rsidR="007F27EE" w:rsidRPr="00241AF0">
              <w:rPr>
                <w:rFonts w:ascii="Calibri" w:eastAsia="Times New Roman" w:hAnsi="Calibri" w:cs="Calibri"/>
                <w:color w:val="000000"/>
                <w:sz w:val="22"/>
                <w:szCs w:val="22"/>
              </w:rPr>
              <w:t>, pozostałego czasu gwarancji </w:t>
            </w:r>
          </w:p>
          <w:p w14:paraId="6A83EB1A" w14:textId="6A213BEE"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uruchamiania narzędzi zarządzających w poszczególnych urządzeniach </w:t>
            </w:r>
          </w:p>
          <w:p w14:paraId="573BF39D" w14:textId="116C7D58"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w:t>
            </w:r>
            <w:r w:rsidR="007F27EE" w:rsidRPr="00241AF0">
              <w:rPr>
                <w:rFonts w:ascii="Calibri" w:eastAsia="Times New Roman" w:hAnsi="Calibri" w:cs="Calibri"/>
                <w:color w:val="000000"/>
                <w:sz w:val="22"/>
                <w:szCs w:val="22"/>
              </w:rPr>
              <w:t>zybki podgląd stanu środowiska </w:t>
            </w:r>
          </w:p>
          <w:p w14:paraId="6F81DF66" w14:textId="5809FC6B"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p</w:t>
            </w:r>
            <w:r w:rsidR="007F27EE" w:rsidRPr="00241AF0">
              <w:rPr>
                <w:rFonts w:ascii="Calibri" w:eastAsia="Times New Roman" w:hAnsi="Calibri" w:cs="Calibri"/>
                <w:color w:val="000000"/>
                <w:sz w:val="22"/>
                <w:szCs w:val="22"/>
              </w:rPr>
              <w:t>odsumowanie stanu dla każdego urządzenia </w:t>
            </w:r>
          </w:p>
          <w:p w14:paraId="2A8FDA1D" w14:textId="40547674"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s</w:t>
            </w:r>
            <w:r w:rsidR="007F27EE" w:rsidRPr="00241AF0">
              <w:rPr>
                <w:rFonts w:ascii="Calibri" w:eastAsia="Times New Roman" w:hAnsi="Calibri" w:cs="Calibri"/>
                <w:color w:val="000000"/>
                <w:sz w:val="22"/>
                <w:szCs w:val="22"/>
              </w:rPr>
              <w:t>zczegółowy status urządzenia/elementu/komponentu </w:t>
            </w:r>
          </w:p>
          <w:p w14:paraId="51D7C429" w14:textId="5A6F9791"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g</w:t>
            </w:r>
            <w:r w:rsidR="007F27EE" w:rsidRPr="00241AF0">
              <w:rPr>
                <w:rFonts w:ascii="Calibri" w:eastAsia="Times New Roman" w:hAnsi="Calibri" w:cs="Calibri"/>
                <w:color w:val="000000"/>
                <w:sz w:val="22"/>
                <w:szCs w:val="22"/>
              </w:rPr>
              <w:t>enerowanie alertów przy zmianie stanu urządzenia. </w:t>
            </w:r>
          </w:p>
          <w:p w14:paraId="1BE97B90" w14:textId="2A41AFC5"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f</w:t>
            </w:r>
            <w:r w:rsidR="007F27EE" w:rsidRPr="00241AF0">
              <w:rPr>
                <w:rFonts w:ascii="Calibri" w:eastAsia="Times New Roman" w:hAnsi="Calibri" w:cs="Calibri"/>
                <w:color w:val="000000"/>
                <w:sz w:val="22"/>
                <w:szCs w:val="22"/>
              </w:rPr>
              <w:t>iltry raportów umożliwiające podgląd najważniejszych zdarzeń </w:t>
            </w:r>
          </w:p>
          <w:p w14:paraId="4CFB5667" w14:textId="7E8326EB"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i</w:t>
            </w:r>
            <w:r w:rsidR="007F27EE" w:rsidRPr="00241AF0">
              <w:rPr>
                <w:rFonts w:ascii="Calibri" w:eastAsia="Times New Roman" w:hAnsi="Calibri" w:cs="Calibri"/>
                <w:color w:val="000000"/>
                <w:sz w:val="22"/>
                <w:szCs w:val="22"/>
              </w:rPr>
              <w:t xml:space="preserve">ntegracja z service </w:t>
            </w:r>
            <w:proofErr w:type="spellStart"/>
            <w:r w:rsidR="007F27EE" w:rsidRPr="00241AF0">
              <w:rPr>
                <w:rFonts w:ascii="Calibri" w:eastAsia="Times New Roman" w:hAnsi="Calibri" w:cs="Calibri"/>
                <w:color w:val="000000"/>
                <w:sz w:val="22"/>
                <w:szCs w:val="22"/>
              </w:rPr>
              <w:t>desk</w:t>
            </w:r>
            <w:proofErr w:type="spellEnd"/>
            <w:r w:rsidR="007F27EE" w:rsidRPr="00241AF0">
              <w:rPr>
                <w:rFonts w:ascii="Calibri" w:eastAsia="Times New Roman" w:hAnsi="Calibri" w:cs="Calibri"/>
                <w:color w:val="000000"/>
                <w:sz w:val="22"/>
                <w:szCs w:val="22"/>
              </w:rPr>
              <w:t xml:space="preserve"> producenta dostarczonej platformy sprzętowej </w:t>
            </w:r>
          </w:p>
          <w:p w14:paraId="7F5B549A" w14:textId="24CF360D"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przejęcia zdalnego pulpitu </w:t>
            </w:r>
          </w:p>
          <w:p w14:paraId="7B398045" w14:textId="47E7C6B5"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podmontowania wirtualnego napędu </w:t>
            </w:r>
          </w:p>
          <w:p w14:paraId="2BF6615E" w14:textId="3448DE12"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k</w:t>
            </w:r>
            <w:r w:rsidR="007F27EE" w:rsidRPr="00241AF0">
              <w:rPr>
                <w:rFonts w:ascii="Calibri" w:eastAsia="Times New Roman" w:hAnsi="Calibri" w:cs="Calibri"/>
                <w:color w:val="000000"/>
                <w:sz w:val="22"/>
                <w:szCs w:val="22"/>
              </w:rPr>
              <w:t>reator umożliwiający dostosowanie akcji dla wybranych alertów </w:t>
            </w:r>
          </w:p>
          <w:p w14:paraId="7AD40FC4" w14:textId="3A889AB2"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ożliwość importu plików MIB </w:t>
            </w:r>
          </w:p>
          <w:p w14:paraId="7AACA25B" w14:textId="0875BF84"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p</w:t>
            </w:r>
            <w:r w:rsidR="007F27EE" w:rsidRPr="00241AF0">
              <w:rPr>
                <w:rFonts w:ascii="Calibri" w:eastAsia="Times New Roman" w:hAnsi="Calibri" w:cs="Calibri"/>
                <w:color w:val="000000"/>
                <w:sz w:val="22"/>
                <w:szCs w:val="22"/>
              </w:rPr>
              <w:t>rzesyłanie alertów „as-</w:t>
            </w:r>
            <w:proofErr w:type="spellStart"/>
            <w:r w:rsidR="007F27EE" w:rsidRPr="00241AF0">
              <w:rPr>
                <w:rFonts w:ascii="Calibri" w:eastAsia="Times New Roman" w:hAnsi="Calibri" w:cs="Calibri"/>
                <w:color w:val="000000"/>
                <w:sz w:val="22"/>
                <w:szCs w:val="22"/>
              </w:rPr>
              <w:t>is</w:t>
            </w:r>
            <w:proofErr w:type="spellEnd"/>
            <w:r w:rsidR="007F27EE" w:rsidRPr="00241AF0">
              <w:rPr>
                <w:rFonts w:ascii="Calibri" w:eastAsia="Times New Roman" w:hAnsi="Calibri" w:cs="Calibri"/>
                <w:color w:val="000000"/>
                <w:sz w:val="22"/>
                <w:szCs w:val="22"/>
              </w:rPr>
              <w:t>” do innych konsol firm trzecich </w:t>
            </w:r>
          </w:p>
          <w:p w14:paraId="103C6271" w14:textId="5DD27A6A"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definiowania ról administratorów </w:t>
            </w:r>
          </w:p>
          <w:p w14:paraId="147B214A" w14:textId="4D029B4A"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zdalnej aktualizacji oprogramowania wewnętrznego serwerów </w:t>
            </w:r>
          </w:p>
          <w:p w14:paraId="52FCF41B" w14:textId="076E7F79"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a</w:t>
            </w:r>
            <w:r w:rsidR="007F27EE" w:rsidRPr="00241AF0">
              <w:rPr>
                <w:rFonts w:ascii="Calibri" w:eastAsia="Times New Roman" w:hAnsi="Calibri" w:cs="Calibri"/>
                <w:color w:val="000000"/>
                <w:sz w:val="22"/>
                <w:szCs w:val="22"/>
              </w:rPr>
              <w:t>ktualizacja oparta o wybranie źródła bibliotek (lokalna, on-line producenta oferowanego rozwiązania) </w:t>
            </w:r>
          </w:p>
          <w:p w14:paraId="5E85F721" w14:textId="31292661"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instalacji oprogramowania wewnętrznego bez potrzeby instalacji agenta </w:t>
            </w:r>
          </w:p>
          <w:p w14:paraId="2A1F06F0" w14:textId="5881E467"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ożliwość automatycznego generowania i zgłaszania incydentów awarii bezpośrednio do centrum serwisowego producenta serwerów </w:t>
            </w:r>
          </w:p>
          <w:p w14:paraId="300BDAEC" w14:textId="289426DB"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color w:val="000000"/>
                <w:sz w:val="22"/>
                <w:szCs w:val="22"/>
              </w:rPr>
              <w:t>m</w:t>
            </w:r>
            <w:r w:rsidR="007F27EE" w:rsidRPr="00241AF0">
              <w:rPr>
                <w:rFonts w:ascii="Calibri" w:eastAsia="Times New Roman" w:hAnsi="Calibri" w:cs="Calibri"/>
                <w:color w:val="000000"/>
                <w:sz w:val="22"/>
                <w:szCs w:val="22"/>
              </w:rPr>
              <w:t xml:space="preserve">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007F27EE" w:rsidRPr="00241AF0">
              <w:rPr>
                <w:rFonts w:ascii="Calibri" w:eastAsia="Times New Roman" w:hAnsi="Calibri" w:cs="Calibri"/>
                <w:color w:val="000000"/>
                <w:sz w:val="22"/>
                <w:szCs w:val="22"/>
              </w:rPr>
              <w:t>aletrów</w:t>
            </w:r>
            <w:proofErr w:type="spellEnd"/>
            <w:r w:rsidR="007F27EE" w:rsidRPr="00241AF0">
              <w:rPr>
                <w:rFonts w:ascii="Calibri" w:eastAsia="Times New Roman" w:hAnsi="Calibri" w:cs="Calibri"/>
                <w:color w:val="000000"/>
                <w:sz w:val="22"/>
                <w:szCs w:val="22"/>
              </w:rPr>
              <w:t>, MAC adresów kart sieciowych, stanie poszczególnych komponentów serwera</w:t>
            </w:r>
            <w:r w:rsidR="007F27EE" w:rsidRPr="00241AF0">
              <w:rPr>
                <w:rFonts w:ascii="Calibri" w:eastAsia="Times New Roman" w:hAnsi="Calibri" w:cs="Calibri"/>
                <w:sz w:val="22"/>
                <w:szCs w:val="22"/>
              </w:rPr>
              <w:t>. </w:t>
            </w:r>
          </w:p>
          <w:p w14:paraId="7AD4072C" w14:textId="2C8C60A5"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w:t>
            </w:r>
            <w:r w:rsidR="007F27EE" w:rsidRPr="00241AF0">
              <w:rPr>
                <w:rFonts w:ascii="Calibri" w:eastAsia="Times New Roman" w:hAnsi="Calibri" w:cs="Calibri"/>
                <w:sz w:val="22"/>
                <w:szCs w:val="22"/>
              </w:rPr>
              <w:t xml:space="preserve">ożliwość tworzenia sprzętowej konfiguracji bazowej i na jej </w:t>
            </w:r>
            <w:proofErr w:type="spellStart"/>
            <w:r w:rsidR="007F27EE" w:rsidRPr="00241AF0">
              <w:rPr>
                <w:rFonts w:ascii="Calibri" w:eastAsia="Times New Roman" w:hAnsi="Calibri" w:cs="Calibri"/>
                <w:sz w:val="22"/>
                <w:szCs w:val="22"/>
              </w:rPr>
              <w:t>podstwie</w:t>
            </w:r>
            <w:proofErr w:type="spellEnd"/>
            <w:r w:rsidR="007F27EE" w:rsidRPr="00241AF0">
              <w:rPr>
                <w:rFonts w:ascii="Calibri" w:eastAsia="Times New Roman" w:hAnsi="Calibri" w:cs="Calibri"/>
                <w:sz w:val="22"/>
                <w:szCs w:val="22"/>
              </w:rPr>
              <w:t xml:space="preserve"> weryfikacji środowiska w celu wykrycia rozbieżności. </w:t>
            </w:r>
          </w:p>
          <w:p w14:paraId="533E7389" w14:textId="48C610D0"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w</w:t>
            </w:r>
            <w:r w:rsidR="007F27EE" w:rsidRPr="00241AF0">
              <w:rPr>
                <w:rFonts w:ascii="Calibri" w:eastAsia="Times New Roman" w:hAnsi="Calibri" w:cs="Calibri"/>
                <w:sz w:val="22"/>
                <w:szCs w:val="22"/>
              </w:rPr>
              <w:t xml:space="preserve">drażanie serwerów, rozwiązań modularnych oraz przełączników sieciowych w </w:t>
            </w:r>
            <w:proofErr w:type="spellStart"/>
            <w:r w:rsidR="007F27EE" w:rsidRPr="00241AF0">
              <w:rPr>
                <w:rFonts w:ascii="Calibri" w:eastAsia="Times New Roman" w:hAnsi="Calibri" w:cs="Calibri"/>
                <w:sz w:val="22"/>
                <w:szCs w:val="22"/>
              </w:rPr>
              <w:t>opraciu</w:t>
            </w:r>
            <w:proofErr w:type="spellEnd"/>
            <w:r w:rsidR="007F27EE" w:rsidRPr="00241AF0">
              <w:rPr>
                <w:rFonts w:ascii="Calibri" w:eastAsia="Times New Roman" w:hAnsi="Calibri" w:cs="Calibri"/>
                <w:sz w:val="22"/>
                <w:szCs w:val="22"/>
              </w:rPr>
              <w:t xml:space="preserve"> o profile </w:t>
            </w:r>
          </w:p>
          <w:p w14:paraId="63D38C3A" w14:textId="4DA0FF51"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m</w:t>
            </w:r>
            <w:r w:rsidR="007F27EE" w:rsidRPr="00241AF0">
              <w:rPr>
                <w:rFonts w:ascii="Calibri" w:eastAsia="Times New Roman" w:hAnsi="Calibri" w:cs="Calibri"/>
                <w:sz w:val="22"/>
                <w:szCs w:val="22"/>
              </w:rPr>
              <w:t xml:space="preserve">ożliwość migracji ustawień serwera wraz z wirtualnymi adresami sieciowymi (MAC, WWN, IQN) między urządzeniami. </w:t>
            </w:r>
          </w:p>
          <w:p w14:paraId="0E0D2024" w14:textId="3AEB10CA"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t</w:t>
            </w:r>
            <w:r w:rsidR="007F27EE" w:rsidRPr="00241AF0">
              <w:rPr>
                <w:rFonts w:ascii="Calibri" w:eastAsia="Times New Roman" w:hAnsi="Calibri" w:cs="Calibri"/>
                <w:sz w:val="22"/>
                <w:szCs w:val="22"/>
              </w:rPr>
              <w:t xml:space="preserve">worzenie gotowych paczek informacji umożliwiających zdiagnozowanie awarii urządzenia przez serwis producenta. </w:t>
            </w:r>
          </w:p>
          <w:p w14:paraId="58590D48" w14:textId="1A271882"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z</w:t>
            </w:r>
            <w:r w:rsidR="007F27EE" w:rsidRPr="00241AF0">
              <w:rPr>
                <w:rFonts w:ascii="Calibri" w:eastAsia="Times New Roman" w:hAnsi="Calibri" w:cs="Calibri"/>
                <w:sz w:val="22"/>
                <w:szCs w:val="22"/>
              </w:rPr>
              <w:t>dalne uruchamianie diagnostyki serwera. </w:t>
            </w:r>
          </w:p>
          <w:p w14:paraId="6F1FC70A" w14:textId="0AF0CF3D"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d</w:t>
            </w:r>
            <w:r w:rsidR="007F27EE" w:rsidRPr="00241AF0">
              <w:rPr>
                <w:rFonts w:ascii="Calibri" w:eastAsia="Times New Roman" w:hAnsi="Calibri" w:cs="Calibri"/>
                <w:sz w:val="22"/>
                <w:szCs w:val="22"/>
              </w:rPr>
              <w:t xml:space="preserve">edykowana aplikacja na urządzenia mobilne integrująca się z wyżej opisanymi oprogramowaniem </w:t>
            </w:r>
            <w:proofErr w:type="spellStart"/>
            <w:r w:rsidR="007F27EE" w:rsidRPr="00241AF0">
              <w:rPr>
                <w:rFonts w:ascii="Calibri" w:eastAsia="Times New Roman" w:hAnsi="Calibri" w:cs="Calibri"/>
                <w:sz w:val="22"/>
                <w:szCs w:val="22"/>
              </w:rPr>
              <w:t>zarzadzającym</w:t>
            </w:r>
            <w:proofErr w:type="spellEnd"/>
            <w:r w:rsidR="007F27EE" w:rsidRPr="00241AF0">
              <w:rPr>
                <w:rFonts w:ascii="Calibri" w:eastAsia="Times New Roman" w:hAnsi="Calibri" w:cs="Calibri"/>
                <w:sz w:val="22"/>
                <w:szCs w:val="22"/>
              </w:rPr>
              <w:t xml:space="preserve">. </w:t>
            </w:r>
          </w:p>
          <w:p w14:paraId="7D315FF1" w14:textId="7FE12C86"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i</w:t>
            </w:r>
            <w:r w:rsidR="007F27EE" w:rsidRPr="00241AF0">
              <w:rPr>
                <w:rFonts w:ascii="Calibri" w:eastAsia="Times New Roman" w:hAnsi="Calibri" w:cs="Calibri"/>
                <w:sz w:val="22"/>
                <w:szCs w:val="22"/>
              </w:rPr>
              <w:t xml:space="preserve">ntegracja z </w:t>
            </w:r>
            <w:proofErr w:type="spellStart"/>
            <w:r w:rsidR="007F27EE" w:rsidRPr="00241AF0">
              <w:rPr>
                <w:rFonts w:ascii="Calibri" w:eastAsia="Times New Roman" w:hAnsi="Calibri" w:cs="Calibri"/>
                <w:sz w:val="22"/>
                <w:szCs w:val="22"/>
              </w:rPr>
              <w:t>VMware</w:t>
            </w:r>
            <w:proofErr w:type="spellEnd"/>
            <w:r w:rsidR="007F27EE" w:rsidRPr="00241AF0">
              <w:rPr>
                <w:rFonts w:ascii="Calibri" w:eastAsia="Times New Roman" w:hAnsi="Calibri" w:cs="Calibri"/>
                <w:sz w:val="22"/>
                <w:szCs w:val="22"/>
              </w:rPr>
              <w:t xml:space="preserve"> </w:t>
            </w:r>
            <w:proofErr w:type="spellStart"/>
            <w:r w:rsidR="007F27EE" w:rsidRPr="00241AF0">
              <w:rPr>
                <w:rFonts w:ascii="Calibri" w:eastAsia="Times New Roman" w:hAnsi="Calibri" w:cs="Calibri"/>
                <w:sz w:val="22"/>
                <w:szCs w:val="22"/>
              </w:rPr>
              <w:t>vCenter</w:t>
            </w:r>
            <w:proofErr w:type="spellEnd"/>
            <w:r w:rsidR="007F27EE" w:rsidRPr="00241AF0">
              <w:rPr>
                <w:rFonts w:ascii="Calibri" w:eastAsia="Times New Roman" w:hAnsi="Calibri" w:cs="Calibri"/>
                <w:sz w:val="22"/>
                <w:szCs w:val="22"/>
              </w:rPr>
              <w:t>;</w:t>
            </w:r>
          </w:p>
          <w:p w14:paraId="4A251B70" w14:textId="101D47E4"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i</w:t>
            </w:r>
            <w:r w:rsidR="007F27EE" w:rsidRPr="00241AF0">
              <w:rPr>
                <w:rFonts w:ascii="Calibri" w:eastAsia="Times New Roman" w:hAnsi="Calibri" w:cs="Calibri"/>
                <w:sz w:val="22"/>
                <w:szCs w:val="22"/>
              </w:rPr>
              <w:t>ntegracja z Microsoft System Center;</w:t>
            </w:r>
          </w:p>
          <w:p w14:paraId="60AA498D" w14:textId="30BC8181"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i</w:t>
            </w:r>
            <w:r w:rsidR="007F27EE" w:rsidRPr="00241AF0">
              <w:rPr>
                <w:rFonts w:ascii="Calibri" w:eastAsia="Times New Roman" w:hAnsi="Calibri" w:cs="Calibri"/>
                <w:sz w:val="22"/>
                <w:szCs w:val="22"/>
              </w:rPr>
              <w:t xml:space="preserve">ntegracja z </w:t>
            </w:r>
            <w:proofErr w:type="spellStart"/>
            <w:r w:rsidR="007F27EE" w:rsidRPr="00241AF0">
              <w:rPr>
                <w:rFonts w:ascii="Calibri" w:eastAsia="Times New Roman" w:hAnsi="Calibri" w:cs="Calibri"/>
                <w:sz w:val="22"/>
                <w:szCs w:val="22"/>
              </w:rPr>
              <w:t>ServiceNow</w:t>
            </w:r>
            <w:proofErr w:type="spellEnd"/>
          </w:p>
          <w:p w14:paraId="7AE4FB1F" w14:textId="69F954EC" w:rsidR="00B619E8"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t>i</w:t>
            </w:r>
            <w:r w:rsidR="007F27EE" w:rsidRPr="00241AF0">
              <w:rPr>
                <w:rFonts w:ascii="Calibri" w:eastAsia="Times New Roman" w:hAnsi="Calibri" w:cs="Calibri"/>
                <w:sz w:val="22"/>
                <w:szCs w:val="22"/>
              </w:rPr>
              <w:t xml:space="preserve">ntegracja z </w:t>
            </w:r>
            <w:proofErr w:type="spellStart"/>
            <w:r w:rsidR="007F27EE" w:rsidRPr="00241AF0">
              <w:rPr>
                <w:rFonts w:ascii="Calibri" w:eastAsia="Times New Roman" w:hAnsi="Calibri" w:cs="Calibri"/>
                <w:sz w:val="22"/>
                <w:szCs w:val="22"/>
              </w:rPr>
              <w:t>CyberArk</w:t>
            </w:r>
            <w:proofErr w:type="spellEnd"/>
          </w:p>
          <w:p w14:paraId="19651971" w14:textId="1D68C516" w:rsidR="007F27EE" w:rsidRPr="00241AF0" w:rsidRDefault="00C44ADF" w:rsidP="004E2D45">
            <w:pPr>
              <w:pStyle w:val="Akapitzlist"/>
              <w:numPr>
                <w:ilvl w:val="0"/>
                <w:numId w:val="190"/>
              </w:numPr>
              <w:spacing w:after="0" w:line="259" w:lineRule="auto"/>
              <w:rPr>
                <w:rFonts w:ascii="Calibri" w:eastAsia="Times New Roman" w:hAnsi="Calibri" w:cs="Calibri"/>
                <w:sz w:val="22"/>
                <w:szCs w:val="22"/>
              </w:rPr>
            </w:pPr>
            <w:r w:rsidRPr="00241AF0">
              <w:rPr>
                <w:rFonts w:ascii="Calibri" w:eastAsia="Times New Roman" w:hAnsi="Calibri" w:cs="Calibri"/>
                <w:sz w:val="22"/>
                <w:szCs w:val="22"/>
              </w:rPr>
              <w:lastRenderedPageBreak/>
              <w:t>o</w:t>
            </w:r>
            <w:r w:rsidR="007F27EE" w:rsidRPr="00241AF0">
              <w:rPr>
                <w:rFonts w:ascii="Calibri" w:eastAsia="Times New Roman" w:hAnsi="Calibri" w:cs="Calibri"/>
                <w:sz w:val="22"/>
                <w:szCs w:val="22"/>
              </w:rPr>
              <w:t xml:space="preserve">programowanie dostarczane jako wirtualny </w:t>
            </w:r>
            <w:proofErr w:type="spellStart"/>
            <w:r w:rsidR="007F27EE" w:rsidRPr="00241AF0">
              <w:rPr>
                <w:rFonts w:ascii="Calibri" w:eastAsia="Times New Roman" w:hAnsi="Calibri" w:cs="Calibri"/>
                <w:sz w:val="22"/>
                <w:szCs w:val="22"/>
              </w:rPr>
              <w:t>appliance</w:t>
            </w:r>
            <w:proofErr w:type="spellEnd"/>
            <w:r w:rsidR="007F27EE" w:rsidRPr="00241AF0">
              <w:rPr>
                <w:rFonts w:ascii="Calibri" w:eastAsia="Times New Roman" w:hAnsi="Calibri" w:cs="Calibri"/>
                <w:sz w:val="22"/>
                <w:szCs w:val="22"/>
              </w:rPr>
              <w:t xml:space="preserve"> dla KVM, </w:t>
            </w:r>
            <w:proofErr w:type="spellStart"/>
            <w:r w:rsidR="007F27EE" w:rsidRPr="00241AF0">
              <w:rPr>
                <w:rFonts w:ascii="Calibri" w:eastAsia="Times New Roman" w:hAnsi="Calibri" w:cs="Calibri"/>
                <w:sz w:val="22"/>
                <w:szCs w:val="22"/>
              </w:rPr>
              <w:t>ESXi</w:t>
            </w:r>
            <w:proofErr w:type="spellEnd"/>
            <w:r w:rsidR="007F27EE" w:rsidRPr="00241AF0">
              <w:rPr>
                <w:rFonts w:ascii="Calibri" w:eastAsia="Times New Roman" w:hAnsi="Calibri" w:cs="Calibri"/>
                <w:sz w:val="22"/>
                <w:szCs w:val="22"/>
              </w:rPr>
              <w:t xml:space="preserve"> i Hyper-V. </w:t>
            </w:r>
          </w:p>
        </w:tc>
      </w:tr>
      <w:tr w:rsidR="007F27EE" w:rsidRPr="00241AF0" w14:paraId="1EAFD73F"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1A109651"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lastRenderedPageBreak/>
              <w:t>Komponenty dodatkowe</w:t>
            </w:r>
          </w:p>
        </w:tc>
        <w:tc>
          <w:tcPr>
            <w:tcW w:w="7694" w:type="dxa"/>
            <w:tcBorders>
              <w:top w:val="single" w:sz="6" w:space="0" w:color="auto"/>
              <w:left w:val="single" w:sz="6" w:space="0" w:color="auto"/>
              <w:bottom w:val="single" w:sz="6" w:space="0" w:color="auto"/>
              <w:right w:val="single" w:sz="6" w:space="0" w:color="auto"/>
            </w:tcBorders>
            <w:vAlign w:val="center"/>
          </w:tcPr>
          <w:p w14:paraId="0963531B" w14:textId="77777777"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4 x moduł nadawczo-odbiorczy 25GbE SFP28 SR</w:t>
            </w:r>
          </w:p>
          <w:p w14:paraId="4277F6B2" w14:textId="77777777"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8 x kabel światłowodowy OM4 LC/LC o długości min. 5m</w:t>
            </w:r>
          </w:p>
          <w:p w14:paraId="0F3FD3DF" w14:textId="77777777" w:rsidR="007F27EE" w:rsidRPr="00241AF0" w:rsidRDefault="007F27EE" w:rsidP="00476034">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2 x kabel zasilający C13-C14 o długości min. 4m.</w:t>
            </w:r>
          </w:p>
        </w:tc>
      </w:tr>
      <w:tr w:rsidR="007F27EE" w:rsidRPr="00241AF0" w14:paraId="2F513734"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5AE15F6E"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Normy Środowiskowe</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tcPr>
          <w:p w14:paraId="7192FF18" w14:textId="3AC4B1F8" w:rsidR="007F27EE" w:rsidRPr="00241AF0" w:rsidRDefault="007F27EE" w:rsidP="00B619E8">
            <w:pPr>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w:t>
            </w:r>
            <w:proofErr w:type="spellStart"/>
            <w:r w:rsidRPr="00241AF0">
              <w:rPr>
                <w:rFonts w:ascii="Calibri" w:eastAsia="Times New Roman" w:hAnsi="Calibri" w:cs="Calibri"/>
                <w:color w:val="000000"/>
                <w:sz w:val="22"/>
                <w:szCs w:val="22"/>
              </w:rPr>
              <w:t>Epeat</w:t>
            </w:r>
            <w:proofErr w:type="spellEnd"/>
            <w:r w:rsidRPr="00241AF0">
              <w:rPr>
                <w:rFonts w:ascii="Calibri" w:eastAsia="Times New Roman" w:hAnsi="Calibri" w:cs="Calibri"/>
                <w:color w:val="000000"/>
                <w:sz w:val="22"/>
                <w:szCs w:val="22"/>
              </w:rPr>
              <w:t xml:space="preserve"> Silver według normy wprowadzonej w 2019 roku </w:t>
            </w:r>
            <w:r w:rsidRPr="00241AF0">
              <w:rPr>
                <w:rFonts w:ascii="Calibri" w:eastAsia="Times New Roman" w:hAnsi="Calibri" w:cs="Calibri"/>
                <w:i/>
                <w:iCs/>
                <w:color w:val="000000"/>
                <w:sz w:val="22"/>
                <w:szCs w:val="22"/>
              </w:rPr>
              <w:t>- </w:t>
            </w:r>
            <w:r w:rsidRPr="00241AF0">
              <w:rPr>
                <w:rFonts w:ascii="Calibri" w:eastAsia="Times New Roman" w:hAnsi="Calibri" w:cs="Calibri"/>
                <w:color w:val="000000"/>
                <w:sz w:val="22"/>
                <w:szCs w:val="22"/>
              </w:rPr>
              <w:t>Wykonawca złoży dokument potwierdzający spełnianie wymogu.</w:t>
            </w:r>
          </w:p>
        </w:tc>
      </w:tr>
      <w:tr w:rsidR="007F27EE" w:rsidRPr="00241AF0" w14:paraId="28CF4763" w14:textId="77777777" w:rsidTr="00476034">
        <w:tc>
          <w:tcPr>
            <w:tcW w:w="2393" w:type="dxa"/>
            <w:tcBorders>
              <w:top w:val="single" w:sz="6" w:space="0" w:color="auto"/>
              <w:left w:val="single" w:sz="6" w:space="0" w:color="auto"/>
              <w:bottom w:val="single" w:sz="6" w:space="0" w:color="auto"/>
              <w:right w:val="single" w:sz="6" w:space="0" w:color="auto"/>
            </w:tcBorders>
            <w:vAlign w:val="center"/>
            <w:hideMark/>
          </w:tcPr>
          <w:p w14:paraId="59BF868D"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Certyfikaty</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4772361C" w14:textId="77777777" w:rsidR="00B619E8"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być wyprodukowany zgodnie z normą ISO-9001:2015.</w:t>
            </w:r>
            <w:r w:rsidRPr="00241AF0">
              <w:rPr>
                <w:rFonts w:ascii="Calibri" w:eastAsia="Times New Roman" w:hAnsi="Calibri" w:cs="Calibri"/>
                <w:color w:val="000000"/>
                <w:sz w:val="22"/>
                <w:szCs w:val="22"/>
              </w:rPr>
              <w:br/>
            </w:r>
          </w:p>
          <w:p w14:paraId="2D3DF833" w14:textId="77777777" w:rsidR="003244D8" w:rsidRPr="00241AF0" w:rsidRDefault="007F27EE" w:rsidP="00476034">
            <w:p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Serwer musi posiadać deklaracj</w:t>
            </w:r>
            <w:r w:rsidR="00B619E8" w:rsidRPr="00241AF0">
              <w:rPr>
                <w:rFonts w:ascii="Calibri" w:eastAsia="Times New Roman" w:hAnsi="Calibri" w:cs="Calibri"/>
                <w:color w:val="000000"/>
                <w:sz w:val="22"/>
                <w:szCs w:val="22"/>
              </w:rPr>
              <w:t>ę</w:t>
            </w:r>
            <w:r w:rsidRPr="00241AF0">
              <w:rPr>
                <w:rFonts w:ascii="Calibri" w:eastAsia="Times New Roman" w:hAnsi="Calibri" w:cs="Calibri"/>
                <w:color w:val="000000"/>
                <w:sz w:val="22"/>
                <w:szCs w:val="22"/>
              </w:rPr>
              <w:t xml:space="preserve"> CE.</w:t>
            </w:r>
          </w:p>
          <w:p w14:paraId="62AD2E1F" w14:textId="08C5F468"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br/>
            </w:r>
            <w:r w:rsidRPr="00241AF0">
              <w:rPr>
                <w:rFonts w:ascii="Calibri" w:eastAsia="Times New Roman" w:hAnsi="Calibri" w:cs="Calibri"/>
                <w:color w:val="000000"/>
                <w:sz w:val="22"/>
                <w:szCs w:val="22"/>
              </w:rPr>
              <w:t xml:space="preserve">Oferowany serwer musi znajdować się na liście Windows Server </w:t>
            </w:r>
            <w:proofErr w:type="spellStart"/>
            <w:r w:rsidRPr="00241AF0">
              <w:rPr>
                <w:rFonts w:ascii="Calibri" w:eastAsia="Times New Roman" w:hAnsi="Calibri" w:cs="Calibri"/>
                <w:color w:val="000000"/>
                <w:sz w:val="22"/>
                <w:szCs w:val="22"/>
              </w:rPr>
              <w:t>Catalog</w:t>
            </w:r>
            <w:proofErr w:type="spellEnd"/>
            <w:r w:rsidRPr="00241AF0">
              <w:rPr>
                <w:rFonts w:ascii="Calibri" w:eastAsia="Times New Roman" w:hAnsi="Calibri" w:cs="Calibri"/>
                <w:color w:val="000000"/>
                <w:sz w:val="22"/>
                <w:szCs w:val="22"/>
              </w:rPr>
              <w:t xml:space="preserve"> i posiadać status „</w:t>
            </w:r>
            <w:proofErr w:type="spellStart"/>
            <w:r w:rsidRPr="00241AF0">
              <w:rPr>
                <w:rFonts w:ascii="Calibri" w:eastAsia="Times New Roman" w:hAnsi="Calibri" w:cs="Calibri"/>
                <w:color w:val="000000"/>
                <w:sz w:val="22"/>
                <w:szCs w:val="22"/>
              </w:rPr>
              <w:t>Certified</w:t>
            </w:r>
            <w:proofErr w:type="spellEnd"/>
            <w:r w:rsidRPr="00241AF0">
              <w:rPr>
                <w:rFonts w:ascii="Calibri" w:eastAsia="Times New Roman" w:hAnsi="Calibri" w:cs="Calibri"/>
                <w:color w:val="000000"/>
                <w:sz w:val="22"/>
                <w:szCs w:val="22"/>
              </w:rPr>
              <w:t xml:space="preserve"> for Windows” dla systemów Microsoft Windows 2022, Microsoft Windows 2025.</w:t>
            </w:r>
          </w:p>
        </w:tc>
      </w:tr>
      <w:tr w:rsidR="007F27EE" w:rsidRPr="00241AF0" w14:paraId="50D34E86" w14:textId="77777777" w:rsidTr="00476034">
        <w:tc>
          <w:tcPr>
            <w:tcW w:w="2393" w:type="dxa"/>
            <w:tcBorders>
              <w:top w:val="single" w:sz="6" w:space="0" w:color="auto"/>
              <w:left w:val="single" w:sz="6" w:space="0" w:color="auto"/>
              <w:bottom w:val="single" w:sz="6" w:space="0" w:color="auto"/>
              <w:right w:val="single" w:sz="6" w:space="0" w:color="auto"/>
            </w:tcBorders>
            <w:vAlign w:val="center"/>
          </w:tcPr>
          <w:p w14:paraId="32F25890" w14:textId="77777777" w:rsidR="007F27EE" w:rsidRPr="00241AF0" w:rsidRDefault="007F27EE" w:rsidP="00476034">
            <w:pPr>
              <w:spacing w:after="0" w:line="240" w:lineRule="auto"/>
              <w:jc w:val="center"/>
              <w:textAlignment w:val="baseline"/>
              <w:rPr>
                <w:rFonts w:ascii="Calibri" w:eastAsia="Times New Roman" w:hAnsi="Calibri" w:cs="Calibri"/>
                <w:b/>
                <w:bCs/>
                <w:sz w:val="22"/>
                <w:szCs w:val="22"/>
              </w:rPr>
            </w:pPr>
            <w:r w:rsidRPr="00241AF0">
              <w:rPr>
                <w:rFonts w:ascii="Calibri" w:eastAsia="Times New Roman" w:hAnsi="Calibri" w:cs="Calibri"/>
                <w:b/>
                <w:bCs/>
                <w:sz w:val="22"/>
                <w:szCs w:val="22"/>
              </w:rPr>
              <w:t>Wymagany zakres wdrożenia</w:t>
            </w:r>
          </w:p>
        </w:tc>
        <w:tc>
          <w:tcPr>
            <w:tcW w:w="7694" w:type="dxa"/>
            <w:tcBorders>
              <w:top w:val="single" w:sz="6" w:space="0" w:color="auto"/>
              <w:left w:val="single" w:sz="6" w:space="0" w:color="auto"/>
              <w:bottom w:val="single" w:sz="6" w:space="0" w:color="auto"/>
              <w:right w:val="single" w:sz="6" w:space="0" w:color="auto"/>
            </w:tcBorders>
            <w:vAlign w:val="center"/>
          </w:tcPr>
          <w:p w14:paraId="163C5D9D"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Wymagane jest wykonanie instalacji i konfiguracji zaoferowanych urządzeń do pracy w środowisku Zamawiającego, w szczególności:</w:t>
            </w:r>
          </w:p>
          <w:p w14:paraId="24E00696"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p>
          <w:p w14:paraId="3C00DBD1"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Montaż zaoferowanych urządzeń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w:t>
            </w:r>
          </w:p>
          <w:p w14:paraId="1CD932BF"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Okablowanie zasilania urządzeń w szafie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w:t>
            </w:r>
          </w:p>
          <w:p w14:paraId="17B6A81A"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Podłączenie serwerów do sieci LAN, SAN oraz do sieci zarządzającej.</w:t>
            </w:r>
          </w:p>
          <w:p w14:paraId="4C9362AC"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Aktualizacja oprogramowania sprzętowego (</w:t>
            </w:r>
            <w:proofErr w:type="spellStart"/>
            <w:r w:rsidRPr="00241AF0">
              <w:rPr>
                <w:rFonts w:ascii="Calibri" w:eastAsia="Times New Roman" w:hAnsi="Calibri" w:cs="Calibri"/>
                <w:color w:val="000000"/>
                <w:sz w:val="22"/>
                <w:szCs w:val="22"/>
              </w:rPr>
              <w:t>firmware</w:t>
            </w:r>
            <w:proofErr w:type="spellEnd"/>
            <w:r w:rsidRPr="00241AF0">
              <w:rPr>
                <w:rFonts w:ascii="Calibri" w:eastAsia="Times New Roman" w:hAnsi="Calibri" w:cs="Calibri"/>
                <w:color w:val="000000"/>
                <w:sz w:val="22"/>
                <w:szCs w:val="22"/>
              </w:rPr>
              <w:t>) serwerów do najnowszej wersji, zalecanej przez producenta.</w:t>
            </w:r>
          </w:p>
          <w:p w14:paraId="55391A4F"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kontrolerów zdalnego zarządzania:</w:t>
            </w:r>
          </w:p>
          <w:p w14:paraId="5F813291" w14:textId="77777777" w:rsidR="00B619E8" w:rsidRPr="00241AF0" w:rsidRDefault="007F27EE" w:rsidP="004E2D45">
            <w:pPr>
              <w:pStyle w:val="Akapitzlist"/>
              <w:numPr>
                <w:ilvl w:val="1"/>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Konfiguracja ustawień sieciowych modułu zarządzającego każdym serwerem (typu: </w:t>
            </w:r>
            <w:proofErr w:type="spellStart"/>
            <w:r w:rsidRPr="00241AF0">
              <w:rPr>
                <w:rFonts w:ascii="Calibri" w:eastAsia="Times New Roman" w:hAnsi="Calibri" w:cs="Calibri"/>
                <w:color w:val="000000"/>
                <w:sz w:val="22"/>
                <w:szCs w:val="22"/>
              </w:rPr>
              <w:t>iRMC</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iDRAC</w:t>
            </w:r>
            <w:proofErr w:type="spellEnd"/>
            <w:r w:rsidRPr="00241AF0">
              <w:rPr>
                <w:rFonts w:ascii="Calibri" w:eastAsia="Times New Roman" w:hAnsi="Calibri" w:cs="Calibri"/>
                <w:color w:val="000000"/>
                <w:sz w:val="22"/>
                <w:szCs w:val="22"/>
              </w:rPr>
              <w:t xml:space="preserve">, </w:t>
            </w:r>
            <w:proofErr w:type="spellStart"/>
            <w:r w:rsidRPr="00241AF0">
              <w:rPr>
                <w:rFonts w:ascii="Calibri" w:eastAsia="Times New Roman" w:hAnsi="Calibri" w:cs="Calibri"/>
                <w:color w:val="000000"/>
                <w:sz w:val="22"/>
                <w:szCs w:val="22"/>
              </w:rPr>
              <w:t>iLO</w:t>
            </w:r>
            <w:proofErr w:type="spellEnd"/>
            <w:r w:rsidRPr="00241AF0">
              <w:rPr>
                <w:rFonts w:ascii="Calibri" w:eastAsia="Times New Roman" w:hAnsi="Calibri" w:cs="Calibri"/>
                <w:color w:val="000000"/>
                <w:sz w:val="22"/>
                <w:szCs w:val="22"/>
              </w:rPr>
              <w:t>).</w:t>
            </w:r>
          </w:p>
          <w:p w14:paraId="3E184D94" w14:textId="77777777" w:rsidR="00B619E8" w:rsidRPr="00241AF0" w:rsidRDefault="007F27EE" w:rsidP="004E2D45">
            <w:pPr>
              <w:pStyle w:val="Akapitzlist"/>
              <w:numPr>
                <w:ilvl w:val="1"/>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lokalnych zasobów dyskowych z wykorzystaniem mechanizmu RAID.</w:t>
            </w:r>
          </w:p>
          <w:p w14:paraId="672C1041" w14:textId="77777777" w:rsidR="00B619E8" w:rsidRPr="00241AF0" w:rsidRDefault="007F27EE" w:rsidP="004E2D45">
            <w:pPr>
              <w:pStyle w:val="Akapitzlist"/>
              <w:numPr>
                <w:ilvl w:val="1"/>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mechanizmu powiadamiania poprzez protokoły SNMP/SMTP.</w:t>
            </w:r>
          </w:p>
          <w:p w14:paraId="7DCDBA57" w14:textId="77777777" w:rsidR="00B619E8" w:rsidRPr="00241AF0" w:rsidRDefault="007F27EE" w:rsidP="004E2D45">
            <w:pPr>
              <w:pStyle w:val="Akapitzlist"/>
              <w:numPr>
                <w:ilvl w:val="1"/>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synchronizacji czasu za pomocą protokołu NTP.</w:t>
            </w:r>
          </w:p>
          <w:p w14:paraId="7B2FC6B3"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Instalacja systemów operacyjnych.</w:t>
            </w:r>
          </w:p>
          <w:p w14:paraId="6FB07068"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Konfiguracja adresacji interfejsów LAN, SAN oraz MGMT serwerów.</w:t>
            </w:r>
          </w:p>
          <w:p w14:paraId="6DB3CD5B" w14:textId="77777777" w:rsidR="00B619E8"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Aktualizacja systemów operacyjnych na serwerach.</w:t>
            </w:r>
          </w:p>
          <w:p w14:paraId="440BCA7C" w14:textId="029D7590" w:rsidR="007F27EE" w:rsidRPr="00241AF0" w:rsidRDefault="007F27EE" w:rsidP="004E2D45">
            <w:pPr>
              <w:pStyle w:val="Akapitzlist"/>
              <w:numPr>
                <w:ilvl w:val="0"/>
                <w:numId w:val="189"/>
              </w:numPr>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lastRenderedPageBreak/>
              <w:t xml:space="preserve">Instalacja i konfiguracja funkcji obsługi </w:t>
            </w:r>
            <w:proofErr w:type="spellStart"/>
            <w:r w:rsidRPr="00241AF0">
              <w:rPr>
                <w:rFonts w:ascii="Calibri" w:eastAsia="Times New Roman" w:hAnsi="Calibri" w:cs="Calibri"/>
                <w:color w:val="000000"/>
                <w:sz w:val="22"/>
                <w:szCs w:val="22"/>
              </w:rPr>
              <w:t>wielościeżkowości</w:t>
            </w:r>
            <w:proofErr w:type="spellEnd"/>
            <w:r w:rsidRPr="00241AF0">
              <w:rPr>
                <w:rFonts w:ascii="Calibri" w:eastAsia="Times New Roman" w:hAnsi="Calibri" w:cs="Calibri"/>
                <w:color w:val="000000"/>
                <w:sz w:val="22"/>
                <w:szCs w:val="22"/>
              </w:rPr>
              <w:t xml:space="preserve"> na serwerach.</w:t>
            </w:r>
          </w:p>
          <w:p w14:paraId="054BD3AE" w14:textId="77777777" w:rsidR="00B619E8" w:rsidRPr="00241AF0" w:rsidRDefault="00B619E8" w:rsidP="004E2D45">
            <w:pPr>
              <w:pStyle w:val="Akapitzlist"/>
              <w:numPr>
                <w:ilvl w:val="0"/>
                <w:numId w:val="189"/>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Wykonanie testów potwierdzających prawidłowe działanie urządzeń.</w:t>
            </w:r>
          </w:p>
          <w:p w14:paraId="49046CA3" w14:textId="77777777" w:rsidR="00B619E8" w:rsidRPr="00241AF0" w:rsidRDefault="00B619E8" w:rsidP="004E2D45">
            <w:pPr>
              <w:pStyle w:val="Akapitzlist"/>
              <w:numPr>
                <w:ilvl w:val="0"/>
                <w:numId w:val="189"/>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Instruktaż z zakresu obsługi i zarządzania zaoferowanymi urządzeniami.</w:t>
            </w:r>
          </w:p>
          <w:p w14:paraId="6C6F4F8D" w14:textId="190E9AD6" w:rsidR="00B619E8" w:rsidRPr="00241AF0" w:rsidRDefault="00B619E8" w:rsidP="004E2D45">
            <w:pPr>
              <w:pStyle w:val="Akapitzlist"/>
              <w:numPr>
                <w:ilvl w:val="0"/>
                <w:numId w:val="189"/>
              </w:numPr>
              <w:spacing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Przygotowanie dokumentacji powykonawczej.</w:t>
            </w:r>
          </w:p>
          <w:p w14:paraId="1363E139"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p>
          <w:p w14:paraId="79C409F1"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eastAsia="Times New Roman" w:hAnsi="Calibri" w:cs="Calibri"/>
                <w:color w:val="000000"/>
                <w:sz w:val="22"/>
                <w:szCs w:val="22"/>
              </w:rPr>
              <w:t>rack</w:t>
            </w:r>
            <w:proofErr w:type="spellEnd"/>
            <w:r w:rsidRPr="00241AF0">
              <w:rPr>
                <w:rFonts w:ascii="Calibri" w:eastAsia="Times New Roman" w:hAnsi="Calibri" w:cs="Calibri"/>
                <w:color w:val="000000"/>
                <w:sz w:val="22"/>
                <w:szCs w:val="22"/>
              </w:rPr>
              <w:t>, itp.</w:t>
            </w:r>
          </w:p>
          <w:p w14:paraId="70BE5244"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p>
          <w:p w14:paraId="5066F450" w14:textId="77777777" w:rsidR="007F27EE" w:rsidRPr="00241AF0" w:rsidRDefault="007F27EE" w:rsidP="00476034">
            <w:pPr>
              <w:tabs>
                <w:tab w:val="num" w:pos="372"/>
              </w:tabs>
              <w:spacing w:after="0" w:line="240" w:lineRule="auto"/>
              <w:textAlignment w:val="baseline"/>
              <w:rPr>
                <w:rFonts w:ascii="Calibri" w:eastAsia="Times New Roman" w:hAnsi="Calibri" w:cs="Calibri"/>
                <w:color w:val="000000"/>
                <w:sz w:val="22"/>
                <w:szCs w:val="22"/>
              </w:rPr>
            </w:pPr>
            <w:r w:rsidRPr="00241AF0">
              <w:rPr>
                <w:rFonts w:ascii="Calibri" w:eastAsia="Times New Roman" w:hAnsi="Calibri" w:cs="Calibri"/>
                <w:color w:val="000000"/>
                <w:sz w:val="22"/>
                <w:szCs w:val="22"/>
              </w:rPr>
              <w:t>Zamawiający dopuszcza wykonanie części prac w formie zdalnej – w zakresie uzgodnionym podczas obowiązkowej wizji lokalnej.</w:t>
            </w:r>
          </w:p>
          <w:p w14:paraId="18B77369" w14:textId="77777777" w:rsidR="007F27EE" w:rsidRPr="00241AF0" w:rsidRDefault="007F27EE" w:rsidP="00476034">
            <w:pPr>
              <w:tabs>
                <w:tab w:val="num" w:pos="372"/>
              </w:tabs>
              <w:spacing w:after="0" w:line="240" w:lineRule="auto"/>
              <w:ind w:hanging="992"/>
              <w:textAlignment w:val="baseline"/>
              <w:rPr>
                <w:rFonts w:ascii="Calibri" w:eastAsia="Times New Roman" w:hAnsi="Calibri" w:cs="Calibri"/>
                <w:color w:val="000000"/>
                <w:sz w:val="22"/>
                <w:szCs w:val="22"/>
              </w:rPr>
            </w:pPr>
          </w:p>
        </w:tc>
      </w:tr>
      <w:tr w:rsidR="007F27EE" w:rsidRPr="00241AF0" w14:paraId="66B099CF" w14:textId="77777777" w:rsidTr="00476034">
        <w:trPr>
          <w:trHeight w:val="615"/>
        </w:trPr>
        <w:tc>
          <w:tcPr>
            <w:tcW w:w="2393" w:type="dxa"/>
            <w:tcBorders>
              <w:top w:val="single" w:sz="6" w:space="0" w:color="auto"/>
              <w:left w:val="single" w:sz="6" w:space="0" w:color="auto"/>
              <w:bottom w:val="single" w:sz="6" w:space="0" w:color="auto"/>
              <w:right w:val="single" w:sz="6" w:space="0" w:color="auto"/>
            </w:tcBorders>
            <w:vAlign w:val="center"/>
            <w:hideMark/>
          </w:tcPr>
          <w:p w14:paraId="55783A2D"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lastRenderedPageBreak/>
              <w:t>Warunki gwarancji</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005CC5D7" w14:textId="0BB28383" w:rsidR="007F27EE" w:rsidRPr="00241AF0" w:rsidRDefault="007F27EE" w:rsidP="00476034">
            <w:pPr>
              <w:rPr>
                <w:rFonts w:ascii="Calibri" w:hAnsi="Calibri" w:cs="Calibri"/>
                <w:color w:val="000000"/>
                <w:sz w:val="22"/>
                <w:szCs w:val="22"/>
              </w:rPr>
            </w:pPr>
            <w:r w:rsidRPr="00241AF0">
              <w:rPr>
                <w:rFonts w:ascii="Calibri" w:hAnsi="Calibri" w:cs="Calibri"/>
                <w:color w:val="000000"/>
                <w:sz w:val="22"/>
                <w:szCs w:val="22"/>
              </w:rPr>
              <w:t>Zamawiający wymaga min</w:t>
            </w:r>
            <w:r w:rsidR="00621261" w:rsidRPr="00241AF0">
              <w:rPr>
                <w:rFonts w:ascii="Calibri" w:hAnsi="Calibri" w:cs="Calibri"/>
                <w:color w:val="000000"/>
                <w:sz w:val="22"/>
                <w:szCs w:val="22"/>
              </w:rPr>
              <w:t xml:space="preserve">imum </w:t>
            </w:r>
            <w:r w:rsidRPr="00241AF0">
              <w:rPr>
                <w:rFonts w:ascii="Calibri" w:hAnsi="Calibri" w:cs="Calibri"/>
                <w:color w:val="000000"/>
                <w:sz w:val="22"/>
                <w:szCs w:val="22"/>
              </w:rPr>
              <w:t>36</w:t>
            </w:r>
            <w:r w:rsidRPr="00241AF0">
              <w:rPr>
                <w:rFonts w:ascii="Calibri" w:eastAsia="Times New Roman" w:hAnsi="Calibri" w:cs="Calibri"/>
                <w:color w:val="000000"/>
                <w:sz w:val="22"/>
                <w:szCs w:val="22"/>
              </w:rPr>
              <w:t xml:space="preserve"> miesięcy gwarancji producenta</w:t>
            </w:r>
            <w:r w:rsidRPr="00241AF0">
              <w:rPr>
                <w:rFonts w:ascii="Calibri" w:hAnsi="Calibri" w:cs="Calibri"/>
                <w:color w:val="000000"/>
                <w:sz w:val="22"/>
                <w:szCs w:val="22"/>
              </w:rPr>
              <w:t xml:space="preserve"> możliwości zgłaszania zdarzeń serwisowych w trybie 24/7/</w:t>
            </w:r>
            <w:r w:rsidR="00104BD1" w:rsidRPr="00241AF0">
              <w:rPr>
                <w:rFonts w:ascii="Calibri" w:hAnsi="Calibri" w:cs="Calibri"/>
                <w:color w:val="000000"/>
                <w:sz w:val="22"/>
                <w:szCs w:val="22"/>
              </w:rPr>
              <w:t>365 następującymi</w:t>
            </w:r>
            <w:r w:rsidRPr="00241AF0">
              <w:rPr>
                <w:rFonts w:ascii="Calibri" w:hAnsi="Calibri" w:cs="Calibri"/>
                <w:color w:val="000000"/>
                <w:sz w:val="22"/>
                <w:szCs w:val="22"/>
              </w:rPr>
              <w:t xml:space="preserve"> kanałami: telefonicznie, przez Internet oraz z wykorzystaniem aplikacji.</w:t>
            </w:r>
            <w:r w:rsidRPr="00241AF0">
              <w:rPr>
                <w:rFonts w:ascii="Calibri" w:hAnsi="Calibri" w:cs="Calibri"/>
                <w:color w:val="000000"/>
                <w:sz w:val="22"/>
                <w:szCs w:val="22"/>
              </w:rPr>
              <w:br/>
              <w:t>Zamawiający oczekuje bezpośredniego dostępu do wykwalifikowanej kadry inżynierów technicznych</w:t>
            </w:r>
            <w:r w:rsidR="00B619E8" w:rsidRPr="00241AF0">
              <w:rPr>
                <w:rFonts w:ascii="Calibri" w:hAnsi="Calibri" w:cs="Calibri"/>
                <w:color w:val="000000"/>
                <w:sz w:val="22"/>
                <w:szCs w:val="22"/>
              </w:rPr>
              <w:t xml:space="preserve"> Producenta.</w:t>
            </w:r>
            <w:r w:rsidRPr="00241AF0">
              <w:rPr>
                <w:rFonts w:ascii="Calibri" w:hAnsi="Calibri" w:cs="Calibri"/>
                <w:color w:val="000000"/>
                <w:sz w:val="22"/>
                <w:szCs w:val="22"/>
              </w:rPr>
              <w:br/>
              <w:t xml:space="preserve">Zgłoszenie przyjęte jest potwierdzane przez zespół pomocy </w:t>
            </w:r>
            <w:r w:rsidR="00104BD1" w:rsidRPr="00241AF0">
              <w:rPr>
                <w:rFonts w:ascii="Calibri" w:hAnsi="Calibri" w:cs="Calibri"/>
                <w:color w:val="000000"/>
                <w:sz w:val="22"/>
                <w:szCs w:val="22"/>
              </w:rPr>
              <w:t>technicznej (</w:t>
            </w:r>
            <w:r w:rsidRPr="00241AF0">
              <w:rPr>
                <w:rFonts w:ascii="Calibri" w:hAnsi="Calibri" w:cs="Calibri"/>
                <w:color w:val="000000"/>
                <w:sz w:val="22"/>
                <w:szCs w:val="22"/>
              </w:rPr>
              <w:t>mail/telefon / aplikacja / portal) przez nadanie unikalnego numeru zgłoszenia pozwalającego na identyfikację zgłoszenia w trakcie realizacji naprawy i po jej zakończeniu.</w:t>
            </w:r>
          </w:p>
          <w:p w14:paraId="021E7564" w14:textId="77777777" w:rsidR="007F27EE" w:rsidRPr="00241AF0" w:rsidRDefault="007F27EE" w:rsidP="00476034">
            <w:pPr>
              <w:rPr>
                <w:rFonts w:ascii="Calibri" w:hAnsi="Calibri" w:cs="Calibri"/>
                <w:color w:val="000000"/>
                <w:sz w:val="22"/>
                <w:szCs w:val="22"/>
              </w:rPr>
            </w:pPr>
            <w:r w:rsidRPr="00241AF0">
              <w:rPr>
                <w:rFonts w:ascii="Calibri" w:hAnsi="Calibri" w:cs="Calibri"/>
                <w:color w:val="000000"/>
                <w:sz w:val="22"/>
                <w:szCs w:val="22"/>
              </w:rPr>
              <w:t>Zamawiający oczekuje rozpoczęcia diagnostyki telefonicznej / internetowej już w momencie dokonania zgłoszenia. Certyfikowany Technik producenta</w:t>
            </w:r>
            <w:r w:rsidRPr="00241AF0">
              <w:rPr>
                <w:rFonts w:ascii="Calibri" w:hAnsi="Calibri" w:cs="Calibri"/>
                <w:b/>
                <w:bCs/>
                <w:i/>
                <w:iCs/>
                <w:color w:val="000000"/>
                <w:sz w:val="22"/>
                <w:szCs w:val="22"/>
              </w:rPr>
              <w:t xml:space="preserve"> </w:t>
            </w:r>
            <w:r w:rsidRPr="00241AF0">
              <w:rPr>
                <w:rFonts w:ascii="Calibri" w:hAnsi="Calibri" w:cs="Calibri"/>
                <w:color w:val="000000"/>
                <w:sz w:val="22"/>
                <w:szCs w:val="22"/>
              </w:rPr>
              <w:t>z właściwym zestawem części do naprawy (potwierdzonym na etapie diagnostyki) ma rozpocząć naprawę w siedzibie zamawiającego najpóźniej w następnym dniu roboczym (NBD) od zakończenia diagnostyki. Naprawa ma się odbywać w siedzibie zamawiającego, chyba, że zamawiający dla danej naprawy zgodzi się na inną formę. </w:t>
            </w:r>
          </w:p>
          <w:p w14:paraId="658A3E37"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0381B7BD" w14:textId="77777777" w:rsidR="007F27EE" w:rsidRPr="00241AF0" w:rsidRDefault="007F27EE" w:rsidP="00476034">
            <w:pPr>
              <w:spacing w:after="0" w:line="240" w:lineRule="auto"/>
              <w:textAlignment w:val="baseline"/>
              <w:rPr>
                <w:rFonts w:ascii="Calibri" w:eastAsia="Times New Roman" w:hAnsi="Calibri" w:cs="Calibri"/>
                <w:sz w:val="22"/>
                <w:szCs w:val="22"/>
              </w:rPr>
            </w:pPr>
          </w:p>
          <w:p w14:paraId="22727334"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Wymagane dołączenie do oferty oświadczenia Producenta potwierdzającego, że Serwis urządzeń będzie realizowany bezpośrednio przez Producenta i/lub we współpracy z Autoryzowanym Partnerem Serwisowym Producenta. </w:t>
            </w:r>
          </w:p>
          <w:p w14:paraId="1BBA4572" w14:textId="77777777" w:rsidR="007F27EE" w:rsidRPr="00241AF0" w:rsidRDefault="007F27EE" w:rsidP="00476034">
            <w:pPr>
              <w:spacing w:after="0" w:line="240" w:lineRule="auto"/>
              <w:textAlignment w:val="baseline"/>
              <w:rPr>
                <w:rFonts w:ascii="Calibri" w:eastAsia="Times New Roman" w:hAnsi="Calibri" w:cs="Calibri"/>
                <w:sz w:val="22"/>
                <w:szCs w:val="22"/>
              </w:rPr>
            </w:pPr>
          </w:p>
          <w:p w14:paraId="5406D8B1"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Wymagane dołączenie do oferty oświadczenia Producenta serwera, potwierdzającego, że sprzęt pochodzi z oficjalnego kanału dystrybucyjnego producenta. </w:t>
            </w:r>
          </w:p>
          <w:p w14:paraId="25B3D392" w14:textId="77777777" w:rsidR="007F27EE" w:rsidRPr="00241AF0" w:rsidRDefault="007F27EE" w:rsidP="00476034">
            <w:pPr>
              <w:spacing w:after="0" w:line="240" w:lineRule="auto"/>
              <w:textAlignment w:val="baseline"/>
              <w:rPr>
                <w:rFonts w:ascii="Calibri" w:eastAsia="Times New Roman" w:hAnsi="Calibri" w:cs="Calibri"/>
                <w:color w:val="000000"/>
                <w:sz w:val="22"/>
                <w:szCs w:val="22"/>
              </w:rPr>
            </w:pPr>
          </w:p>
          <w:p w14:paraId="7EC856A3"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color w:val="000000"/>
                <w:sz w:val="22"/>
                <w:szCs w:val="22"/>
              </w:rPr>
              <w:t xml:space="preserve">Możliwość sprawdzenia statusu gwarancji poprzez stronę producenta podając unikatowy numer urządzenia, oraz pobieranie uaktualnień </w:t>
            </w:r>
            <w:proofErr w:type="spellStart"/>
            <w:r w:rsidRPr="00241AF0">
              <w:rPr>
                <w:rFonts w:ascii="Calibri" w:eastAsia="Times New Roman" w:hAnsi="Calibri" w:cs="Calibri"/>
                <w:color w:val="000000"/>
                <w:sz w:val="22"/>
                <w:szCs w:val="22"/>
              </w:rPr>
              <w:t>mikrokodu</w:t>
            </w:r>
            <w:proofErr w:type="spellEnd"/>
            <w:r w:rsidRPr="00241AF0">
              <w:rPr>
                <w:rFonts w:ascii="Calibri" w:eastAsia="Times New Roman" w:hAnsi="Calibri" w:cs="Calibri"/>
                <w:color w:val="000000"/>
                <w:sz w:val="22"/>
                <w:szCs w:val="22"/>
              </w:rPr>
              <w:t xml:space="preserve"> oraz sterowników nawet w przypadku wygaśnięcia gwarancji systemu. </w:t>
            </w:r>
          </w:p>
        </w:tc>
      </w:tr>
      <w:tr w:rsidR="007F27EE" w:rsidRPr="00241AF0" w14:paraId="20C29A57" w14:textId="77777777" w:rsidTr="00476034">
        <w:trPr>
          <w:trHeight w:val="300"/>
        </w:trPr>
        <w:tc>
          <w:tcPr>
            <w:tcW w:w="2393" w:type="dxa"/>
            <w:tcBorders>
              <w:top w:val="single" w:sz="6" w:space="0" w:color="auto"/>
              <w:left w:val="single" w:sz="6" w:space="0" w:color="auto"/>
              <w:bottom w:val="single" w:sz="6" w:space="0" w:color="auto"/>
              <w:right w:val="single" w:sz="6" w:space="0" w:color="auto"/>
            </w:tcBorders>
            <w:vAlign w:val="center"/>
            <w:hideMark/>
          </w:tcPr>
          <w:p w14:paraId="200977F0" w14:textId="77777777" w:rsidR="007F27EE" w:rsidRPr="00241AF0" w:rsidRDefault="007F27EE" w:rsidP="00476034">
            <w:pPr>
              <w:spacing w:after="0" w:line="240" w:lineRule="auto"/>
              <w:jc w:val="center"/>
              <w:textAlignment w:val="baseline"/>
              <w:rPr>
                <w:rFonts w:ascii="Calibri" w:eastAsia="Times New Roman" w:hAnsi="Calibri" w:cs="Calibri"/>
                <w:sz w:val="22"/>
                <w:szCs w:val="22"/>
              </w:rPr>
            </w:pPr>
            <w:r w:rsidRPr="00241AF0">
              <w:rPr>
                <w:rFonts w:ascii="Calibri" w:eastAsia="Times New Roman" w:hAnsi="Calibri" w:cs="Calibri"/>
                <w:b/>
                <w:bCs/>
                <w:sz w:val="22"/>
                <w:szCs w:val="22"/>
              </w:rPr>
              <w:t>Dokumentacja użytkownika</w:t>
            </w:r>
            <w:r w:rsidRPr="00241AF0">
              <w:rPr>
                <w:rFonts w:ascii="Calibri" w:eastAsia="Times New Roman" w:hAnsi="Calibri" w:cs="Calibri"/>
                <w:sz w:val="22"/>
                <w:szCs w:val="22"/>
              </w:rPr>
              <w:t> </w:t>
            </w:r>
          </w:p>
        </w:tc>
        <w:tc>
          <w:tcPr>
            <w:tcW w:w="7694" w:type="dxa"/>
            <w:tcBorders>
              <w:top w:val="single" w:sz="6" w:space="0" w:color="auto"/>
              <w:left w:val="single" w:sz="6" w:space="0" w:color="auto"/>
              <w:bottom w:val="single" w:sz="6" w:space="0" w:color="auto"/>
              <w:right w:val="single" w:sz="6" w:space="0" w:color="auto"/>
            </w:tcBorders>
            <w:vAlign w:val="center"/>
            <w:hideMark/>
          </w:tcPr>
          <w:p w14:paraId="264AEE95"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Zamawiający wymaga dokumentacji w języku polskim lub angi</w:t>
            </w:r>
            <w:r w:rsidRPr="00241AF0">
              <w:rPr>
                <w:rFonts w:ascii="Calibri" w:eastAsia="Times New Roman" w:hAnsi="Calibri" w:cs="Calibri"/>
                <w:i/>
                <w:iCs/>
                <w:sz w:val="22"/>
                <w:szCs w:val="22"/>
              </w:rPr>
              <w:t>e</w:t>
            </w:r>
            <w:r w:rsidRPr="00241AF0">
              <w:rPr>
                <w:rFonts w:ascii="Calibri" w:eastAsia="Times New Roman" w:hAnsi="Calibri" w:cs="Calibri"/>
                <w:sz w:val="22"/>
                <w:szCs w:val="22"/>
              </w:rPr>
              <w:t>lskim. </w:t>
            </w:r>
          </w:p>
          <w:p w14:paraId="23AF8D0B" w14:textId="77777777" w:rsidR="007F27EE" w:rsidRPr="00241AF0" w:rsidRDefault="007F27EE" w:rsidP="00476034">
            <w:pPr>
              <w:spacing w:after="0" w:line="240" w:lineRule="auto"/>
              <w:textAlignment w:val="baseline"/>
              <w:rPr>
                <w:rFonts w:ascii="Calibri" w:eastAsia="Times New Roman" w:hAnsi="Calibri" w:cs="Calibri"/>
                <w:sz w:val="22"/>
                <w:szCs w:val="22"/>
              </w:rPr>
            </w:pPr>
            <w:r w:rsidRPr="00241AF0">
              <w:rPr>
                <w:rFonts w:ascii="Calibri" w:eastAsia="Times New Roman" w:hAnsi="Calibri" w:cs="Calibri"/>
                <w:sz w:val="22"/>
                <w:szCs w:val="22"/>
              </w:rPr>
              <w:t>Możliwość telefonicznego sprawdzenia konfiguracji sprzętowej serwera oraz warunków gwarancji po podaniu numeru seryjnego bezpośrednio u producenta lub jego przedstawiciela. </w:t>
            </w:r>
          </w:p>
        </w:tc>
      </w:tr>
    </w:tbl>
    <w:p w14:paraId="64A7D00C" w14:textId="77777777" w:rsidR="007F27EE" w:rsidRPr="00241AF0" w:rsidRDefault="007F27EE" w:rsidP="007F27EE">
      <w:pPr>
        <w:rPr>
          <w:rFonts w:ascii="Calibri" w:hAnsi="Calibri" w:cs="Calibri"/>
          <w:sz w:val="22"/>
          <w:szCs w:val="22"/>
        </w:rPr>
      </w:pPr>
    </w:p>
    <w:p w14:paraId="1E2CB01B" w14:textId="77777777" w:rsidR="008D136D" w:rsidRDefault="008D136D" w:rsidP="00431BDA">
      <w:pPr>
        <w:jc w:val="center"/>
        <w:rPr>
          <w:rFonts w:ascii="Calibri" w:hAnsi="Calibri" w:cs="Calibri"/>
          <w:b/>
          <w:bCs/>
        </w:rPr>
      </w:pPr>
    </w:p>
    <w:p w14:paraId="7D173BAA" w14:textId="69A5F173" w:rsidR="00104BD1" w:rsidRDefault="00104BD1" w:rsidP="00431BDA">
      <w:pPr>
        <w:jc w:val="center"/>
        <w:rPr>
          <w:rFonts w:ascii="Calibri" w:hAnsi="Calibri" w:cs="Calibri"/>
          <w:b/>
          <w:bCs/>
        </w:rPr>
      </w:pPr>
      <w:r w:rsidRPr="007333D1">
        <w:rPr>
          <w:rFonts w:ascii="Calibri" w:hAnsi="Calibri" w:cs="Calibri"/>
          <w:b/>
          <w:bCs/>
        </w:rPr>
        <w:t>5. Macierz do backupów – 1 szt.</w:t>
      </w:r>
    </w:p>
    <w:p w14:paraId="6E53553F" w14:textId="77777777" w:rsidR="008D136D" w:rsidRPr="007333D1" w:rsidRDefault="008D136D" w:rsidP="00431BDA">
      <w:pPr>
        <w:jc w:val="center"/>
        <w:rPr>
          <w:rFonts w:ascii="Calibri" w:hAnsi="Calibri" w:cs="Calibri"/>
          <w:b/>
          <w:bCs/>
        </w:rPr>
      </w:pPr>
    </w:p>
    <w:tbl>
      <w:tblPr>
        <w:tblW w:w="10065" w:type="dxa"/>
        <w:tblInd w:w="-572" w:type="dxa"/>
        <w:tblLayout w:type="fixed"/>
        <w:tblCellMar>
          <w:left w:w="70" w:type="dxa"/>
          <w:right w:w="70" w:type="dxa"/>
        </w:tblCellMar>
        <w:tblLook w:val="0000" w:firstRow="0" w:lastRow="0" w:firstColumn="0" w:lastColumn="0" w:noHBand="0" w:noVBand="0"/>
      </w:tblPr>
      <w:tblGrid>
        <w:gridCol w:w="2781"/>
        <w:gridCol w:w="7284"/>
      </w:tblGrid>
      <w:tr w:rsidR="00104BD1" w:rsidRPr="00241AF0" w14:paraId="3B8B258D" w14:textId="77777777" w:rsidTr="00C44ADF">
        <w:trPr>
          <w:trHeight w:val="300"/>
        </w:trPr>
        <w:tc>
          <w:tcPr>
            <w:tcW w:w="2781" w:type="dxa"/>
            <w:tcBorders>
              <w:top w:val="single" w:sz="4" w:space="0" w:color="000000"/>
              <w:left w:val="single" w:sz="4" w:space="0" w:color="000000"/>
              <w:bottom w:val="single" w:sz="4" w:space="0" w:color="000000"/>
              <w:right w:val="single" w:sz="4" w:space="0" w:color="000000"/>
            </w:tcBorders>
            <w:vAlign w:val="center"/>
          </w:tcPr>
          <w:p w14:paraId="7F58E955" w14:textId="77777777" w:rsidR="00104BD1" w:rsidRPr="00241AF0" w:rsidRDefault="00104BD1" w:rsidP="00431BDA">
            <w:pPr>
              <w:pStyle w:val="Standard"/>
              <w:widowControl w:val="0"/>
              <w:spacing w:line="276" w:lineRule="auto"/>
              <w:ind w:left="5"/>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Parametr</w:t>
            </w:r>
          </w:p>
        </w:tc>
        <w:tc>
          <w:tcPr>
            <w:tcW w:w="7284" w:type="dxa"/>
            <w:tcBorders>
              <w:top w:val="single" w:sz="4" w:space="0" w:color="000000"/>
              <w:left w:val="single" w:sz="4" w:space="0" w:color="000000"/>
              <w:bottom w:val="single" w:sz="4" w:space="0" w:color="000000"/>
              <w:right w:val="single" w:sz="4" w:space="0" w:color="000000"/>
            </w:tcBorders>
          </w:tcPr>
          <w:p w14:paraId="10FC5665" w14:textId="4C7FF92D" w:rsidR="00104BD1" w:rsidRPr="00241AF0" w:rsidRDefault="00104BD1" w:rsidP="00C44ADF">
            <w:pPr>
              <w:pStyle w:val="Standard"/>
              <w:widowControl w:val="0"/>
              <w:spacing w:line="276" w:lineRule="auto"/>
              <w:jc w:val="center"/>
              <w:rPr>
                <w:rFonts w:ascii="Calibri" w:hAnsi="Calibri" w:cs="Calibri"/>
                <w:sz w:val="22"/>
                <w:szCs w:val="22"/>
              </w:rPr>
            </w:pPr>
            <w:r w:rsidRPr="00241AF0">
              <w:rPr>
                <w:rFonts w:ascii="Calibri" w:hAnsi="Calibri" w:cs="Calibri"/>
                <w:b/>
                <w:bCs/>
                <w:color w:val="000000"/>
                <w:sz w:val="22"/>
                <w:szCs w:val="22"/>
                <w:lang w:eastAsia="pl-PL"/>
              </w:rPr>
              <w:t>Szczegółowy opis wymagania</w:t>
            </w:r>
          </w:p>
        </w:tc>
      </w:tr>
      <w:tr w:rsidR="00104BD1" w:rsidRPr="00241AF0" w14:paraId="2646D018" w14:textId="77777777" w:rsidTr="00C44ADF">
        <w:trPr>
          <w:trHeight w:val="600"/>
        </w:trPr>
        <w:tc>
          <w:tcPr>
            <w:tcW w:w="2781" w:type="dxa"/>
            <w:tcBorders>
              <w:top w:val="single" w:sz="4" w:space="0" w:color="000000"/>
              <w:left w:val="single" w:sz="4" w:space="0" w:color="000000"/>
              <w:bottom w:val="single" w:sz="4" w:space="0" w:color="000000"/>
              <w:right w:val="single" w:sz="4" w:space="0" w:color="000000"/>
            </w:tcBorders>
            <w:vAlign w:val="center"/>
          </w:tcPr>
          <w:p w14:paraId="642C694A"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Obudowa</w:t>
            </w:r>
          </w:p>
        </w:tc>
        <w:tc>
          <w:tcPr>
            <w:tcW w:w="7284" w:type="dxa"/>
            <w:tcBorders>
              <w:top w:val="single" w:sz="4" w:space="0" w:color="000000"/>
              <w:left w:val="single" w:sz="4" w:space="0" w:color="000000"/>
              <w:bottom w:val="single" w:sz="4" w:space="0" w:color="000000"/>
              <w:right w:val="single" w:sz="4" w:space="0" w:color="000000"/>
            </w:tcBorders>
          </w:tcPr>
          <w:p w14:paraId="16D01846" w14:textId="0537FF5F"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Obudowa typu </w:t>
            </w:r>
            <w:proofErr w:type="spellStart"/>
            <w:r w:rsidRPr="00241AF0">
              <w:rPr>
                <w:rFonts w:ascii="Calibri" w:hAnsi="Calibri" w:cs="Calibri"/>
                <w:color w:val="000000"/>
                <w:sz w:val="22"/>
                <w:szCs w:val="22"/>
                <w:lang w:eastAsia="pl-PL"/>
              </w:rPr>
              <w:t>Rack</w:t>
            </w:r>
            <w:proofErr w:type="spellEnd"/>
            <w:r w:rsidRPr="00241AF0">
              <w:rPr>
                <w:rFonts w:ascii="Calibri" w:hAnsi="Calibri" w:cs="Calibri"/>
                <w:color w:val="000000"/>
                <w:sz w:val="22"/>
                <w:szCs w:val="22"/>
                <w:lang w:eastAsia="pl-PL"/>
              </w:rPr>
              <w:t xml:space="preserve"> 19”</w:t>
            </w:r>
            <w:r w:rsidR="00DB1A18" w:rsidRPr="00241AF0">
              <w:rPr>
                <w:rFonts w:ascii="Calibri" w:hAnsi="Calibri" w:cs="Calibri"/>
                <w:color w:val="000000"/>
                <w:sz w:val="22"/>
                <w:szCs w:val="22"/>
                <w:lang w:eastAsia="pl-PL"/>
              </w:rPr>
              <w:t xml:space="preserve"> </w:t>
            </w:r>
            <w:r w:rsidRPr="00241AF0">
              <w:rPr>
                <w:rFonts w:ascii="Calibri" w:hAnsi="Calibri" w:cs="Calibri"/>
                <w:color w:val="000000"/>
                <w:sz w:val="22"/>
                <w:szCs w:val="22"/>
                <w:lang w:eastAsia="pl-PL"/>
              </w:rPr>
              <w:t>– musi być dostarczona wraz z szynami do instalacji w szafie umożliwiającymi jej serwisowanie.</w:t>
            </w:r>
          </w:p>
          <w:p w14:paraId="483FE77B" w14:textId="0EEF953C"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Macierz musi być wyposażona w minimum 2 kontrolery.</w:t>
            </w:r>
          </w:p>
          <w:p w14:paraId="56A04069"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Do urządzenia należy dołączyć kable połączeniowe: </w:t>
            </w:r>
          </w:p>
          <w:p w14:paraId="5CD3D71B" w14:textId="211238D0"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8 x kabel LC-LC, OM4 o długości </w:t>
            </w:r>
            <w:r w:rsidR="007012A6" w:rsidRPr="00241AF0">
              <w:rPr>
                <w:rFonts w:ascii="Calibri" w:hAnsi="Calibri" w:cs="Calibri"/>
                <w:color w:val="000000"/>
                <w:sz w:val="22"/>
                <w:szCs w:val="22"/>
                <w:lang w:eastAsia="pl-PL"/>
              </w:rPr>
              <w:t xml:space="preserve">min. </w:t>
            </w:r>
            <w:r w:rsidRPr="00241AF0">
              <w:rPr>
                <w:rFonts w:ascii="Calibri" w:hAnsi="Calibri" w:cs="Calibri"/>
                <w:color w:val="000000"/>
                <w:sz w:val="22"/>
                <w:szCs w:val="22"/>
                <w:lang w:eastAsia="pl-PL"/>
              </w:rPr>
              <w:t>3 metry.</w:t>
            </w:r>
          </w:p>
          <w:p w14:paraId="45F01447"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Oferowane rozwiązanie musi zawierać się w obudowie o maksymalnej wysokości 2U.</w:t>
            </w:r>
          </w:p>
        </w:tc>
      </w:tr>
      <w:tr w:rsidR="00104BD1" w:rsidRPr="00241AF0" w14:paraId="0C82F02D" w14:textId="77777777" w:rsidTr="00C44ADF">
        <w:trPr>
          <w:trHeight w:val="57"/>
        </w:trPr>
        <w:tc>
          <w:tcPr>
            <w:tcW w:w="2781" w:type="dxa"/>
            <w:tcBorders>
              <w:top w:val="single" w:sz="4" w:space="0" w:color="000000"/>
              <w:left w:val="single" w:sz="4" w:space="0" w:color="000000"/>
              <w:bottom w:val="single" w:sz="4" w:space="0" w:color="000000"/>
              <w:right w:val="single" w:sz="4" w:space="0" w:color="000000"/>
            </w:tcBorders>
            <w:vAlign w:val="center"/>
          </w:tcPr>
          <w:p w14:paraId="05A9FC91"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Skalowalność</w:t>
            </w:r>
          </w:p>
        </w:tc>
        <w:tc>
          <w:tcPr>
            <w:tcW w:w="7284" w:type="dxa"/>
            <w:tcBorders>
              <w:top w:val="single" w:sz="4" w:space="0" w:color="000000"/>
              <w:left w:val="single" w:sz="4" w:space="0" w:color="000000"/>
              <w:bottom w:val="single" w:sz="4" w:space="0" w:color="000000"/>
              <w:right w:val="single" w:sz="4" w:space="0" w:color="000000"/>
            </w:tcBorders>
          </w:tcPr>
          <w:p w14:paraId="654B03F7"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color w:val="000000"/>
                <w:sz w:val="22"/>
                <w:szCs w:val="22"/>
                <w:lang w:eastAsia="pl-PL"/>
              </w:rPr>
              <w:t xml:space="preserve">Macierz musi umożliwiać skalowalną rozbudowę on-line </w:t>
            </w:r>
            <w:proofErr w:type="spellStart"/>
            <w:r w:rsidRPr="00241AF0">
              <w:rPr>
                <w:rFonts w:ascii="Calibri" w:hAnsi="Calibri" w:cs="Calibri"/>
                <w:color w:val="000000"/>
                <w:sz w:val="22"/>
                <w:szCs w:val="22"/>
                <w:lang w:eastAsia="pl-PL"/>
              </w:rPr>
              <w:t>Scale</w:t>
            </w:r>
            <w:proofErr w:type="spellEnd"/>
            <w:r w:rsidRPr="00241AF0">
              <w:rPr>
                <w:rFonts w:ascii="Calibri" w:hAnsi="Calibri" w:cs="Calibri"/>
                <w:color w:val="000000"/>
                <w:sz w:val="22"/>
                <w:szCs w:val="22"/>
                <w:lang w:eastAsia="pl-PL"/>
              </w:rPr>
              <w:t xml:space="preserve">-out do minimum 8 kontrolerów </w:t>
            </w:r>
            <w:r w:rsidRPr="00241AF0">
              <w:rPr>
                <w:rFonts w:ascii="Calibri" w:hAnsi="Calibri" w:cs="Calibri"/>
                <w:sz w:val="22"/>
                <w:szCs w:val="22"/>
              </w:rPr>
              <w:t>zarządzanych z jednej konsoli</w:t>
            </w:r>
            <w:r w:rsidRPr="00241AF0">
              <w:rPr>
                <w:rFonts w:ascii="Calibri" w:hAnsi="Calibri" w:cs="Calibri"/>
                <w:color w:val="000000"/>
                <w:sz w:val="22"/>
                <w:szCs w:val="22"/>
                <w:lang w:eastAsia="pl-PL"/>
              </w:rPr>
              <w:t xml:space="preserve"> i 372 dysków oraz </w:t>
            </w:r>
            <w:proofErr w:type="spellStart"/>
            <w:r w:rsidRPr="00241AF0">
              <w:rPr>
                <w:rFonts w:ascii="Calibri" w:hAnsi="Calibri" w:cs="Calibri"/>
                <w:color w:val="000000"/>
                <w:sz w:val="22"/>
                <w:szCs w:val="22"/>
                <w:lang w:eastAsia="pl-PL"/>
              </w:rPr>
              <w:t>Scale</w:t>
            </w:r>
            <w:proofErr w:type="spellEnd"/>
            <w:r w:rsidRPr="00241AF0">
              <w:rPr>
                <w:rFonts w:ascii="Calibri" w:hAnsi="Calibri" w:cs="Calibri"/>
                <w:color w:val="000000"/>
                <w:sz w:val="22"/>
                <w:szCs w:val="22"/>
                <w:lang w:eastAsia="pl-PL"/>
              </w:rPr>
              <w:t xml:space="preserve">-in poprzez dodawanie półek dyskowych do par kontrolerów. Pojedyncza para kontrolerów musi umożliwiać obsługę minimum 90 dysków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 </w:t>
            </w:r>
            <w:r w:rsidRPr="00241AF0">
              <w:rPr>
                <w:rFonts w:ascii="Calibri" w:hAnsi="Calibri" w:cs="Calibri"/>
                <w:sz w:val="22"/>
                <w:szCs w:val="22"/>
              </w:rPr>
              <w:t>Po takiej rozbudowie musi być możliwość zaprezentowania każdego wolumenu logicznego LUN przez dowolny z kontrolerów bez przerywania dostępu do danych.</w:t>
            </w:r>
          </w:p>
          <w:p w14:paraId="09E40AE7"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Oferowane rozwiązanie musi mieć możliwość rozbudowy do 376 rdzeni oraz minimum 7TB pamięci RAM. Rozbudowa nie może powodować wymiany zastosowanych dysków twardych ani kontrolerów.</w:t>
            </w:r>
          </w:p>
        </w:tc>
      </w:tr>
      <w:tr w:rsidR="00104BD1" w:rsidRPr="00241AF0" w14:paraId="31B5EA73" w14:textId="77777777" w:rsidTr="00C44ADF">
        <w:trPr>
          <w:trHeight w:val="57"/>
        </w:trPr>
        <w:tc>
          <w:tcPr>
            <w:tcW w:w="2781" w:type="dxa"/>
            <w:tcBorders>
              <w:top w:val="single" w:sz="4" w:space="0" w:color="000000"/>
              <w:left w:val="single" w:sz="4" w:space="0" w:color="000000"/>
              <w:bottom w:val="single" w:sz="4" w:space="0" w:color="000000"/>
              <w:right w:val="single" w:sz="4" w:space="0" w:color="000000"/>
            </w:tcBorders>
            <w:vAlign w:val="center"/>
          </w:tcPr>
          <w:p w14:paraId="1644A0ED"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Kontrolery</w:t>
            </w:r>
          </w:p>
        </w:tc>
        <w:tc>
          <w:tcPr>
            <w:tcW w:w="7284" w:type="dxa"/>
            <w:tcBorders>
              <w:top w:val="single" w:sz="4" w:space="0" w:color="000000"/>
              <w:left w:val="single" w:sz="4" w:space="0" w:color="000000"/>
              <w:bottom w:val="single" w:sz="4" w:space="0" w:color="000000"/>
              <w:right w:val="single" w:sz="4" w:space="0" w:color="000000"/>
            </w:tcBorders>
          </w:tcPr>
          <w:p w14:paraId="61DE6EE0"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Każdy kontroler macierzy musi być wyposażony w co najmniej 192GB przestrzeni cache służącej do buforowania operacji odczytu oraz zapisu. </w:t>
            </w:r>
          </w:p>
          <w:p w14:paraId="2D506BDB" w14:textId="0793859B"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Kontrolery muszą wspierać jednocześnie ruch - blokowy i plikowy (wymagane protokoły: </w:t>
            </w:r>
            <w:proofErr w:type="spellStart"/>
            <w:r w:rsidRPr="00241AF0">
              <w:rPr>
                <w:rFonts w:ascii="Calibri" w:hAnsi="Calibri" w:cs="Calibri"/>
                <w:color w:val="000000"/>
                <w:sz w:val="22"/>
                <w:szCs w:val="22"/>
                <w:lang w:eastAsia="pl-PL"/>
              </w:rPr>
              <w:t>iSCSI</w:t>
            </w:r>
            <w:proofErr w:type="spellEnd"/>
            <w:r w:rsidRPr="00241AF0">
              <w:rPr>
                <w:rFonts w:ascii="Calibri" w:hAnsi="Calibri" w:cs="Calibri"/>
                <w:color w:val="000000"/>
                <w:sz w:val="22"/>
                <w:szCs w:val="22"/>
                <w:lang w:eastAsia="pl-PL"/>
              </w:rPr>
              <w:t>, FC oraz plikowy CIFS - minimum SMB w wersjach 3, 3.1 FTP i SFTP oraz NFS 3, 4, 4</w:t>
            </w:r>
            <w:r w:rsidR="00DB1A18" w:rsidRPr="00241AF0">
              <w:rPr>
                <w:rFonts w:ascii="Calibri" w:hAnsi="Calibri" w:cs="Calibri"/>
                <w:color w:val="000000"/>
                <w:sz w:val="22"/>
                <w:szCs w:val="22"/>
                <w:lang w:eastAsia="pl-PL"/>
              </w:rPr>
              <w:t>.</w:t>
            </w:r>
            <w:r w:rsidRPr="00241AF0">
              <w:rPr>
                <w:rFonts w:ascii="Calibri" w:hAnsi="Calibri" w:cs="Calibri"/>
                <w:color w:val="000000"/>
                <w:sz w:val="22"/>
                <w:szCs w:val="22"/>
                <w:lang w:eastAsia="pl-PL"/>
              </w:rPr>
              <w:t>1 4</w:t>
            </w:r>
            <w:r w:rsidR="00DB1A18" w:rsidRPr="00241AF0">
              <w:rPr>
                <w:rFonts w:ascii="Calibri" w:hAnsi="Calibri" w:cs="Calibri"/>
                <w:color w:val="000000"/>
                <w:sz w:val="22"/>
                <w:szCs w:val="22"/>
                <w:lang w:eastAsia="pl-PL"/>
              </w:rPr>
              <w:t>.</w:t>
            </w:r>
            <w:r w:rsidRPr="00241AF0">
              <w:rPr>
                <w:rFonts w:ascii="Calibri" w:hAnsi="Calibri" w:cs="Calibri"/>
                <w:color w:val="000000"/>
                <w:sz w:val="22"/>
                <w:szCs w:val="22"/>
                <w:lang w:eastAsia="pl-PL"/>
              </w:rPr>
              <w:t>2). Nie dopuszcza się realizacji funkcjonalności ruchu plikowego za pomocą dodatkowych zewnętrznych urz</w:t>
            </w:r>
            <w:r w:rsidRPr="00241AF0">
              <w:rPr>
                <w:rFonts w:ascii="Calibri" w:eastAsia="Calibri" w:hAnsi="Calibri" w:cs="Calibri"/>
                <w:color w:val="000000"/>
                <w:sz w:val="22"/>
                <w:szCs w:val="22"/>
                <w:lang w:eastAsia="pl-PL"/>
              </w:rPr>
              <w:t>ądzeń.</w:t>
            </w:r>
            <w:r w:rsidRPr="00241AF0">
              <w:rPr>
                <w:rFonts w:ascii="Calibri" w:hAnsi="Calibri" w:cs="Calibri"/>
                <w:color w:val="000000"/>
                <w:sz w:val="22"/>
                <w:szCs w:val="22"/>
                <w:lang w:eastAsia="pl-PL"/>
              </w:rPr>
              <w:t xml:space="preserve"> </w:t>
            </w:r>
          </w:p>
          <w:p w14:paraId="01467A4B" w14:textId="286787CD"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Oferowane rozwiązanie musi obsługiwać protokół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 na całej ścieżce komunikacji (front-end, </w:t>
            </w:r>
            <w:proofErr w:type="spellStart"/>
            <w:r w:rsidRPr="00241AF0">
              <w:rPr>
                <w:rFonts w:ascii="Calibri" w:hAnsi="Calibri" w:cs="Calibri"/>
                <w:color w:val="000000"/>
                <w:sz w:val="22"/>
                <w:szCs w:val="22"/>
                <w:lang w:eastAsia="pl-PL"/>
              </w:rPr>
              <w:t>back</w:t>
            </w:r>
            <w:proofErr w:type="spellEnd"/>
            <w:r w:rsidRPr="00241AF0">
              <w:rPr>
                <w:rFonts w:ascii="Calibri" w:hAnsi="Calibri" w:cs="Calibri"/>
                <w:color w:val="000000"/>
                <w:sz w:val="22"/>
                <w:szCs w:val="22"/>
                <w:lang w:eastAsia="pl-PL"/>
              </w:rPr>
              <w:t>-end). Nie dopuszcza się stosowani</w:t>
            </w:r>
            <w:r w:rsidR="001472B8" w:rsidRPr="00241AF0">
              <w:rPr>
                <w:rFonts w:ascii="Calibri" w:hAnsi="Calibri" w:cs="Calibri"/>
                <w:color w:val="000000"/>
                <w:sz w:val="22"/>
                <w:szCs w:val="22"/>
                <w:lang w:eastAsia="pl-PL"/>
              </w:rPr>
              <w:t>a</w:t>
            </w:r>
            <w:r w:rsidRPr="00241AF0">
              <w:rPr>
                <w:rFonts w:ascii="Calibri" w:hAnsi="Calibri" w:cs="Calibri"/>
                <w:color w:val="000000"/>
                <w:sz w:val="22"/>
                <w:szCs w:val="22"/>
                <w:lang w:eastAsia="pl-PL"/>
              </w:rPr>
              <w:t xml:space="preserve"> rozwiązania, w którym rozbudowa o dodatkowe półki dyskowe odbywała</w:t>
            </w:r>
            <w:r w:rsidR="001472B8" w:rsidRPr="00241AF0">
              <w:rPr>
                <w:rFonts w:ascii="Calibri" w:hAnsi="Calibri" w:cs="Calibri"/>
                <w:color w:val="000000"/>
                <w:sz w:val="22"/>
                <w:szCs w:val="22"/>
                <w:lang w:eastAsia="pl-PL"/>
              </w:rPr>
              <w:t>by</w:t>
            </w:r>
            <w:r w:rsidRPr="00241AF0">
              <w:rPr>
                <w:rFonts w:ascii="Calibri" w:hAnsi="Calibri" w:cs="Calibri"/>
                <w:color w:val="000000"/>
                <w:sz w:val="22"/>
                <w:szCs w:val="22"/>
                <w:lang w:eastAsia="pl-PL"/>
              </w:rPr>
              <w:t xml:space="preserve"> się po protokole innym niż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w:t>
            </w:r>
          </w:p>
          <w:p w14:paraId="07CE3889"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Macierz musi natywnie wspierać protokół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-OF w tym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-OF/TCP oraz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-OF/FC.</w:t>
            </w:r>
          </w:p>
          <w:p w14:paraId="0D5B9679"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Kontrolery te muszą działać w sposób redundantny – tj. przy uszkodzeniu dowolnego kontrolera, macierz musi nadal działać i utrzymywać dostęp do odczytu i zapisu danych. Praca w trybie </w:t>
            </w:r>
            <w:proofErr w:type="spellStart"/>
            <w:r w:rsidRPr="00241AF0">
              <w:rPr>
                <w:rFonts w:ascii="Calibri" w:hAnsi="Calibri" w:cs="Calibri"/>
                <w:color w:val="000000"/>
                <w:sz w:val="22"/>
                <w:szCs w:val="22"/>
                <w:lang w:eastAsia="pl-PL"/>
              </w:rPr>
              <w:t>active</w:t>
            </w:r>
            <w:proofErr w:type="spellEnd"/>
            <w:r w:rsidRPr="00241AF0">
              <w:rPr>
                <w:rFonts w:ascii="Calibri" w:hAnsi="Calibri" w:cs="Calibri"/>
                <w:color w:val="000000"/>
                <w:sz w:val="22"/>
                <w:szCs w:val="22"/>
                <w:lang w:eastAsia="pl-PL"/>
              </w:rPr>
              <w:t>/</w:t>
            </w:r>
            <w:proofErr w:type="spellStart"/>
            <w:r w:rsidRPr="00241AF0">
              <w:rPr>
                <w:rFonts w:ascii="Calibri" w:hAnsi="Calibri" w:cs="Calibri"/>
                <w:color w:val="000000"/>
                <w:sz w:val="22"/>
                <w:szCs w:val="22"/>
                <w:lang w:eastAsia="pl-PL"/>
              </w:rPr>
              <w:t>active</w:t>
            </w:r>
            <w:proofErr w:type="spellEnd"/>
            <w:r w:rsidRPr="00241AF0">
              <w:rPr>
                <w:rFonts w:ascii="Calibri" w:hAnsi="Calibri" w:cs="Calibri"/>
                <w:color w:val="000000"/>
                <w:sz w:val="22"/>
                <w:szCs w:val="22"/>
                <w:lang w:eastAsia="pl-PL"/>
              </w:rPr>
              <w:t xml:space="preserve"> w taki sposób, aby oba kontrolery były aktywne i w tym samym czasie udostępniały urządzenia LUN oraz zasoby plikowe. Oba kontrolery muszą brać czynny udział w obsłudze wszystkich operacji (</w:t>
            </w:r>
            <w:proofErr w:type="spellStart"/>
            <w:r w:rsidRPr="00241AF0">
              <w:rPr>
                <w:rFonts w:ascii="Calibri" w:hAnsi="Calibri" w:cs="Calibri"/>
                <w:color w:val="000000"/>
                <w:sz w:val="22"/>
                <w:szCs w:val="22"/>
                <w:lang w:eastAsia="pl-PL"/>
              </w:rPr>
              <w:t>snapshot</w:t>
            </w:r>
            <w:proofErr w:type="spellEnd"/>
            <w:r w:rsidRPr="00241AF0">
              <w:rPr>
                <w:rFonts w:ascii="Calibri" w:hAnsi="Calibri" w:cs="Calibri"/>
                <w:color w:val="000000"/>
                <w:sz w:val="22"/>
                <w:szCs w:val="22"/>
                <w:lang w:eastAsia="pl-PL"/>
              </w:rPr>
              <w:t>, clone, replikacja). Nie dopuszcza się rozwiązania, w którym jeden z kontrolerów działa jedynie jako urządzenie przekazujące ruch do hostów.</w:t>
            </w:r>
          </w:p>
          <w:p w14:paraId="0DA84F81"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p>
          <w:p w14:paraId="0CFEB1CA"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Macierz musi być odporna na awarię pamięci cache, w szczególności cache przeznaczony do zapisu (ang. </w:t>
            </w:r>
            <w:proofErr w:type="spellStart"/>
            <w:r w:rsidRPr="00241AF0">
              <w:rPr>
                <w:rFonts w:ascii="Calibri" w:hAnsi="Calibri" w:cs="Calibri"/>
                <w:color w:val="000000"/>
                <w:sz w:val="22"/>
                <w:szCs w:val="22"/>
                <w:lang w:eastAsia="pl-PL"/>
              </w:rPr>
              <w:t>write</w:t>
            </w:r>
            <w:proofErr w:type="spellEnd"/>
            <w:r w:rsidRPr="00241AF0">
              <w:rPr>
                <w:rFonts w:ascii="Calibri" w:hAnsi="Calibri" w:cs="Calibri"/>
                <w:color w:val="000000"/>
                <w:sz w:val="22"/>
                <w:szCs w:val="22"/>
                <w:lang w:eastAsia="pl-PL"/>
              </w:rPr>
              <w:t xml:space="preserve"> cache) i zapewniać w razie utraty zasilania zabezpieczenie danych niezapisanych na dyski przez nieograniczony czas.</w:t>
            </w:r>
          </w:p>
          <w:p w14:paraId="21F74AC5"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lastRenderedPageBreak/>
              <w:t xml:space="preserve">Każdy kontroler macierzy musi być oparty o dwa wielordzeniowe procesory (minimum 20 rdzeni łącznie) i pracować z </w:t>
            </w:r>
            <w:r w:rsidRPr="00241AF0">
              <w:rPr>
                <w:rFonts w:ascii="Calibri" w:hAnsi="Calibri" w:cs="Calibri"/>
                <w:sz w:val="22"/>
                <w:szCs w:val="22"/>
                <w:lang w:eastAsia="pl-PL"/>
              </w:rPr>
              <w:t>częstotliwością minimum 2.4 GHz</w:t>
            </w:r>
            <w:r w:rsidRPr="00241AF0">
              <w:rPr>
                <w:rFonts w:ascii="Calibri" w:hAnsi="Calibri" w:cs="Calibri"/>
                <w:color w:val="000000"/>
                <w:sz w:val="22"/>
                <w:szCs w:val="22"/>
                <w:lang w:eastAsia="pl-PL"/>
              </w:rPr>
              <w:t>.</w:t>
            </w:r>
          </w:p>
          <w:p w14:paraId="26FC2220"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Macierz musi umożliwiać wykonywanie procesu aktualizacji </w:t>
            </w:r>
            <w:proofErr w:type="spellStart"/>
            <w:r w:rsidRPr="00241AF0">
              <w:rPr>
                <w:rFonts w:ascii="Calibri" w:hAnsi="Calibri" w:cs="Calibri"/>
                <w:color w:val="000000"/>
                <w:sz w:val="22"/>
                <w:szCs w:val="22"/>
                <w:lang w:eastAsia="pl-PL"/>
              </w:rPr>
              <w:t>mikrokodu</w:t>
            </w:r>
            <w:proofErr w:type="spellEnd"/>
            <w:r w:rsidRPr="00241AF0">
              <w:rPr>
                <w:rFonts w:ascii="Calibri" w:hAnsi="Calibri" w:cs="Calibri"/>
                <w:color w:val="000000"/>
                <w:sz w:val="22"/>
                <w:szCs w:val="22"/>
                <w:lang w:eastAsia="pl-PL"/>
              </w:rPr>
              <w:t xml:space="preserve"> w trybie online bez przerywania dostępu do zasobów dyskowych macierzy i przerywania pracy aplikacji.</w:t>
            </w:r>
          </w:p>
        </w:tc>
      </w:tr>
      <w:tr w:rsidR="00104BD1" w:rsidRPr="00241AF0" w14:paraId="4447500C" w14:textId="77777777" w:rsidTr="00C44ADF">
        <w:trPr>
          <w:trHeight w:val="557"/>
        </w:trPr>
        <w:tc>
          <w:tcPr>
            <w:tcW w:w="2781" w:type="dxa"/>
            <w:tcBorders>
              <w:top w:val="single" w:sz="4" w:space="0" w:color="000000"/>
              <w:left w:val="single" w:sz="4" w:space="0" w:color="000000"/>
              <w:bottom w:val="single" w:sz="4" w:space="0" w:color="000000"/>
              <w:right w:val="single" w:sz="4" w:space="0" w:color="000000"/>
            </w:tcBorders>
            <w:vAlign w:val="center"/>
          </w:tcPr>
          <w:p w14:paraId="2AEFFE2E"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Zasilanie</w:t>
            </w:r>
          </w:p>
        </w:tc>
        <w:tc>
          <w:tcPr>
            <w:tcW w:w="7284" w:type="dxa"/>
            <w:tcBorders>
              <w:top w:val="single" w:sz="4" w:space="0" w:color="000000"/>
              <w:left w:val="single" w:sz="4" w:space="0" w:color="000000"/>
              <w:bottom w:val="single" w:sz="4" w:space="0" w:color="000000"/>
              <w:right w:val="single" w:sz="4" w:space="0" w:color="000000"/>
            </w:tcBorders>
          </w:tcPr>
          <w:p w14:paraId="53F6F5FA"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color w:val="000000"/>
                <w:sz w:val="22"/>
                <w:szCs w:val="22"/>
                <w:lang w:eastAsia="pl-PL"/>
              </w:rPr>
              <w:t>Urządzenie musi być wyposażone w podwójny, redundantny system zasilania i chłodzenia, gwarantujący nieprzerwany dostęp do wolumenów dyskowych (LUN) oraz działania pamięci cache w przypadku awarii jednego ze źródeł zasilania. Pojedynczy zasilacz nie może przekraczać mocy 2100W.</w:t>
            </w:r>
          </w:p>
        </w:tc>
      </w:tr>
      <w:tr w:rsidR="00104BD1" w:rsidRPr="00241AF0" w14:paraId="10E914A1" w14:textId="77777777" w:rsidTr="00C44ADF">
        <w:trPr>
          <w:trHeight w:val="900"/>
        </w:trPr>
        <w:tc>
          <w:tcPr>
            <w:tcW w:w="2781" w:type="dxa"/>
            <w:tcBorders>
              <w:top w:val="single" w:sz="4" w:space="0" w:color="000000"/>
              <w:left w:val="single" w:sz="4" w:space="0" w:color="000000"/>
              <w:bottom w:val="single" w:sz="4" w:space="0" w:color="000000"/>
              <w:right w:val="single" w:sz="4" w:space="0" w:color="000000"/>
            </w:tcBorders>
            <w:vAlign w:val="center"/>
          </w:tcPr>
          <w:p w14:paraId="7ED6C4CE"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Przestrzeń dyskowa</w:t>
            </w:r>
          </w:p>
        </w:tc>
        <w:tc>
          <w:tcPr>
            <w:tcW w:w="7284" w:type="dxa"/>
            <w:tcBorders>
              <w:top w:val="single" w:sz="4" w:space="0" w:color="000000"/>
              <w:left w:val="single" w:sz="4" w:space="0" w:color="000000"/>
              <w:bottom w:val="single" w:sz="4" w:space="0" w:color="000000"/>
              <w:right w:val="single" w:sz="4" w:space="0" w:color="000000"/>
            </w:tcBorders>
          </w:tcPr>
          <w:p w14:paraId="10491AFC"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Dostarczona Macierz musi zapewnić przestrzeń efektywną (po zastosowaniu mechanizmów kompresji i </w:t>
            </w:r>
            <w:proofErr w:type="spellStart"/>
            <w:r w:rsidRPr="00241AF0">
              <w:rPr>
                <w:rFonts w:ascii="Calibri" w:hAnsi="Calibri" w:cs="Calibri"/>
                <w:sz w:val="22"/>
                <w:szCs w:val="22"/>
              </w:rPr>
              <w:t>deduplikacji</w:t>
            </w:r>
            <w:proofErr w:type="spellEnd"/>
            <w:r w:rsidRPr="00241AF0">
              <w:rPr>
                <w:rFonts w:ascii="Calibri" w:hAnsi="Calibri" w:cs="Calibri"/>
                <w:sz w:val="22"/>
                <w:szCs w:val="22"/>
              </w:rPr>
              <w:t>) minimum 375TB</w:t>
            </w:r>
          </w:p>
          <w:p w14:paraId="5F9CEAAB"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Osiągnięta przestrzeń 375TB musi być zapewniona i gwarantowana przez producenta macierzy (Wymagane dostarczenie oświadczenia producenta oferowanej macierzy). Macierz musi posiadać możliwość zapełnienia całej dostarczonej przestrzeni. Jeśli macierz pozwala na zapełnienie tylko części przestrzeni (np. 80%) to pozostająca „pusta- niewykorzystana” przestrzeń nie będzie wliczona w dostarczoną przestrzeń.</w:t>
            </w:r>
          </w:p>
          <w:p w14:paraId="21E39A02"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sz w:val="22"/>
                <w:szCs w:val="22"/>
                <w:lang w:eastAsia="pl-PL"/>
              </w:rPr>
              <w:t xml:space="preserve">Oferowana przestrzeń musi składać się minimum 14 dysków </w:t>
            </w:r>
            <w:r w:rsidRPr="00241AF0">
              <w:rPr>
                <w:rFonts w:ascii="Calibri" w:hAnsi="Calibri" w:cs="Calibri"/>
                <w:color w:val="000000"/>
                <w:sz w:val="22"/>
                <w:szCs w:val="22"/>
                <w:lang w:eastAsia="pl-PL"/>
              </w:rPr>
              <w:t xml:space="preserve">SSD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 Hot-</w:t>
            </w:r>
            <w:proofErr w:type="spellStart"/>
            <w:r w:rsidRPr="00241AF0">
              <w:rPr>
                <w:rFonts w:ascii="Calibri" w:hAnsi="Calibri" w:cs="Calibri"/>
                <w:color w:val="000000"/>
                <w:sz w:val="22"/>
                <w:szCs w:val="22"/>
                <w:lang w:eastAsia="pl-PL"/>
              </w:rPr>
              <w:t>Swap</w:t>
            </w:r>
            <w:proofErr w:type="spellEnd"/>
            <w:r w:rsidRPr="00241AF0">
              <w:rPr>
                <w:rFonts w:ascii="Calibri" w:hAnsi="Calibri" w:cs="Calibri"/>
                <w:color w:val="000000"/>
                <w:sz w:val="22"/>
                <w:szCs w:val="22"/>
                <w:lang w:eastAsia="pl-PL"/>
              </w:rPr>
              <w:t xml:space="preserve"> o pojemności min. 7.68TB. Nie dopuszcza się stosowania dedykowanych modułów zamiast urządzeń dyskowych SSD z komórkami innymi niż TLC, SCM oraz NVRAM.</w:t>
            </w:r>
          </w:p>
          <w:p w14:paraId="33980A2E"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Macierz musi umożliwiać instalację minimum 7 dodatkowych dysków </w:t>
            </w:r>
            <w:proofErr w:type="spellStart"/>
            <w:r w:rsidRPr="00241AF0">
              <w:rPr>
                <w:rFonts w:ascii="Calibri" w:hAnsi="Calibri" w:cs="Calibri"/>
                <w:color w:val="000000"/>
                <w:sz w:val="22"/>
                <w:szCs w:val="22"/>
                <w:lang w:eastAsia="pl-PL"/>
              </w:rPr>
              <w:t>NVMe</w:t>
            </w:r>
            <w:proofErr w:type="spellEnd"/>
            <w:r w:rsidRPr="00241AF0">
              <w:rPr>
                <w:rFonts w:ascii="Calibri" w:hAnsi="Calibri" w:cs="Calibri"/>
                <w:color w:val="000000"/>
                <w:sz w:val="22"/>
                <w:szCs w:val="22"/>
                <w:lang w:eastAsia="pl-PL"/>
              </w:rPr>
              <w:t xml:space="preserve"> bez dodawania półek, kontrolerów, czy innych elementów.</w:t>
            </w:r>
          </w:p>
          <w:p w14:paraId="6ACB5D2D"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16C278B8"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Macierz w dostarczonej konfiguracji (z włączoną </w:t>
            </w:r>
            <w:proofErr w:type="spellStart"/>
            <w:r w:rsidRPr="00241AF0">
              <w:rPr>
                <w:rFonts w:ascii="Calibri" w:hAnsi="Calibri" w:cs="Calibri"/>
                <w:sz w:val="22"/>
                <w:szCs w:val="22"/>
              </w:rPr>
              <w:t>deduplikacją</w:t>
            </w:r>
            <w:proofErr w:type="spellEnd"/>
            <w:r w:rsidRPr="00241AF0">
              <w:rPr>
                <w:rFonts w:ascii="Calibri" w:hAnsi="Calibri" w:cs="Calibri"/>
                <w:sz w:val="22"/>
                <w:szCs w:val="22"/>
              </w:rPr>
              <w:t xml:space="preserve"> i kompresją) musi umożliwiać osiągnięcie wydajności minimum 178 tysięcy IOPS z przestrzeni dyskowej (przy założeniach: dla bloku danych o wielkości 8k odczyt 70%, zapis 30% oraz wszystkie operacje losowe, 0% trafień w cache)</w:t>
            </w:r>
          </w:p>
          <w:p w14:paraId="3D9DD794"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6B640D19"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Macierz w dostarczonej konfiguracji (z włączoną </w:t>
            </w:r>
            <w:proofErr w:type="spellStart"/>
            <w:r w:rsidRPr="00241AF0">
              <w:rPr>
                <w:rFonts w:ascii="Calibri" w:hAnsi="Calibri" w:cs="Calibri"/>
                <w:sz w:val="22"/>
                <w:szCs w:val="22"/>
              </w:rPr>
              <w:t>deduplikacją</w:t>
            </w:r>
            <w:proofErr w:type="spellEnd"/>
            <w:r w:rsidRPr="00241AF0">
              <w:rPr>
                <w:rFonts w:ascii="Calibri" w:hAnsi="Calibri" w:cs="Calibri"/>
                <w:sz w:val="22"/>
                <w:szCs w:val="22"/>
              </w:rPr>
              <w:t xml:space="preserve"> i kompresją) musi umożliwiać osiągnięcie minimum 1460 MB/s odczytu z przestrzeni dyskowej (nie z cache macierzy) </w:t>
            </w:r>
          </w:p>
          <w:p w14:paraId="78576B18" w14:textId="60972CF2"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W zaproponowanej konfiguracji macierzy należy także zabezpieczyć przestrzeń hot/</w:t>
            </w:r>
            <w:proofErr w:type="spellStart"/>
            <w:r w:rsidRPr="00241AF0">
              <w:rPr>
                <w:rFonts w:ascii="Calibri" w:hAnsi="Calibri" w:cs="Calibri"/>
                <w:sz w:val="22"/>
                <w:szCs w:val="22"/>
              </w:rPr>
              <w:t>spare</w:t>
            </w:r>
            <w:proofErr w:type="spellEnd"/>
            <w:r w:rsidRPr="00241AF0">
              <w:rPr>
                <w:rFonts w:ascii="Calibri" w:hAnsi="Calibri" w:cs="Calibri"/>
                <w:sz w:val="22"/>
                <w:szCs w:val="22"/>
              </w:rPr>
              <w:t xml:space="preserve"> według zaleceń producenta macierzy. Niedopuszczalne jest zastosowanie dedykowany</w:t>
            </w:r>
            <w:r w:rsidR="00A43CFD" w:rsidRPr="00241AF0">
              <w:rPr>
                <w:rFonts w:ascii="Calibri" w:hAnsi="Calibri" w:cs="Calibri"/>
                <w:sz w:val="22"/>
                <w:szCs w:val="22"/>
              </w:rPr>
              <w:t>ch</w:t>
            </w:r>
            <w:r w:rsidRPr="00241AF0">
              <w:rPr>
                <w:rFonts w:ascii="Calibri" w:hAnsi="Calibri" w:cs="Calibri"/>
                <w:sz w:val="22"/>
                <w:szCs w:val="22"/>
              </w:rPr>
              <w:t xml:space="preserve"> dysków jako dyski hot-</w:t>
            </w:r>
            <w:proofErr w:type="spellStart"/>
            <w:r w:rsidRPr="00241AF0">
              <w:rPr>
                <w:rFonts w:ascii="Calibri" w:hAnsi="Calibri" w:cs="Calibri"/>
                <w:sz w:val="22"/>
                <w:szCs w:val="22"/>
              </w:rPr>
              <w:t>spare</w:t>
            </w:r>
            <w:proofErr w:type="spellEnd"/>
            <w:r w:rsidRPr="00241AF0">
              <w:rPr>
                <w:rFonts w:ascii="Calibri" w:hAnsi="Calibri" w:cs="Calibri"/>
                <w:sz w:val="22"/>
                <w:szCs w:val="22"/>
              </w:rPr>
              <w:t>.</w:t>
            </w:r>
          </w:p>
          <w:p w14:paraId="4CB47107"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4160F661" w14:textId="22A41E40"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Macierz w żadnej konfiguracji nie może oferować obsługi dysków obrotowych, a co za tym idzie nie może oferować rozbudowy o dyski obrotowe</w:t>
            </w:r>
            <w:r w:rsidR="00A43CFD" w:rsidRPr="00241AF0">
              <w:rPr>
                <w:rFonts w:ascii="Calibri" w:hAnsi="Calibri" w:cs="Calibri"/>
                <w:sz w:val="22"/>
                <w:szCs w:val="22"/>
              </w:rPr>
              <w:t>,</w:t>
            </w:r>
            <w:r w:rsidRPr="00241AF0">
              <w:rPr>
                <w:rFonts w:ascii="Calibri" w:hAnsi="Calibri" w:cs="Calibri"/>
                <w:sz w:val="22"/>
                <w:szCs w:val="22"/>
              </w:rPr>
              <w:t xml:space="preserve"> czyli musi być rozwiązaniem zaprojektowanym tylko i wyłącznie do dysków SSD lub modułów </w:t>
            </w:r>
            <w:proofErr w:type="spellStart"/>
            <w:r w:rsidRPr="00241AF0">
              <w:rPr>
                <w:rFonts w:ascii="Calibri" w:hAnsi="Calibri" w:cs="Calibri"/>
                <w:sz w:val="22"/>
                <w:szCs w:val="22"/>
              </w:rPr>
              <w:t>flash</w:t>
            </w:r>
            <w:proofErr w:type="spellEnd"/>
            <w:r w:rsidRPr="00241AF0">
              <w:rPr>
                <w:rFonts w:ascii="Calibri" w:hAnsi="Calibri" w:cs="Calibri"/>
                <w:sz w:val="22"/>
                <w:szCs w:val="22"/>
              </w:rPr>
              <w:t>.</w:t>
            </w:r>
          </w:p>
          <w:p w14:paraId="3FD8C31A"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79C18A71" w14:textId="4FFD8C68"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Do oferty należy dołączyć wydruk z narzędzia producenta oferowanej macierzy konfiguratora / estymatora – potwierdzony przez producenta, potwierdzający spełnienie powyższych wymagań (zawierający zarówno proponowaną </w:t>
            </w:r>
            <w:r w:rsidRPr="00241AF0">
              <w:rPr>
                <w:rFonts w:ascii="Calibri" w:hAnsi="Calibri" w:cs="Calibri"/>
                <w:sz w:val="22"/>
                <w:szCs w:val="22"/>
              </w:rPr>
              <w:lastRenderedPageBreak/>
              <w:t xml:space="preserve">konfigurację sprzętową z dokładnym wskazaniem part </w:t>
            </w:r>
            <w:proofErr w:type="spellStart"/>
            <w:r w:rsidRPr="00241AF0">
              <w:rPr>
                <w:rFonts w:ascii="Calibri" w:hAnsi="Calibri" w:cs="Calibri"/>
                <w:sz w:val="22"/>
                <w:szCs w:val="22"/>
              </w:rPr>
              <w:t>number’ów</w:t>
            </w:r>
            <w:proofErr w:type="spellEnd"/>
            <w:r w:rsidRPr="00241AF0">
              <w:rPr>
                <w:rFonts w:ascii="Calibri" w:hAnsi="Calibri" w:cs="Calibri"/>
                <w:sz w:val="22"/>
                <w:szCs w:val="22"/>
              </w:rPr>
              <w:t xml:space="preserve"> elementów jak i ich ilości, w tym typów i okresów wsparcia licencji i gwarancji) jak i wynikające z niej parametry pojemnościowe i wydajnościowe)</w:t>
            </w:r>
          </w:p>
        </w:tc>
      </w:tr>
      <w:tr w:rsidR="00104BD1" w:rsidRPr="00241AF0" w14:paraId="64A30C47" w14:textId="77777777" w:rsidTr="00C44ADF">
        <w:trPr>
          <w:trHeight w:val="900"/>
        </w:trPr>
        <w:tc>
          <w:tcPr>
            <w:tcW w:w="2781" w:type="dxa"/>
            <w:tcBorders>
              <w:top w:val="single" w:sz="4" w:space="0" w:color="000000"/>
              <w:left w:val="single" w:sz="4" w:space="0" w:color="000000"/>
              <w:bottom w:val="single" w:sz="4" w:space="0" w:color="000000"/>
              <w:right w:val="single" w:sz="4" w:space="0" w:color="000000"/>
            </w:tcBorders>
            <w:vAlign w:val="center"/>
          </w:tcPr>
          <w:p w14:paraId="58C91677"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Redukcja danych</w:t>
            </w:r>
          </w:p>
        </w:tc>
        <w:tc>
          <w:tcPr>
            <w:tcW w:w="7284" w:type="dxa"/>
            <w:tcBorders>
              <w:top w:val="single" w:sz="4" w:space="0" w:color="000000"/>
              <w:left w:val="single" w:sz="4" w:space="0" w:color="000000"/>
              <w:bottom w:val="single" w:sz="4" w:space="0" w:color="000000"/>
              <w:right w:val="single" w:sz="4" w:space="0" w:color="000000"/>
            </w:tcBorders>
          </w:tcPr>
          <w:p w14:paraId="356FB2FD"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color w:val="000000"/>
                <w:sz w:val="22"/>
                <w:szCs w:val="22"/>
                <w:lang w:eastAsia="pl-PL"/>
              </w:rPr>
              <w:t xml:space="preserve">Rozwiązanie musi zapewniać mechanizm kompresji i </w:t>
            </w:r>
            <w:proofErr w:type="spellStart"/>
            <w:r w:rsidRPr="00241AF0">
              <w:rPr>
                <w:rFonts w:ascii="Calibri" w:hAnsi="Calibri" w:cs="Calibri"/>
                <w:color w:val="000000"/>
                <w:sz w:val="22"/>
                <w:szCs w:val="22"/>
                <w:lang w:eastAsia="pl-PL"/>
              </w:rPr>
              <w:t>deduplikacji</w:t>
            </w:r>
            <w:proofErr w:type="spellEnd"/>
            <w:r w:rsidRPr="00241AF0">
              <w:rPr>
                <w:rFonts w:ascii="Calibri" w:hAnsi="Calibri" w:cs="Calibri"/>
                <w:color w:val="000000"/>
                <w:sz w:val="22"/>
                <w:szCs w:val="22"/>
                <w:lang w:eastAsia="pl-PL"/>
              </w:rPr>
              <w:t xml:space="preserve"> danych w trybie in-</w:t>
            </w:r>
            <w:proofErr w:type="spellStart"/>
            <w:r w:rsidRPr="00241AF0">
              <w:rPr>
                <w:rFonts w:ascii="Calibri" w:hAnsi="Calibri" w:cs="Calibri"/>
                <w:color w:val="000000"/>
                <w:sz w:val="22"/>
                <w:szCs w:val="22"/>
                <w:lang w:eastAsia="pl-PL"/>
              </w:rPr>
              <w:t>line</w:t>
            </w:r>
            <w:proofErr w:type="spellEnd"/>
            <w:r w:rsidRPr="00241AF0">
              <w:rPr>
                <w:rFonts w:ascii="Calibri" w:hAnsi="Calibri" w:cs="Calibri"/>
                <w:color w:val="000000"/>
                <w:sz w:val="22"/>
                <w:szCs w:val="22"/>
                <w:lang w:eastAsia="pl-PL"/>
              </w:rPr>
              <w:t>.</w:t>
            </w:r>
            <w:r w:rsidRPr="00241AF0">
              <w:rPr>
                <w:rFonts w:ascii="Calibri" w:hAnsi="Calibri" w:cs="Calibri"/>
                <w:sz w:val="22"/>
                <w:szCs w:val="22"/>
                <w:lang w:eastAsia="pl-PL"/>
              </w:rPr>
              <w:t xml:space="preserve"> Kompresja i </w:t>
            </w:r>
            <w:proofErr w:type="spellStart"/>
            <w:r w:rsidRPr="00241AF0">
              <w:rPr>
                <w:rFonts w:ascii="Calibri" w:hAnsi="Calibri" w:cs="Calibri"/>
                <w:sz w:val="22"/>
                <w:szCs w:val="22"/>
                <w:lang w:eastAsia="pl-PL"/>
              </w:rPr>
              <w:t>deduplikacja</w:t>
            </w:r>
            <w:proofErr w:type="spellEnd"/>
            <w:r w:rsidRPr="00241AF0">
              <w:rPr>
                <w:rFonts w:ascii="Calibri" w:hAnsi="Calibri" w:cs="Calibri"/>
                <w:sz w:val="22"/>
                <w:szCs w:val="22"/>
                <w:lang w:eastAsia="pl-PL"/>
              </w:rPr>
              <w:t xml:space="preserve"> muszą być integralną częścią systemu macierzowego bez możliwości zatrzymania bądź wyłączenia przez administratora. Mechanizmy kompresji i </w:t>
            </w:r>
            <w:proofErr w:type="spellStart"/>
            <w:r w:rsidRPr="00241AF0">
              <w:rPr>
                <w:rFonts w:ascii="Calibri" w:hAnsi="Calibri" w:cs="Calibri"/>
                <w:sz w:val="22"/>
                <w:szCs w:val="22"/>
                <w:lang w:eastAsia="pl-PL"/>
              </w:rPr>
              <w:t>dedpuplikacji</w:t>
            </w:r>
            <w:proofErr w:type="spellEnd"/>
            <w:r w:rsidRPr="00241AF0">
              <w:rPr>
                <w:rFonts w:ascii="Calibri" w:hAnsi="Calibri" w:cs="Calibri"/>
                <w:sz w:val="22"/>
                <w:szCs w:val="22"/>
                <w:lang w:eastAsia="pl-PL"/>
              </w:rPr>
              <w:t xml:space="preserve"> muszą być przezroczyste dla administratora macierzy. </w:t>
            </w:r>
          </w:p>
          <w:p w14:paraId="193272FF"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 xml:space="preserve">Proces </w:t>
            </w:r>
            <w:proofErr w:type="spellStart"/>
            <w:r w:rsidRPr="00241AF0">
              <w:rPr>
                <w:rFonts w:ascii="Calibri" w:hAnsi="Calibri" w:cs="Calibri"/>
                <w:sz w:val="22"/>
                <w:szCs w:val="22"/>
                <w:lang w:eastAsia="pl-PL"/>
              </w:rPr>
              <w:t>deduplikacji</w:t>
            </w:r>
            <w:proofErr w:type="spellEnd"/>
            <w:r w:rsidRPr="00241AF0">
              <w:rPr>
                <w:rFonts w:ascii="Calibri" w:hAnsi="Calibri" w:cs="Calibri"/>
                <w:sz w:val="22"/>
                <w:szCs w:val="22"/>
                <w:lang w:eastAsia="pl-PL"/>
              </w:rPr>
              <w:t xml:space="preserve"> musi odbywać się globalnie (minimum w ramach pary kontrolerów).</w:t>
            </w:r>
          </w:p>
          <w:p w14:paraId="3F72675F"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lang w:eastAsia="pl-PL"/>
              </w:rPr>
              <w:t xml:space="preserve">Wobec powyższych wymagań dla każdego wolumenu macierzy musi zachodzić jednocześnie kompresja i </w:t>
            </w:r>
            <w:proofErr w:type="spellStart"/>
            <w:r w:rsidRPr="00241AF0">
              <w:rPr>
                <w:rFonts w:ascii="Calibri" w:hAnsi="Calibri" w:cs="Calibri"/>
                <w:sz w:val="22"/>
                <w:szCs w:val="22"/>
                <w:lang w:eastAsia="pl-PL"/>
              </w:rPr>
              <w:t>deduplikacja</w:t>
            </w:r>
            <w:proofErr w:type="spellEnd"/>
            <w:r w:rsidRPr="00241AF0">
              <w:rPr>
                <w:rFonts w:ascii="Calibri" w:hAnsi="Calibri" w:cs="Calibri"/>
                <w:sz w:val="22"/>
                <w:szCs w:val="22"/>
                <w:lang w:eastAsia="pl-PL"/>
              </w:rPr>
              <w:t xml:space="preserve"> danych, która nie wymaga konfiguracji ani żadnej innej interwencji ze strony administratora macierzy. Operacje k</w:t>
            </w:r>
            <w:r w:rsidRPr="00241AF0">
              <w:rPr>
                <w:rFonts w:ascii="Calibri" w:hAnsi="Calibri" w:cs="Calibri"/>
                <w:sz w:val="22"/>
                <w:szCs w:val="22"/>
              </w:rPr>
              <w:t xml:space="preserve">ompresji i </w:t>
            </w:r>
            <w:proofErr w:type="spellStart"/>
            <w:r w:rsidRPr="00241AF0">
              <w:rPr>
                <w:rFonts w:ascii="Calibri" w:hAnsi="Calibri" w:cs="Calibri"/>
                <w:sz w:val="22"/>
                <w:szCs w:val="22"/>
              </w:rPr>
              <w:t>deduplikacji</w:t>
            </w:r>
            <w:proofErr w:type="spellEnd"/>
            <w:r w:rsidRPr="00241AF0">
              <w:rPr>
                <w:rFonts w:ascii="Calibri" w:hAnsi="Calibri" w:cs="Calibri"/>
                <w:sz w:val="22"/>
                <w:szCs w:val="22"/>
              </w:rPr>
              <w:t xml:space="preserve"> muszą działać na wszystkich rodzajach dostarczanych i opcjonalnych nośników SSD i być dostępne dla wszystkich rodzajów przechowywanych danych (nie jest dozwolone oferowanie rozwiązań, które nie zapewniłyby kompresji i </w:t>
            </w:r>
            <w:proofErr w:type="spellStart"/>
            <w:r w:rsidRPr="00241AF0">
              <w:rPr>
                <w:rFonts w:ascii="Calibri" w:hAnsi="Calibri" w:cs="Calibri"/>
                <w:sz w:val="22"/>
                <w:szCs w:val="22"/>
              </w:rPr>
              <w:t>deduplikacji</w:t>
            </w:r>
            <w:proofErr w:type="spellEnd"/>
            <w:r w:rsidRPr="00241AF0">
              <w:rPr>
                <w:rFonts w:ascii="Calibri" w:hAnsi="Calibri" w:cs="Calibri"/>
                <w:sz w:val="22"/>
                <w:szCs w:val="22"/>
              </w:rPr>
              <w:t xml:space="preserve"> na całej wymaganej pojemności).</w:t>
            </w:r>
          </w:p>
          <w:p w14:paraId="22F46CF9"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color w:val="000000"/>
                <w:sz w:val="22"/>
                <w:szCs w:val="22"/>
                <w:lang w:eastAsia="pl-PL"/>
              </w:rPr>
              <w:t>Redukcja danych musi być wspierana przez dedykowany układ sprzętowy poza procesorem kontrolera macierzy.</w:t>
            </w:r>
          </w:p>
          <w:p w14:paraId="16054E8C"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Mechanizmy redukcji danych muszą być realizowane za pomocą zmiennego bloku, aby zapewnić maksymalną skuteczność tych procesów.</w:t>
            </w:r>
          </w:p>
        </w:tc>
      </w:tr>
      <w:tr w:rsidR="00104BD1" w:rsidRPr="00241AF0" w14:paraId="0241D4B5" w14:textId="77777777" w:rsidTr="00C44ADF">
        <w:trPr>
          <w:trHeight w:val="790"/>
        </w:trPr>
        <w:tc>
          <w:tcPr>
            <w:tcW w:w="2781" w:type="dxa"/>
            <w:tcBorders>
              <w:top w:val="single" w:sz="4" w:space="0" w:color="000000"/>
              <w:left w:val="single" w:sz="4" w:space="0" w:color="000000"/>
              <w:bottom w:val="single" w:sz="4" w:space="0" w:color="000000"/>
              <w:right w:val="single" w:sz="4" w:space="0" w:color="000000"/>
            </w:tcBorders>
            <w:vAlign w:val="center"/>
          </w:tcPr>
          <w:p w14:paraId="5E1ADB34"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Obsługa dysków</w:t>
            </w:r>
          </w:p>
        </w:tc>
        <w:tc>
          <w:tcPr>
            <w:tcW w:w="7284" w:type="dxa"/>
            <w:tcBorders>
              <w:top w:val="single" w:sz="4" w:space="0" w:color="000000"/>
              <w:left w:val="single" w:sz="4" w:space="0" w:color="000000"/>
              <w:bottom w:val="single" w:sz="4" w:space="0" w:color="000000"/>
              <w:right w:val="single" w:sz="4" w:space="0" w:color="000000"/>
            </w:tcBorders>
          </w:tcPr>
          <w:p w14:paraId="47584ACF"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 xml:space="preserve">Macierz dyskowa musi umożliwiać stosowanie w niej na potrzeby składowania danych minimum dysków, SSD </w:t>
            </w:r>
            <w:proofErr w:type="spellStart"/>
            <w:r w:rsidRPr="00241AF0">
              <w:rPr>
                <w:rFonts w:ascii="Calibri" w:hAnsi="Calibri" w:cs="Calibri"/>
                <w:sz w:val="22"/>
                <w:szCs w:val="22"/>
                <w:lang w:eastAsia="pl-PL"/>
              </w:rPr>
              <w:t>NVMe</w:t>
            </w:r>
            <w:proofErr w:type="spellEnd"/>
            <w:r w:rsidRPr="00241AF0">
              <w:rPr>
                <w:rFonts w:ascii="Calibri" w:hAnsi="Calibri" w:cs="Calibri"/>
                <w:sz w:val="22"/>
                <w:szCs w:val="22"/>
                <w:lang w:eastAsia="pl-PL"/>
              </w:rPr>
              <w:t xml:space="preserve"> lub </w:t>
            </w:r>
            <w:proofErr w:type="spellStart"/>
            <w:r w:rsidRPr="00241AF0">
              <w:rPr>
                <w:rFonts w:ascii="Calibri" w:hAnsi="Calibri" w:cs="Calibri"/>
                <w:sz w:val="22"/>
                <w:szCs w:val="22"/>
                <w:lang w:eastAsia="pl-PL"/>
              </w:rPr>
              <w:t>NVMe</w:t>
            </w:r>
            <w:proofErr w:type="spellEnd"/>
            <w:r w:rsidRPr="00241AF0">
              <w:rPr>
                <w:rFonts w:ascii="Calibri" w:hAnsi="Calibri" w:cs="Calibri"/>
                <w:sz w:val="22"/>
                <w:szCs w:val="22"/>
                <w:lang w:eastAsia="pl-PL"/>
              </w:rPr>
              <w:t xml:space="preserve"> SCM</w:t>
            </w:r>
            <w:r w:rsidRPr="00241AF0">
              <w:rPr>
                <w:rFonts w:ascii="Calibri" w:hAnsi="Calibri" w:cs="Calibri"/>
                <w:b/>
                <w:bCs/>
                <w:sz w:val="22"/>
                <w:szCs w:val="22"/>
                <w:lang w:eastAsia="pl-PL"/>
              </w:rPr>
              <w:t xml:space="preserve">. </w:t>
            </w:r>
            <w:r w:rsidRPr="00241AF0">
              <w:rPr>
                <w:rFonts w:ascii="Calibri" w:hAnsi="Calibri" w:cs="Calibri"/>
                <w:sz w:val="22"/>
                <w:szCs w:val="22"/>
                <w:lang w:eastAsia="pl-PL"/>
              </w:rPr>
              <w:t xml:space="preserve">Dyski </w:t>
            </w:r>
            <w:proofErr w:type="spellStart"/>
            <w:r w:rsidRPr="00241AF0">
              <w:rPr>
                <w:rFonts w:ascii="Calibri" w:hAnsi="Calibri" w:cs="Calibri"/>
                <w:sz w:val="22"/>
                <w:szCs w:val="22"/>
                <w:lang w:eastAsia="pl-PL"/>
              </w:rPr>
              <w:t>NVMe</w:t>
            </w:r>
            <w:proofErr w:type="spellEnd"/>
            <w:r w:rsidRPr="00241AF0">
              <w:rPr>
                <w:rFonts w:ascii="Calibri" w:hAnsi="Calibri" w:cs="Calibri"/>
                <w:sz w:val="22"/>
                <w:szCs w:val="22"/>
                <w:lang w:eastAsia="pl-PL"/>
              </w:rPr>
              <w:t xml:space="preserve"> SCM muszą być wykorzystywane na przechowywanie danych. </w:t>
            </w:r>
          </w:p>
          <w:p w14:paraId="213AB6C6" w14:textId="77777777" w:rsidR="00104BD1" w:rsidRPr="00241AF0" w:rsidRDefault="00104BD1" w:rsidP="00476034">
            <w:pPr>
              <w:pStyle w:val="Standard"/>
              <w:widowControl w:val="0"/>
              <w:spacing w:line="276" w:lineRule="auto"/>
              <w:jc w:val="both"/>
              <w:rPr>
                <w:rFonts w:ascii="Calibri" w:hAnsi="Calibri" w:cs="Calibri"/>
                <w:b/>
                <w:bCs/>
                <w:color w:val="FF0000"/>
                <w:sz w:val="22"/>
                <w:szCs w:val="22"/>
                <w:lang w:eastAsia="pl-PL"/>
              </w:rPr>
            </w:pPr>
          </w:p>
          <w:p w14:paraId="6482A005"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color w:val="000000"/>
                <w:sz w:val="22"/>
                <w:szCs w:val="22"/>
                <w:lang w:eastAsia="pl-PL"/>
              </w:rPr>
              <w:t>Należy dostarczyć niezbędne licencje na całą pojemność macierzy.</w:t>
            </w:r>
          </w:p>
        </w:tc>
      </w:tr>
      <w:tr w:rsidR="00104BD1" w:rsidRPr="00241AF0" w14:paraId="4AD12019" w14:textId="77777777" w:rsidTr="00C44ADF">
        <w:trPr>
          <w:trHeight w:val="232"/>
        </w:trPr>
        <w:tc>
          <w:tcPr>
            <w:tcW w:w="2781" w:type="dxa"/>
            <w:tcBorders>
              <w:top w:val="single" w:sz="4" w:space="0" w:color="000000"/>
              <w:left w:val="single" w:sz="4" w:space="0" w:color="000000"/>
              <w:bottom w:val="single" w:sz="4" w:space="0" w:color="000000"/>
              <w:right w:val="single" w:sz="4" w:space="0" w:color="000000"/>
            </w:tcBorders>
            <w:vAlign w:val="center"/>
          </w:tcPr>
          <w:p w14:paraId="3289E505"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Porty macierzowe</w:t>
            </w:r>
          </w:p>
        </w:tc>
        <w:tc>
          <w:tcPr>
            <w:tcW w:w="7284" w:type="dxa"/>
            <w:tcBorders>
              <w:top w:val="single" w:sz="4" w:space="0" w:color="000000"/>
              <w:left w:val="single" w:sz="4" w:space="0" w:color="000000"/>
              <w:bottom w:val="single" w:sz="4" w:space="0" w:color="000000"/>
              <w:right w:val="single" w:sz="4" w:space="0" w:color="000000"/>
            </w:tcBorders>
          </w:tcPr>
          <w:p w14:paraId="6F23AC4F"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Oferowane urządzenie musi być wyposażone w minimum:</w:t>
            </w:r>
          </w:p>
          <w:p w14:paraId="46964C15"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8 portów 25 </w:t>
            </w:r>
            <w:proofErr w:type="spellStart"/>
            <w:r w:rsidRPr="00241AF0">
              <w:rPr>
                <w:rFonts w:ascii="Calibri" w:hAnsi="Calibri" w:cs="Calibri"/>
                <w:color w:val="000000"/>
                <w:sz w:val="22"/>
                <w:szCs w:val="22"/>
                <w:lang w:eastAsia="pl-PL"/>
              </w:rPr>
              <w:t>Gbps</w:t>
            </w:r>
            <w:proofErr w:type="spellEnd"/>
          </w:p>
          <w:p w14:paraId="0EF1A55D"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2 porty 1Gbit przeznaczone do zarządzania macierzą</w:t>
            </w:r>
          </w:p>
          <w:p w14:paraId="67618B31"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8 portów FC 32Gb (obsadzonych wkładkami światłowodowymi 32Gb/s )</w:t>
            </w:r>
          </w:p>
          <w:p w14:paraId="2425CFAA"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Musi być zapewniona możliwość rozbudowy macierzy o minimum:</w:t>
            </w:r>
          </w:p>
          <w:p w14:paraId="599C5FB5"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- 8 portów FC 32Gb lub </w:t>
            </w:r>
          </w:p>
          <w:p w14:paraId="5F10905F"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- 8 portów 25Gb </w:t>
            </w:r>
            <w:proofErr w:type="spellStart"/>
            <w:r w:rsidRPr="00241AF0">
              <w:rPr>
                <w:rFonts w:ascii="Calibri" w:hAnsi="Calibri" w:cs="Calibri"/>
                <w:color w:val="000000"/>
                <w:sz w:val="22"/>
                <w:szCs w:val="22"/>
                <w:lang w:eastAsia="pl-PL"/>
              </w:rPr>
              <w:t>iSCSI</w:t>
            </w:r>
            <w:proofErr w:type="spellEnd"/>
            <w:r w:rsidRPr="00241AF0">
              <w:rPr>
                <w:rFonts w:ascii="Calibri" w:hAnsi="Calibri" w:cs="Calibri"/>
                <w:color w:val="000000"/>
                <w:sz w:val="22"/>
                <w:szCs w:val="22"/>
                <w:lang w:eastAsia="pl-PL"/>
              </w:rPr>
              <w:t xml:space="preserve"> lub</w:t>
            </w:r>
          </w:p>
          <w:p w14:paraId="197F82C0"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- 4 porty 100GbE. </w:t>
            </w:r>
          </w:p>
          <w:p w14:paraId="4BC7CB5A"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jedynie poprzez instalację dodatkowych kart rozszerzeń bez konieczności wymiany kontrolerów.</w:t>
            </w:r>
          </w:p>
        </w:tc>
      </w:tr>
      <w:tr w:rsidR="00104BD1" w:rsidRPr="00241AF0" w14:paraId="48E7A1A6" w14:textId="77777777" w:rsidTr="00C44ADF">
        <w:trPr>
          <w:trHeight w:val="675"/>
        </w:trPr>
        <w:tc>
          <w:tcPr>
            <w:tcW w:w="2781" w:type="dxa"/>
            <w:tcBorders>
              <w:top w:val="single" w:sz="4" w:space="0" w:color="000000"/>
              <w:left w:val="single" w:sz="4" w:space="0" w:color="000000"/>
              <w:bottom w:val="single" w:sz="4" w:space="0" w:color="000000"/>
              <w:right w:val="single" w:sz="4" w:space="0" w:color="000000"/>
            </w:tcBorders>
            <w:vAlign w:val="center"/>
          </w:tcPr>
          <w:p w14:paraId="53C94835"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Poziomy RAID</w:t>
            </w:r>
          </w:p>
        </w:tc>
        <w:tc>
          <w:tcPr>
            <w:tcW w:w="7284" w:type="dxa"/>
            <w:tcBorders>
              <w:top w:val="single" w:sz="4" w:space="0" w:color="000000"/>
              <w:left w:val="single" w:sz="4" w:space="0" w:color="000000"/>
              <w:bottom w:val="single" w:sz="4" w:space="0" w:color="000000"/>
              <w:right w:val="single" w:sz="4" w:space="0" w:color="000000"/>
            </w:tcBorders>
          </w:tcPr>
          <w:p w14:paraId="6BE3ED05"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Macierz musi umożliwiać budowę jednego obszaru danych na wszystkich dyskach wewnątrz macierzy. Dyski muszą być skonfigurowane w taki sposób, aby utrata dwóch dowolnych z nich zapewniła ciągłość dostępu do danych.</w:t>
            </w:r>
          </w:p>
          <w:p w14:paraId="2208DBDE" w14:textId="0EE48294"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Macierz musi posiadać skonfigurowaną wydzieloną przestrzeń </w:t>
            </w:r>
            <w:proofErr w:type="spellStart"/>
            <w:r w:rsidRPr="00241AF0">
              <w:rPr>
                <w:rFonts w:ascii="Calibri" w:hAnsi="Calibri" w:cs="Calibri"/>
                <w:color w:val="000000"/>
                <w:sz w:val="22"/>
                <w:szCs w:val="22"/>
                <w:lang w:eastAsia="pl-PL"/>
              </w:rPr>
              <w:t>spare-</w:t>
            </w:r>
            <w:r w:rsidR="00B90847" w:rsidRPr="00241AF0">
              <w:rPr>
                <w:rFonts w:ascii="Calibri" w:hAnsi="Calibri" w:cs="Calibri"/>
                <w:color w:val="000000"/>
                <w:sz w:val="22"/>
                <w:szCs w:val="22"/>
                <w:lang w:eastAsia="pl-PL"/>
              </w:rPr>
              <w:t>space</w:t>
            </w:r>
            <w:proofErr w:type="spellEnd"/>
            <w:r w:rsidR="00B90847" w:rsidRPr="00241AF0">
              <w:rPr>
                <w:rFonts w:ascii="Calibri" w:hAnsi="Calibri" w:cs="Calibri"/>
                <w:color w:val="000000"/>
                <w:sz w:val="22"/>
                <w:szCs w:val="22"/>
                <w:lang w:eastAsia="pl-PL"/>
              </w:rPr>
              <w:t xml:space="preserve"> zgodnie</w:t>
            </w:r>
            <w:r w:rsidRPr="00241AF0">
              <w:rPr>
                <w:rFonts w:ascii="Calibri" w:hAnsi="Calibri" w:cs="Calibri"/>
                <w:color w:val="000000"/>
                <w:sz w:val="22"/>
                <w:szCs w:val="22"/>
                <w:lang w:eastAsia="pl-PL"/>
              </w:rPr>
              <w:t xml:space="preserve"> z zaleceniami producenta. </w:t>
            </w:r>
          </w:p>
        </w:tc>
      </w:tr>
      <w:tr w:rsidR="00104BD1" w:rsidRPr="00241AF0" w14:paraId="132AC715" w14:textId="77777777" w:rsidTr="00C44ADF">
        <w:trPr>
          <w:trHeight w:val="569"/>
        </w:trPr>
        <w:tc>
          <w:tcPr>
            <w:tcW w:w="2781" w:type="dxa"/>
            <w:tcBorders>
              <w:top w:val="single" w:sz="4" w:space="0" w:color="000000"/>
              <w:left w:val="single" w:sz="4" w:space="0" w:color="000000"/>
              <w:bottom w:val="single" w:sz="4" w:space="0" w:color="000000"/>
              <w:right w:val="single" w:sz="4" w:space="0" w:color="000000"/>
            </w:tcBorders>
            <w:vAlign w:val="center"/>
          </w:tcPr>
          <w:p w14:paraId="79313A83"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Kompatybilność</w:t>
            </w:r>
          </w:p>
        </w:tc>
        <w:tc>
          <w:tcPr>
            <w:tcW w:w="7284" w:type="dxa"/>
            <w:tcBorders>
              <w:top w:val="single" w:sz="4" w:space="0" w:color="000000"/>
              <w:left w:val="single" w:sz="4" w:space="0" w:color="000000"/>
              <w:bottom w:val="single" w:sz="4" w:space="0" w:color="000000"/>
              <w:right w:val="single" w:sz="4" w:space="0" w:color="000000"/>
            </w:tcBorders>
          </w:tcPr>
          <w:p w14:paraId="709EB24A"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Rozwiązanie musi wspierać następujące środowiska: </w:t>
            </w:r>
            <w:proofErr w:type="spellStart"/>
            <w:r w:rsidRPr="00241AF0">
              <w:rPr>
                <w:rFonts w:ascii="Calibri" w:hAnsi="Calibri" w:cs="Calibri"/>
                <w:sz w:val="22"/>
                <w:szCs w:val="22"/>
              </w:rPr>
              <w:t>VMware</w:t>
            </w:r>
            <w:proofErr w:type="spellEnd"/>
            <w:r w:rsidRPr="00241AF0">
              <w:rPr>
                <w:rFonts w:ascii="Calibri" w:hAnsi="Calibri" w:cs="Calibri"/>
                <w:sz w:val="22"/>
                <w:szCs w:val="22"/>
              </w:rPr>
              <w:t>, MS Hyper-V, MS Windows, Linux, Oracle, aplikacje: MS Exchange, MS SQL</w:t>
            </w:r>
          </w:p>
        </w:tc>
      </w:tr>
      <w:tr w:rsidR="00104BD1" w:rsidRPr="00241AF0" w14:paraId="4D41291F" w14:textId="77777777" w:rsidTr="00C44ADF">
        <w:trPr>
          <w:trHeight w:val="569"/>
        </w:trPr>
        <w:tc>
          <w:tcPr>
            <w:tcW w:w="2781" w:type="dxa"/>
            <w:tcBorders>
              <w:top w:val="single" w:sz="4" w:space="0" w:color="000000"/>
              <w:left w:val="single" w:sz="4" w:space="0" w:color="000000"/>
              <w:bottom w:val="single" w:sz="4" w:space="0" w:color="000000"/>
              <w:right w:val="single" w:sz="4" w:space="0" w:color="000000"/>
            </w:tcBorders>
            <w:vAlign w:val="center"/>
          </w:tcPr>
          <w:p w14:paraId="6B243064"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Integracja z aplikacjami</w:t>
            </w:r>
          </w:p>
        </w:tc>
        <w:tc>
          <w:tcPr>
            <w:tcW w:w="7284" w:type="dxa"/>
            <w:tcBorders>
              <w:top w:val="single" w:sz="4" w:space="0" w:color="000000"/>
              <w:left w:val="single" w:sz="4" w:space="0" w:color="000000"/>
              <w:bottom w:val="single" w:sz="4" w:space="0" w:color="000000"/>
              <w:right w:val="single" w:sz="4" w:space="0" w:color="000000"/>
            </w:tcBorders>
          </w:tcPr>
          <w:p w14:paraId="66615C45"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Oferowana macierz dyskowa musi zostać dostarczona z oprogramowaniem umożliwiającym zarządzanie i automatyzację procesów replikacji oraz ochrony danych z wykorzystaniem mechanizmu migawek (</w:t>
            </w:r>
            <w:proofErr w:type="spellStart"/>
            <w:r w:rsidRPr="00241AF0">
              <w:rPr>
                <w:rFonts w:ascii="Calibri" w:hAnsi="Calibri" w:cs="Calibri"/>
                <w:sz w:val="22"/>
                <w:szCs w:val="22"/>
              </w:rPr>
              <w:t>snapshots</w:t>
            </w:r>
            <w:proofErr w:type="spellEnd"/>
            <w:r w:rsidRPr="00241AF0">
              <w:rPr>
                <w:rFonts w:ascii="Calibri" w:hAnsi="Calibri" w:cs="Calibri"/>
                <w:sz w:val="22"/>
                <w:szCs w:val="22"/>
              </w:rPr>
              <w:t xml:space="preserve">). Konieczne jest zapewnienie efektywnego tworzenia i przywracania kopii zapasowych, a także szybkiego odzyskiwania danych z uwzględnieniem ich spójności z wykorzystaniem migawek. Oferowane rozwiązanie powinno oferować integrację z aplikacjami (MS Exchange) oraz bazami danych (Oracle RAC, MS SQL), zapewniając możliwość optymalizacji i synchronizacji procesów ochrony danych (migawki i replikacja). Wymagane jest, aby oprogramowanie to wspierało zarówno środowiska wirtualne, jak i fizyczne. </w:t>
            </w:r>
          </w:p>
          <w:p w14:paraId="401DAB4B" w14:textId="46B454E6"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Zamawiający </w:t>
            </w:r>
            <w:r w:rsidR="00B90847" w:rsidRPr="00241AF0">
              <w:rPr>
                <w:rFonts w:ascii="Calibri" w:hAnsi="Calibri" w:cs="Calibri"/>
                <w:sz w:val="22"/>
                <w:szCs w:val="22"/>
              </w:rPr>
              <w:t>wymaga,</w:t>
            </w:r>
            <w:r w:rsidRPr="00241AF0">
              <w:rPr>
                <w:rFonts w:ascii="Calibri" w:hAnsi="Calibri" w:cs="Calibri"/>
                <w:sz w:val="22"/>
                <w:szCs w:val="22"/>
              </w:rPr>
              <w:t xml:space="preserve"> aby dostarczona funkcjonalność była realizowana przez dedykowane oprogramowanie producenta macierzy.</w:t>
            </w:r>
          </w:p>
        </w:tc>
      </w:tr>
      <w:tr w:rsidR="00104BD1" w:rsidRPr="00241AF0" w14:paraId="5262C5D2" w14:textId="77777777" w:rsidTr="00C44ADF">
        <w:trPr>
          <w:trHeight w:val="569"/>
        </w:trPr>
        <w:tc>
          <w:tcPr>
            <w:tcW w:w="2781" w:type="dxa"/>
            <w:tcBorders>
              <w:top w:val="single" w:sz="4" w:space="0" w:color="000000"/>
              <w:left w:val="single" w:sz="4" w:space="0" w:color="000000"/>
              <w:bottom w:val="single" w:sz="4" w:space="0" w:color="000000"/>
              <w:right w:val="single" w:sz="4" w:space="0" w:color="000000"/>
            </w:tcBorders>
            <w:vAlign w:val="center"/>
          </w:tcPr>
          <w:p w14:paraId="57D37209"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Bezpieczeństwo</w:t>
            </w:r>
          </w:p>
        </w:tc>
        <w:tc>
          <w:tcPr>
            <w:tcW w:w="7284" w:type="dxa"/>
            <w:tcBorders>
              <w:top w:val="single" w:sz="4" w:space="0" w:color="000000"/>
              <w:left w:val="single" w:sz="4" w:space="0" w:color="000000"/>
              <w:bottom w:val="single" w:sz="4" w:space="0" w:color="000000"/>
              <w:right w:val="single" w:sz="4" w:space="0" w:color="000000"/>
            </w:tcBorders>
          </w:tcPr>
          <w:p w14:paraId="65CAB310" w14:textId="5D0303BA"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Wymaganie </w:t>
            </w:r>
            <w:r w:rsidR="00B90847" w:rsidRPr="00241AF0">
              <w:rPr>
                <w:rFonts w:ascii="Calibri" w:hAnsi="Calibri" w:cs="Calibri"/>
                <w:sz w:val="22"/>
                <w:szCs w:val="22"/>
              </w:rPr>
              <w:t>jest,</w:t>
            </w:r>
            <w:r w:rsidRPr="00241AF0">
              <w:rPr>
                <w:rFonts w:ascii="Calibri" w:hAnsi="Calibri" w:cs="Calibri"/>
                <w:sz w:val="22"/>
                <w:szCs w:val="22"/>
              </w:rPr>
              <w:t xml:space="preserve"> aby oferowana macierz dyskowa umożliwiała wdrożenie uwierzytelniania wieloskładnikowego (MFA) poprzez integrację z RSA </w:t>
            </w:r>
            <w:proofErr w:type="spellStart"/>
            <w:r w:rsidRPr="00241AF0">
              <w:rPr>
                <w:rFonts w:ascii="Calibri" w:hAnsi="Calibri" w:cs="Calibri"/>
                <w:sz w:val="22"/>
                <w:szCs w:val="22"/>
              </w:rPr>
              <w:t>SecurID</w:t>
            </w:r>
            <w:proofErr w:type="spellEnd"/>
            <w:r w:rsidRPr="00241AF0">
              <w:rPr>
                <w:rFonts w:ascii="Calibri" w:hAnsi="Calibri" w:cs="Calibri"/>
                <w:sz w:val="22"/>
                <w:szCs w:val="22"/>
              </w:rPr>
              <w:t>. Uwierzytelnianie wieloskładnikowe musi zapewniać dodatkową warstwę zabezpieczeń podczas procesów logowania lub wykonywania transakcji w obrębie macierzy dyskowej.</w:t>
            </w:r>
          </w:p>
          <w:p w14:paraId="2C4446F4"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Funkcjonalność ta musi być realizowane przez kontrolery macierzy.</w:t>
            </w:r>
          </w:p>
        </w:tc>
      </w:tr>
      <w:tr w:rsidR="00104BD1" w:rsidRPr="00241AF0" w14:paraId="1906F729" w14:textId="77777777" w:rsidTr="00C44ADF">
        <w:trPr>
          <w:trHeight w:val="300"/>
        </w:trPr>
        <w:tc>
          <w:tcPr>
            <w:tcW w:w="2781" w:type="dxa"/>
            <w:tcBorders>
              <w:top w:val="single" w:sz="4" w:space="0" w:color="000000"/>
              <w:left w:val="single" w:sz="4" w:space="0" w:color="000000"/>
              <w:bottom w:val="single" w:sz="4" w:space="0" w:color="000000"/>
              <w:right w:val="single" w:sz="4" w:space="0" w:color="000000"/>
            </w:tcBorders>
            <w:vAlign w:val="center"/>
          </w:tcPr>
          <w:p w14:paraId="324BF88F"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Funkcjonalności</w:t>
            </w:r>
          </w:p>
        </w:tc>
        <w:tc>
          <w:tcPr>
            <w:tcW w:w="7284" w:type="dxa"/>
            <w:tcBorders>
              <w:top w:val="single" w:sz="4" w:space="0" w:color="000000"/>
              <w:left w:val="single" w:sz="4" w:space="0" w:color="000000"/>
              <w:bottom w:val="single" w:sz="4" w:space="0" w:color="000000"/>
              <w:right w:val="single" w:sz="4" w:space="0" w:color="000000"/>
            </w:tcBorders>
          </w:tcPr>
          <w:p w14:paraId="278B55AD"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System musi obsługiwać natywną integrację z środowiskiem </w:t>
            </w:r>
            <w:proofErr w:type="spellStart"/>
            <w:r w:rsidRPr="00241AF0">
              <w:rPr>
                <w:rFonts w:ascii="Calibri" w:hAnsi="Calibri" w:cs="Calibri"/>
                <w:sz w:val="22"/>
                <w:szCs w:val="22"/>
              </w:rPr>
              <w:t>wirtualizacyjnym</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VMware</w:t>
            </w:r>
            <w:proofErr w:type="spellEnd"/>
            <w:r w:rsidRPr="00241AF0">
              <w:rPr>
                <w:rFonts w:ascii="Calibri" w:hAnsi="Calibri" w:cs="Calibri"/>
                <w:sz w:val="22"/>
                <w:szCs w:val="22"/>
              </w:rPr>
              <w:t xml:space="preserve"> za pomocą interfejsu VAAI (</w:t>
            </w:r>
            <w:proofErr w:type="spellStart"/>
            <w:r w:rsidRPr="00241AF0">
              <w:rPr>
                <w:rFonts w:ascii="Calibri" w:hAnsi="Calibri" w:cs="Calibri"/>
                <w:sz w:val="22"/>
                <w:szCs w:val="22"/>
              </w:rPr>
              <w:t>VMware</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vStorage</w:t>
            </w:r>
            <w:proofErr w:type="spellEnd"/>
            <w:r w:rsidRPr="00241AF0">
              <w:rPr>
                <w:rFonts w:ascii="Calibri" w:hAnsi="Calibri" w:cs="Calibri"/>
                <w:sz w:val="22"/>
                <w:szCs w:val="22"/>
              </w:rPr>
              <w:t xml:space="preserve"> API for </w:t>
            </w:r>
            <w:proofErr w:type="spellStart"/>
            <w:r w:rsidRPr="00241AF0">
              <w:rPr>
                <w:rFonts w:ascii="Calibri" w:hAnsi="Calibri" w:cs="Calibri"/>
                <w:sz w:val="22"/>
                <w:szCs w:val="22"/>
              </w:rPr>
              <w:t>Array</w:t>
            </w:r>
            <w:proofErr w:type="spellEnd"/>
            <w:r w:rsidRPr="00241AF0">
              <w:rPr>
                <w:rFonts w:ascii="Calibri" w:hAnsi="Calibri" w:cs="Calibri"/>
                <w:sz w:val="22"/>
                <w:szCs w:val="22"/>
              </w:rPr>
              <w:t xml:space="preserve"> Integration), umożliwiając przypisanie do podsystemu pamięci masowej operacji </w:t>
            </w:r>
            <w:proofErr w:type="spellStart"/>
            <w:r w:rsidRPr="00241AF0">
              <w:rPr>
                <w:rFonts w:ascii="Calibri" w:hAnsi="Calibri" w:cs="Calibri"/>
                <w:sz w:val="22"/>
                <w:szCs w:val="22"/>
              </w:rPr>
              <w:t>VMware</w:t>
            </w:r>
            <w:proofErr w:type="spellEnd"/>
            <w:r w:rsidRPr="00241AF0">
              <w:rPr>
                <w:rFonts w:ascii="Calibri" w:hAnsi="Calibri" w:cs="Calibri"/>
                <w:sz w:val="22"/>
                <w:szCs w:val="22"/>
              </w:rPr>
              <w:t>, takich jak klonowanie/</w:t>
            </w:r>
            <w:proofErr w:type="spellStart"/>
            <w:r w:rsidRPr="00241AF0">
              <w:rPr>
                <w:rFonts w:ascii="Calibri" w:hAnsi="Calibri" w:cs="Calibri"/>
                <w:sz w:val="22"/>
                <w:szCs w:val="22"/>
              </w:rPr>
              <w:t>snap</w:t>
            </w:r>
            <w:proofErr w:type="spellEnd"/>
            <w:r w:rsidRPr="00241AF0">
              <w:rPr>
                <w:rFonts w:ascii="Calibri" w:hAnsi="Calibri" w:cs="Calibri"/>
                <w:sz w:val="22"/>
                <w:szCs w:val="22"/>
              </w:rPr>
              <w:t xml:space="preserve">, replikacja </w:t>
            </w:r>
            <w:proofErr w:type="spellStart"/>
            <w:r w:rsidRPr="00241AF0">
              <w:rPr>
                <w:rFonts w:ascii="Calibri" w:hAnsi="Calibri" w:cs="Calibri"/>
                <w:sz w:val="22"/>
                <w:szCs w:val="22"/>
              </w:rPr>
              <w:t>vVol</w:t>
            </w:r>
            <w:proofErr w:type="spellEnd"/>
            <w:r w:rsidRPr="00241AF0">
              <w:rPr>
                <w:rFonts w:ascii="Calibri" w:hAnsi="Calibri" w:cs="Calibri"/>
                <w:sz w:val="22"/>
                <w:szCs w:val="22"/>
              </w:rPr>
              <w:t xml:space="preserve">, monitoring wydajności i mechanizmu </w:t>
            </w:r>
            <w:proofErr w:type="spellStart"/>
            <w:r w:rsidRPr="00241AF0">
              <w:rPr>
                <w:rFonts w:ascii="Calibri" w:hAnsi="Calibri" w:cs="Calibri"/>
                <w:sz w:val="22"/>
                <w:szCs w:val="22"/>
              </w:rPr>
              <w:t>vMotion</w:t>
            </w:r>
            <w:proofErr w:type="spellEnd"/>
            <w:r w:rsidRPr="00241AF0">
              <w:rPr>
                <w:rFonts w:ascii="Calibri" w:hAnsi="Calibri" w:cs="Calibri"/>
                <w:sz w:val="22"/>
                <w:szCs w:val="22"/>
              </w:rPr>
              <w:t>.</w:t>
            </w:r>
          </w:p>
          <w:p w14:paraId="27628B84"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Rozwiązanie musi integrować się z wirtualnymi środowiskami poprzez dostarczenie przez producenta macierzy narzędzia do zarządzania i monitorowania.</w:t>
            </w:r>
          </w:p>
          <w:p w14:paraId="0A8F0D3D"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Rozwiązanie musi obsługiwać funkcję </w:t>
            </w:r>
            <w:proofErr w:type="spellStart"/>
            <w:r w:rsidRPr="00241AF0">
              <w:rPr>
                <w:rFonts w:ascii="Calibri" w:hAnsi="Calibri" w:cs="Calibri"/>
                <w:sz w:val="22"/>
                <w:szCs w:val="22"/>
              </w:rPr>
              <w:t>Local</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Protection</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Snapshot</w:t>
            </w:r>
            <w:proofErr w:type="spellEnd"/>
            <w:r w:rsidRPr="00241AF0">
              <w:rPr>
                <w:rFonts w:ascii="Calibri" w:hAnsi="Calibri" w:cs="Calibri"/>
                <w:sz w:val="22"/>
                <w:szCs w:val="22"/>
              </w:rPr>
              <w:t xml:space="preserve"> z technologią </w:t>
            </w:r>
            <w:proofErr w:type="spellStart"/>
            <w:r w:rsidRPr="00241AF0">
              <w:rPr>
                <w:rFonts w:ascii="Calibri" w:hAnsi="Calibri" w:cs="Calibri"/>
                <w:sz w:val="22"/>
                <w:szCs w:val="22"/>
              </w:rPr>
              <w:t>Redirect</w:t>
            </w:r>
            <w:proofErr w:type="spellEnd"/>
            <w:r w:rsidRPr="00241AF0">
              <w:rPr>
                <w:rFonts w:ascii="Calibri" w:hAnsi="Calibri" w:cs="Calibri"/>
                <w:sz w:val="22"/>
                <w:szCs w:val="22"/>
              </w:rPr>
              <w:t xml:space="preserve">-On-Write dla danych blokowych i plikowych i </w:t>
            </w:r>
            <w:proofErr w:type="spellStart"/>
            <w:r w:rsidRPr="00241AF0">
              <w:rPr>
                <w:rFonts w:ascii="Calibri" w:hAnsi="Calibri" w:cs="Calibri"/>
                <w:sz w:val="22"/>
                <w:szCs w:val="22"/>
              </w:rPr>
              <w:t>Thin</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Clones</w:t>
            </w:r>
            <w:proofErr w:type="spellEnd"/>
            <w:r w:rsidRPr="00241AF0">
              <w:rPr>
                <w:rFonts w:ascii="Calibri" w:hAnsi="Calibri" w:cs="Calibri"/>
                <w:sz w:val="22"/>
                <w:szCs w:val="22"/>
              </w:rPr>
              <w:t xml:space="preserve">), rozwiązania, które nie obsługują funkcji </w:t>
            </w:r>
            <w:proofErr w:type="spellStart"/>
            <w:r w:rsidRPr="00241AF0">
              <w:rPr>
                <w:rFonts w:ascii="Calibri" w:hAnsi="Calibri" w:cs="Calibri"/>
                <w:sz w:val="22"/>
                <w:szCs w:val="22"/>
              </w:rPr>
              <w:t>redirect</w:t>
            </w:r>
            <w:proofErr w:type="spellEnd"/>
            <w:r w:rsidRPr="00241AF0">
              <w:rPr>
                <w:rFonts w:ascii="Calibri" w:hAnsi="Calibri" w:cs="Calibri"/>
                <w:sz w:val="22"/>
                <w:szCs w:val="22"/>
              </w:rPr>
              <w:t xml:space="preserve"> on </w:t>
            </w:r>
            <w:proofErr w:type="spellStart"/>
            <w:r w:rsidRPr="00241AF0">
              <w:rPr>
                <w:rFonts w:ascii="Calibri" w:hAnsi="Calibri" w:cs="Calibri"/>
                <w:sz w:val="22"/>
                <w:szCs w:val="22"/>
              </w:rPr>
              <w:t>write</w:t>
            </w:r>
            <w:proofErr w:type="spellEnd"/>
            <w:r w:rsidRPr="00241AF0">
              <w:rPr>
                <w:rFonts w:ascii="Calibri" w:hAnsi="Calibri" w:cs="Calibri"/>
                <w:sz w:val="22"/>
                <w:szCs w:val="22"/>
              </w:rPr>
              <w:t xml:space="preserve"> nie są dozwolone.</w:t>
            </w:r>
          </w:p>
          <w:p w14:paraId="2CFB9F2C"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Rozwiązanie musi obsługiwać replikację asynchroniczną na poziomie wirtualnych wolumenów (</w:t>
            </w:r>
            <w:proofErr w:type="spellStart"/>
            <w:r w:rsidRPr="00241AF0">
              <w:rPr>
                <w:rFonts w:ascii="Calibri" w:hAnsi="Calibri" w:cs="Calibri"/>
                <w:sz w:val="22"/>
                <w:szCs w:val="22"/>
              </w:rPr>
              <w:t>vVOL</w:t>
            </w:r>
            <w:proofErr w:type="spellEnd"/>
            <w:r w:rsidRPr="00241AF0">
              <w:rPr>
                <w:rFonts w:ascii="Calibri" w:hAnsi="Calibri" w:cs="Calibri"/>
                <w:sz w:val="22"/>
                <w:szCs w:val="22"/>
              </w:rPr>
              <w:t xml:space="preserve">). Prezentacja replikowanych wirtualnych wolumenów musi się odbywać za pomocą protokołów SCSI oraz </w:t>
            </w:r>
            <w:proofErr w:type="spellStart"/>
            <w:r w:rsidRPr="00241AF0">
              <w:rPr>
                <w:rFonts w:ascii="Calibri" w:hAnsi="Calibri" w:cs="Calibri"/>
                <w:sz w:val="22"/>
                <w:szCs w:val="22"/>
              </w:rPr>
              <w:t>NVMe</w:t>
            </w:r>
            <w:proofErr w:type="spellEnd"/>
            <w:r w:rsidRPr="00241AF0">
              <w:rPr>
                <w:rFonts w:ascii="Calibri" w:hAnsi="Calibri" w:cs="Calibri"/>
                <w:sz w:val="22"/>
                <w:szCs w:val="22"/>
              </w:rPr>
              <w:t xml:space="preserve"> (rozdzielnie)</w:t>
            </w:r>
          </w:p>
          <w:p w14:paraId="4C1635CC"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0B1AB2A6"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Należy dostarczyć oprogramowanie do wykonywania spójnych kopii danych aplikacji w minimum wersjach:</w:t>
            </w:r>
          </w:p>
          <w:p w14:paraId="1A442E1F" w14:textId="24CE6313" w:rsidR="00104BD1" w:rsidRPr="00241AF0" w:rsidRDefault="00104BD1" w:rsidP="00CC28F1">
            <w:pPr>
              <w:pStyle w:val="Standard"/>
              <w:widowControl w:val="0"/>
              <w:spacing w:line="276" w:lineRule="auto"/>
              <w:ind w:left="693" w:hanging="425"/>
              <w:jc w:val="both"/>
              <w:rPr>
                <w:rFonts w:ascii="Calibri" w:hAnsi="Calibri" w:cs="Calibri"/>
                <w:sz w:val="22"/>
                <w:szCs w:val="22"/>
              </w:rPr>
            </w:pPr>
            <w:r w:rsidRPr="00241AF0">
              <w:rPr>
                <w:rFonts w:ascii="Calibri" w:hAnsi="Calibri" w:cs="Calibri"/>
                <w:sz w:val="22"/>
                <w:szCs w:val="22"/>
              </w:rPr>
              <w:t xml:space="preserve">a) Exchange 2016 i 2019, SQL Server 2017 i 2019, Oracle 18 i 19, </w:t>
            </w:r>
            <w:proofErr w:type="spellStart"/>
            <w:r w:rsidRPr="00241AF0">
              <w:rPr>
                <w:rFonts w:ascii="Calibri" w:hAnsi="Calibri" w:cs="Calibri"/>
                <w:sz w:val="22"/>
                <w:szCs w:val="22"/>
              </w:rPr>
              <w:t>VMware</w:t>
            </w:r>
            <w:proofErr w:type="spellEnd"/>
            <w:r w:rsidRPr="00241AF0">
              <w:rPr>
                <w:rFonts w:ascii="Calibri" w:hAnsi="Calibri" w:cs="Calibri"/>
                <w:sz w:val="22"/>
                <w:szCs w:val="22"/>
              </w:rPr>
              <w:t xml:space="preserve"> dla blokowych i plikowych </w:t>
            </w:r>
            <w:proofErr w:type="spellStart"/>
            <w:r w:rsidRPr="00241AF0">
              <w:rPr>
                <w:rFonts w:ascii="Calibri" w:hAnsi="Calibri" w:cs="Calibri"/>
                <w:sz w:val="22"/>
                <w:szCs w:val="22"/>
              </w:rPr>
              <w:t>datastore</w:t>
            </w:r>
            <w:proofErr w:type="spellEnd"/>
            <w:r w:rsidRPr="00241AF0">
              <w:rPr>
                <w:rFonts w:ascii="Calibri" w:hAnsi="Calibri" w:cs="Calibri"/>
                <w:sz w:val="22"/>
                <w:szCs w:val="22"/>
              </w:rPr>
              <w:t>.</w:t>
            </w:r>
          </w:p>
          <w:p w14:paraId="44AA2E5B" w14:textId="17897F64" w:rsidR="00104BD1" w:rsidRPr="00241AF0" w:rsidRDefault="00104BD1" w:rsidP="00CC28F1">
            <w:pPr>
              <w:pStyle w:val="Standard"/>
              <w:widowControl w:val="0"/>
              <w:spacing w:line="276" w:lineRule="auto"/>
              <w:ind w:left="693" w:hanging="425"/>
              <w:jc w:val="both"/>
              <w:rPr>
                <w:rFonts w:ascii="Calibri" w:hAnsi="Calibri" w:cs="Calibri"/>
                <w:sz w:val="22"/>
                <w:szCs w:val="22"/>
              </w:rPr>
            </w:pPr>
            <w:r w:rsidRPr="00241AF0">
              <w:rPr>
                <w:rFonts w:ascii="Calibri" w:hAnsi="Calibri" w:cs="Calibri"/>
                <w:sz w:val="22"/>
                <w:szCs w:val="22"/>
              </w:rPr>
              <w:t>b) </w:t>
            </w:r>
            <w:r w:rsidR="00CC28F1" w:rsidRPr="00241AF0">
              <w:rPr>
                <w:rFonts w:ascii="Calibri" w:hAnsi="Calibri" w:cs="Calibri"/>
                <w:sz w:val="22"/>
                <w:szCs w:val="22"/>
              </w:rPr>
              <w:t>S</w:t>
            </w:r>
            <w:r w:rsidRPr="00241AF0">
              <w:rPr>
                <w:rFonts w:ascii="Calibri" w:hAnsi="Calibri" w:cs="Calibri"/>
                <w:sz w:val="22"/>
                <w:szCs w:val="22"/>
              </w:rPr>
              <w:t>pójność kopii rozumieć należy jako funkcjonalność automatycznego przełączenia aplikacji w tryb wykonania spójnej kopii swoich danych.</w:t>
            </w:r>
          </w:p>
          <w:p w14:paraId="4FC143C1" w14:textId="0EE1132C" w:rsidR="00104BD1" w:rsidRPr="00241AF0" w:rsidRDefault="00104BD1" w:rsidP="00CC28F1">
            <w:pPr>
              <w:pStyle w:val="Standard"/>
              <w:widowControl w:val="0"/>
              <w:spacing w:line="276" w:lineRule="auto"/>
              <w:ind w:left="693" w:hanging="425"/>
              <w:jc w:val="both"/>
              <w:rPr>
                <w:rFonts w:ascii="Calibri" w:hAnsi="Calibri" w:cs="Calibri"/>
                <w:sz w:val="22"/>
                <w:szCs w:val="22"/>
              </w:rPr>
            </w:pPr>
            <w:r w:rsidRPr="00241AF0">
              <w:rPr>
                <w:rFonts w:ascii="Calibri" w:hAnsi="Calibri" w:cs="Calibri"/>
                <w:sz w:val="22"/>
                <w:szCs w:val="22"/>
              </w:rPr>
              <w:t>c) Oprogramowanie to musi rozpoznać, na których wolumenach logicznych aplikacja składuje swoje dane i wykonać kopie tylko tych wolumenów.</w:t>
            </w:r>
          </w:p>
          <w:p w14:paraId="44513621" w14:textId="77777777" w:rsidR="00104BD1" w:rsidRPr="00241AF0" w:rsidRDefault="00104BD1" w:rsidP="00476034">
            <w:pPr>
              <w:pStyle w:val="Standard"/>
              <w:widowControl w:val="0"/>
              <w:spacing w:line="276" w:lineRule="auto"/>
              <w:jc w:val="both"/>
              <w:rPr>
                <w:rFonts w:ascii="Calibri" w:hAnsi="Calibri" w:cs="Calibri"/>
                <w:sz w:val="22"/>
                <w:szCs w:val="22"/>
              </w:rPr>
            </w:pPr>
          </w:p>
          <w:p w14:paraId="7A9662DB"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 xml:space="preserve">Macierz zarówno na poziomie jednej macierzy, jak i klastra – musi być zarządzana z poziomu jednej aplikacji, dostarczonej przez producenta urządzenia. Nie </w:t>
            </w:r>
            <w:r w:rsidRPr="00241AF0">
              <w:rPr>
                <w:rFonts w:ascii="Calibri" w:hAnsi="Calibri" w:cs="Calibri"/>
                <w:sz w:val="22"/>
                <w:szCs w:val="22"/>
              </w:rPr>
              <w:lastRenderedPageBreak/>
              <w:t>dopuszcza się dzielenia zarządzania pomiędzy różne aplikacje.</w:t>
            </w:r>
          </w:p>
          <w:p w14:paraId="765B67B6"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Urządzenie powinno na poziomie plikowym umożliwiać zdefiniowanie blokady skasowania danych (funkcjonalność WORM). Blokada skasowania danych musi chronić plik w zdefiniowanym czasie przed usunięciem pliku, modyfikacją pliku.</w:t>
            </w:r>
          </w:p>
          <w:p w14:paraId="2BA6B092"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Blokada skasowania danych musi działać w dwóch trybach (do wyboru przez administratora):</w:t>
            </w:r>
          </w:p>
          <w:p w14:paraId="34D0A9D5" w14:textId="77777777" w:rsidR="00104BD1" w:rsidRPr="00241AF0" w:rsidRDefault="00104BD1" w:rsidP="004E2D45">
            <w:pPr>
              <w:pStyle w:val="Standard"/>
              <w:widowControl w:val="0"/>
              <w:numPr>
                <w:ilvl w:val="0"/>
                <w:numId w:val="181"/>
              </w:numPr>
              <w:spacing w:line="276" w:lineRule="auto"/>
              <w:ind w:left="720" w:hanging="360"/>
              <w:jc w:val="both"/>
              <w:rPr>
                <w:rFonts w:ascii="Calibri" w:hAnsi="Calibri" w:cs="Calibri"/>
                <w:sz w:val="22"/>
                <w:szCs w:val="22"/>
              </w:rPr>
            </w:pPr>
            <w:r w:rsidRPr="00241AF0">
              <w:rPr>
                <w:rFonts w:ascii="Calibri" w:hAnsi="Calibri" w:cs="Calibri"/>
                <w:sz w:val="22"/>
                <w:szCs w:val="22"/>
              </w:rPr>
              <w:t>Możliwość zdjęcia blokady przed upływem ważności danych</w:t>
            </w:r>
          </w:p>
          <w:p w14:paraId="44100D39" w14:textId="77777777" w:rsidR="00104BD1" w:rsidRPr="00241AF0" w:rsidRDefault="00104BD1" w:rsidP="004E2D45">
            <w:pPr>
              <w:pStyle w:val="Standard"/>
              <w:widowControl w:val="0"/>
              <w:numPr>
                <w:ilvl w:val="0"/>
                <w:numId w:val="181"/>
              </w:numPr>
              <w:spacing w:line="276" w:lineRule="auto"/>
              <w:ind w:left="720" w:hanging="360"/>
              <w:jc w:val="both"/>
              <w:rPr>
                <w:rFonts w:ascii="Calibri" w:hAnsi="Calibri" w:cs="Calibri"/>
                <w:sz w:val="22"/>
                <w:szCs w:val="22"/>
              </w:rPr>
            </w:pPr>
            <w:r w:rsidRPr="00241AF0">
              <w:rPr>
                <w:rFonts w:ascii="Calibri" w:hAnsi="Calibri" w:cs="Calibri"/>
                <w:sz w:val="22"/>
                <w:szCs w:val="22"/>
              </w:rPr>
              <w:t>Brak możliwości zdjęcia blokady przed upływem ważności danych (COMPLIANCE), w tym wypadku wymagane wsparcie norm SEC 17a-4(f) lub ISO Standard 15489-1 w zakresie ochrony danych.</w:t>
            </w:r>
          </w:p>
          <w:p w14:paraId="36D80A11" w14:textId="77777777" w:rsidR="00104BD1" w:rsidRPr="00241AF0" w:rsidRDefault="00104BD1" w:rsidP="00476034">
            <w:pPr>
              <w:pStyle w:val="Standard"/>
              <w:widowControl w:val="0"/>
              <w:spacing w:line="276" w:lineRule="auto"/>
              <w:jc w:val="both"/>
              <w:rPr>
                <w:rFonts w:ascii="Calibri" w:hAnsi="Calibri" w:cs="Calibri"/>
                <w:sz w:val="22"/>
                <w:szCs w:val="22"/>
              </w:rPr>
            </w:pPr>
            <w:r w:rsidRPr="00241AF0">
              <w:rPr>
                <w:rFonts w:ascii="Calibri" w:hAnsi="Calibri" w:cs="Calibri"/>
                <w:sz w:val="22"/>
                <w:szCs w:val="22"/>
              </w:rPr>
              <w:t>Licencje na blokadę usunięcia/zmiany przechowywanych plików muszą być dostarczone wraz z urządzeniem na całą dostarczoną pojemność.</w:t>
            </w:r>
          </w:p>
        </w:tc>
      </w:tr>
      <w:tr w:rsidR="00104BD1" w:rsidRPr="00241AF0" w14:paraId="51994354" w14:textId="77777777" w:rsidTr="00C44ADF">
        <w:trPr>
          <w:trHeight w:val="600"/>
        </w:trPr>
        <w:tc>
          <w:tcPr>
            <w:tcW w:w="2781" w:type="dxa"/>
            <w:tcBorders>
              <w:top w:val="single" w:sz="4" w:space="0" w:color="000000"/>
              <w:left w:val="single" w:sz="4" w:space="0" w:color="000000"/>
              <w:bottom w:val="single" w:sz="4" w:space="0" w:color="000000"/>
              <w:right w:val="single" w:sz="4" w:space="0" w:color="000000"/>
            </w:tcBorders>
            <w:vAlign w:val="center"/>
          </w:tcPr>
          <w:p w14:paraId="3B449039"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Replikacja</w:t>
            </w:r>
          </w:p>
        </w:tc>
        <w:tc>
          <w:tcPr>
            <w:tcW w:w="7284" w:type="dxa"/>
            <w:tcBorders>
              <w:top w:val="single" w:sz="4" w:space="0" w:color="000000"/>
              <w:left w:val="single" w:sz="4" w:space="0" w:color="000000"/>
              <w:bottom w:val="single" w:sz="4" w:space="0" w:color="000000"/>
              <w:right w:val="single" w:sz="4" w:space="0" w:color="000000"/>
            </w:tcBorders>
          </w:tcPr>
          <w:p w14:paraId="505DBA9D" w14:textId="36EF12CB"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Oferowana macierz musi wspierać replikację synchroniczną i asynchroniczną na poziomie zasobów blokowych oraz plikowych.</w:t>
            </w:r>
          </w:p>
          <w:p w14:paraId="36CD060F"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p>
          <w:p w14:paraId="726E2BF0"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 xml:space="preserve">Replikowane pary wolumenów blokowych muszą mieć możliwość prezentacji do wybranego hosta lub grupy hostów za pomocą protokołu SCSI oraz </w:t>
            </w:r>
            <w:proofErr w:type="spellStart"/>
            <w:r w:rsidRPr="00241AF0">
              <w:rPr>
                <w:rFonts w:ascii="Calibri" w:hAnsi="Calibri" w:cs="Calibri"/>
                <w:sz w:val="22"/>
                <w:szCs w:val="22"/>
                <w:lang w:eastAsia="pl-PL"/>
              </w:rPr>
              <w:t>NVMe</w:t>
            </w:r>
            <w:proofErr w:type="spellEnd"/>
            <w:r w:rsidRPr="00241AF0">
              <w:rPr>
                <w:rFonts w:ascii="Calibri" w:hAnsi="Calibri" w:cs="Calibri"/>
                <w:sz w:val="22"/>
                <w:szCs w:val="22"/>
                <w:lang w:eastAsia="pl-PL"/>
              </w:rPr>
              <w:t xml:space="preserve"> (rozdzielnie).</w:t>
            </w:r>
          </w:p>
          <w:p w14:paraId="079882C3"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p>
          <w:p w14:paraId="00DD2DF6"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Musi istnieć możliwość zmiany sposobu replikacji dla zasobów blokowych z synchronicznego na asynchroniczny i odwrotnie bez konieczności potrzeby zatrzymywania procesu replikacji.</w:t>
            </w:r>
          </w:p>
          <w:p w14:paraId="4038F5E8" w14:textId="77777777" w:rsidR="00104BD1" w:rsidRPr="00241AF0" w:rsidRDefault="00104BD1" w:rsidP="00476034">
            <w:pPr>
              <w:pStyle w:val="Standard"/>
              <w:widowControl w:val="0"/>
              <w:spacing w:line="276" w:lineRule="auto"/>
              <w:jc w:val="both"/>
              <w:rPr>
                <w:rFonts w:ascii="Calibri" w:hAnsi="Calibri" w:cs="Calibri"/>
                <w:sz w:val="22"/>
                <w:szCs w:val="22"/>
                <w:lang w:eastAsia="pl-PL"/>
              </w:rPr>
            </w:pPr>
          </w:p>
          <w:p w14:paraId="643EA052" w14:textId="32258F04" w:rsidR="00104BD1" w:rsidRPr="00241AF0" w:rsidRDefault="00104BD1" w:rsidP="00476034">
            <w:pPr>
              <w:pStyle w:val="Standard"/>
              <w:widowControl w:val="0"/>
              <w:spacing w:line="276" w:lineRule="auto"/>
              <w:jc w:val="both"/>
              <w:rPr>
                <w:rFonts w:ascii="Calibri" w:hAnsi="Calibri" w:cs="Calibri"/>
                <w:sz w:val="22"/>
                <w:szCs w:val="22"/>
                <w:highlight w:val="yellow"/>
                <w:lang w:eastAsia="pl-PL"/>
              </w:rPr>
            </w:pPr>
            <w:r w:rsidRPr="00241AF0">
              <w:rPr>
                <w:rFonts w:ascii="Calibri" w:hAnsi="Calibri" w:cs="Calibri"/>
                <w:sz w:val="22"/>
                <w:szCs w:val="22"/>
                <w:lang w:eastAsia="pl-PL"/>
              </w:rPr>
              <w:t>Rozwiązanie musi obsługiwać dwukierunkową asynchroniczną zdalną replikację przez IP z opcją ustawienia relacji do: "1:1", "</w:t>
            </w:r>
            <w:r w:rsidR="00B90847" w:rsidRPr="00241AF0">
              <w:rPr>
                <w:rFonts w:ascii="Calibri" w:hAnsi="Calibri" w:cs="Calibri"/>
                <w:sz w:val="22"/>
                <w:szCs w:val="22"/>
                <w:lang w:eastAsia="pl-PL"/>
              </w:rPr>
              <w:t>1: n</w:t>
            </w:r>
            <w:r w:rsidRPr="00241AF0">
              <w:rPr>
                <w:rFonts w:ascii="Calibri" w:hAnsi="Calibri" w:cs="Calibri"/>
                <w:sz w:val="22"/>
                <w:szCs w:val="22"/>
                <w:lang w:eastAsia="pl-PL"/>
              </w:rPr>
              <w:t>", i "n:1".</w:t>
            </w:r>
          </w:p>
        </w:tc>
      </w:tr>
      <w:tr w:rsidR="00104BD1" w:rsidRPr="00241AF0" w14:paraId="67831502" w14:textId="77777777" w:rsidTr="00C44ADF">
        <w:trPr>
          <w:trHeight w:val="600"/>
        </w:trPr>
        <w:tc>
          <w:tcPr>
            <w:tcW w:w="2781" w:type="dxa"/>
            <w:vMerge w:val="restart"/>
            <w:tcBorders>
              <w:top w:val="single" w:sz="4" w:space="0" w:color="000000"/>
              <w:left w:val="single" w:sz="4" w:space="0" w:color="000000"/>
              <w:bottom w:val="single" w:sz="4" w:space="0" w:color="000000"/>
              <w:right w:val="single" w:sz="4" w:space="0" w:color="000000"/>
            </w:tcBorders>
            <w:vAlign w:val="center"/>
          </w:tcPr>
          <w:p w14:paraId="7FB8C9AD"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t>Klaster HA zasobów dyskowych</w:t>
            </w:r>
          </w:p>
        </w:tc>
        <w:tc>
          <w:tcPr>
            <w:tcW w:w="7284" w:type="dxa"/>
            <w:tcBorders>
              <w:top w:val="single" w:sz="4" w:space="0" w:color="000000"/>
              <w:left w:val="single" w:sz="4" w:space="0" w:color="000000"/>
              <w:bottom w:val="single" w:sz="4" w:space="0" w:color="000000"/>
              <w:right w:val="single" w:sz="4" w:space="0" w:color="000000"/>
            </w:tcBorders>
          </w:tcPr>
          <w:p w14:paraId="6F1DDBB8" w14:textId="53BC918A" w:rsidR="00104BD1" w:rsidRPr="00241AF0" w:rsidRDefault="00104BD1" w:rsidP="00476034">
            <w:pPr>
              <w:pStyle w:val="Standard"/>
              <w:widowControl w:val="0"/>
              <w:spacing w:line="276" w:lineRule="auto"/>
              <w:jc w:val="both"/>
              <w:rPr>
                <w:rFonts w:ascii="Calibri" w:hAnsi="Calibri" w:cs="Calibri"/>
                <w:sz w:val="22"/>
                <w:szCs w:val="22"/>
                <w:lang w:eastAsia="pl-PL"/>
              </w:rPr>
            </w:pPr>
            <w:r w:rsidRPr="00241AF0">
              <w:rPr>
                <w:rFonts w:ascii="Calibri" w:hAnsi="Calibri" w:cs="Calibri"/>
                <w:sz w:val="22"/>
                <w:szCs w:val="22"/>
                <w:lang w:eastAsia="pl-PL"/>
              </w:rPr>
              <w:t xml:space="preserve">Dostarczone rozwiązanie musi posiadać funkcjonalność replikacji wolumenu w trybie synchronicznym w taki sposób, aby możliwy był jednoczesny zapis i odczyt z obu replikowanych wolumenów na obu macierzach w tym samym momencie. Dodatkowo w razie całkowitej utraty jednej z macierzy, powinny zadziałać mechanizmy </w:t>
            </w:r>
            <w:r w:rsidR="00B90847" w:rsidRPr="00241AF0">
              <w:rPr>
                <w:rFonts w:ascii="Calibri" w:hAnsi="Calibri" w:cs="Calibri"/>
                <w:sz w:val="22"/>
                <w:szCs w:val="22"/>
                <w:lang w:eastAsia="pl-PL"/>
              </w:rPr>
              <w:t>wysokiej (</w:t>
            </w:r>
            <w:r w:rsidRPr="00241AF0">
              <w:rPr>
                <w:rFonts w:ascii="Calibri" w:hAnsi="Calibri" w:cs="Calibri"/>
                <w:sz w:val="22"/>
                <w:szCs w:val="22"/>
                <w:lang w:eastAsia="pl-PL"/>
              </w:rPr>
              <w:t>HA) dostępności w taki sposób, aby dostęp do wolumenu był nieprzerwany z punktu widzenia serwerów korzystających z zasobów macierzy. Replikacja synchroniczna między macierzami musi odbywać się za pomocą protokołu IP. Funkcjonalność musi być integralną funkcją macierzy. Nie dopuszcza się stosowania urządzeń zewnętrznych.</w:t>
            </w:r>
          </w:p>
        </w:tc>
      </w:tr>
      <w:tr w:rsidR="00104BD1" w:rsidRPr="00241AF0" w14:paraId="1EA22C72" w14:textId="77777777" w:rsidTr="00C44ADF">
        <w:trPr>
          <w:trHeight w:val="557"/>
        </w:trPr>
        <w:tc>
          <w:tcPr>
            <w:tcW w:w="2781" w:type="dxa"/>
            <w:vMerge/>
            <w:tcBorders>
              <w:left w:val="single" w:sz="4" w:space="0" w:color="000000"/>
              <w:right w:val="single" w:sz="4" w:space="0" w:color="000000"/>
            </w:tcBorders>
            <w:vAlign w:val="center"/>
          </w:tcPr>
          <w:p w14:paraId="2AC9CE9C" w14:textId="77777777" w:rsidR="00104BD1" w:rsidRPr="00241AF0" w:rsidRDefault="00104BD1" w:rsidP="00431BDA">
            <w:pPr>
              <w:widowControl w:val="0"/>
              <w:spacing w:after="0" w:line="240" w:lineRule="auto"/>
              <w:jc w:val="center"/>
              <w:rPr>
                <w:rFonts w:ascii="Calibri" w:eastAsia="NSimSun" w:hAnsi="Calibri" w:cs="Calibri"/>
                <w:b/>
                <w:sz w:val="22"/>
                <w:szCs w:val="22"/>
                <w:lang w:bidi="hi-IN"/>
              </w:rPr>
            </w:pPr>
          </w:p>
        </w:tc>
        <w:tc>
          <w:tcPr>
            <w:tcW w:w="7284" w:type="dxa"/>
            <w:tcBorders>
              <w:top w:val="single" w:sz="4" w:space="0" w:color="000000"/>
              <w:left w:val="single" w:sz="4" w:space="0" w:color="000000"/>
              <w:bottom w:val="single" w:sz="4" w:space="0" w:color="000000"/>
              <w:right w:val="single" w:sz="4" w:space="0" w:color="000000"/>
            </w:tcBorders>
          </w:tcPr>
          <w:p w14:paraId="1B080B32" w14:textId="77777777" w:rsidR="00104BD1" w:rsidRPr="00241AF0" w:rsidRDefault="00104BD1" w:rsidP="00476034">
            <w:pPr>
              <w:pStyle w:val="Standard"/>
              <w:widowControl w:val="0"/>
              <w:spacing w:line="276" w:lineRule="auto"/>
              <w:jc w:val="both"/>
              <w:rPr>
                <w:rFonts w:ascii="Calibri" w:hAnsi="Calibri" w:cs="Calibri"/>
                <w:color w:val="FF0000"/>
                <w:sz w:val="22"/>
                <w:szCs w:val="22"/>
                <w:lang w:eastAsia="pl-PL"/>
              </w:rPr>
            </w:pPr>
            <w:r w:rsidRPr="00241AF0">
              <w:rPr>
                <w:rFonts w:ascii="Calibri" w:hAnsi="Calibri" w:cs="Calibri"/>
                <w:sz w:val="22"/>
                <w:szCs w:val="22"/>
                <w:lang w:eastAsia="pl-PL"/>
              </w:rPr>
              <w:t xml:space="preserve">Musi istnieć taka możliwość konfiguracji macierzy dyskowych realizujących funkcjonalność </w:t>
            </w:r>
            <w:r w:rsidRPr="00241AF0">
              <w:rPr>
                <w:rFonts w:ascii="Calibri" w:hAnsi="Calibri" w:cs="Calibri"/>
                <w:color w:val="000000"/>
                <w:sz w:val="22"/>
                <w:szCs w:val="22"/>
                <w:lang w:eastAsia="pl-PL"/>
              </w:rPr>
              <w:t>klastra HA zasobów dyskowych</w:t>
            </w:r>
            <w:r w:rsidRPr="00241AF0">
              <w:rPr>
                <w:rFonts w:ascii="Calibri" w:hAnsi="Calibri" w:cs="Calibri"/>
                <w:sz w:val="22"/>
                <w:szCs w:val="22"/>
                <w:lang w:eastAsia="pl-PL"/>
              </w:rPr>
              <w:t xml:space="preserve">, aby nie było konieczności używania tzw. świadka (Storage </w:t>
            </w:r>
            <w:proofErr w:type="spellStart"/>
            <w:r w:rsidRPr="00241AF0">
              <w:rPr>
                <w:rFonts w:ascii="Calibri" w:hAnsi="Calibri" w:cs="Calibri"/>
                <w:sz w:val="22"/>
                <w:szCs w:val="22"/>
                <w:lang w:eastAsia="pl-PL"/>
              </w:rPr>
              <w:t>witness</w:t>
            </w:r>
            <w:proofErr w:type="spellEnd"/>
            <w:r w:rsidRPr="00241AF0">
              <w:rPr>
                <w:rFonts w:ascii="Calibri" w:hAnsi="Calibri" w:cs="Calibri"/>
                <w:sz w:val="22"/>
                <w:szCs w:val="22"/>
                <w:lang w:eastAsia="pl-PL"/>
              </w:rPr>
              <w:t xml:space="preserve">, Storage quorum, Storage </w:t>
            </w:r>
            <w:proofErr w:type="spellStart"/>
            <w:r w:rsidRPr="00241AF0">
              <w:rPr>
                <w:rFonts w:ascii="Calibri" w:hAnsi="Calibri" w:cs="Calibri"/>
                <w:sz w:val="22"/>
                <w:szCs w:val="22"/>
                <w:lang w:eastAsia="pl-PL"/>
              </w:rPr>
              <w:t>tiebreaker</w:t>
            </w:r>
            <w:proofErr w:type="spellEnd"/>
            <w:r w:rsidRPr="00241AF0">
              <w:rPr>
                <w:rFonts w:ascii="Calibri" w:hAnsi="Calibri" w:cs="Calibri"/>
                <w:sz w:val="22"/>
                <w:szCs w:val="22"/>
                <w:lang w:eastAsia="pl-PL"/>
              </w:rPr>
              <w:t xml:space="preserve">). </w:t>
            </w:r>
          </w:p>
        </w:tc>
      </w:tr>
      <w:tr w:rsidR="00104BD1" w:rsidRPr="00241AF0" w14:paraId="33D2C373" w14:textId="77777777" w:rsidTr="00C44ADF">
        <w:trPr>
          <w:trHeight w:val="557"/>
        </w:trPr>
        <w:tc>
          <w:tcPr>
            <w:tcW w:w="2781" w:type="dxa"/>
            <w:vMerge/>
            <w:tcBorders>
              <w:left w:val="single" w:sz="4" w:space="0" w:color="000000"/>
              <w:bottom w:val="single" w:sz="4" w:space="0" w:color="000000"/>
              <w:right w:val="single" w:sz="4" w:space="0" w:color="000000"/>
            </w:tcBorders>
            <w:vAlign w:val="center"/>
          </w:tcPr>
          <w:p w14:paraId="4E8FDC7E" w14:textId="77777777" w:rsidR="00104BD1" w:rsidRPr="00241AF0" w:rsidRDefault="00104BD1" w:rsidP="00431BDA">
            <w:pPr>
              <w:widowControl w:val="0"/>
              <w:spacing w:after="0" w:line="240" w:lineRule="auto"/>
              <w:jc w:val="center"/>
              <w:rPr>
                <w:rFonts w:ascii="Calibri" w:eastAsia="NSimSun" w:hAnsi="Calibri" w:cs="Calibri"/>
                <w:b/>
                <w:sz w:val="22"/>
                <w:szCs w:val="22"/>
                <w:lang w:bidi="hi-IN"/>
              </w:rPr>
            </w:pPr>
          </w:p>
        </w:tc>
        <w:tc>
          <w:tcPr>
            <w:tcW w:w="7284" w:type="dxa"/>
            <w:tcBorders>
              <w:top w:val="single" w:sz="4" w:space="0" w:color="000000"/>
              <w:left w:val="single" w:sz="4" w:space="0" w:color="000000"/>
              <w:bottom w:val="single" w:sz="4" w:space="0" w:color="000000"/>
              <w:right w:val="single" w:sz="4" w:space="0" w:color="000000"/>
            </w:tcBorders>
          </w:tcPr>
          <w:p w14:paraId="000AA7C4" w14:textId="77777777" w:rsidR="00104BD1" w:rsidRPr="00241AF0" w:rsidRDefault="00104BD1" w:rsidP="00476034">
            <w:pPr>
              <w:pStyle w:val="Standard"/>
              <w:widowControl w:val="0"/>
              <w:spacing w:line="276" w:lineRule="auto"/>
              <w:jc w:val="both"/>
              <w:rPr>
                <w:rFonts w:ascii="Calibri" w:hAnsi="Calibri" w:cs="Calibri"/>
                <w:color w:val="FF0000"/>
                <w:sz w:val="22"/>
                <w:szCs w:val="22"/>
                <w:lang w:eastAsia="pl-PL"/>
              </w:rPr>
            </w:pPr>
            <w:r w:rsidRPr="00241AF0">
              <w:rPr>
                <w:rFonts w:ascii="Calibri" w:hAnsi="Calibri" w:cs="Calibri"/>
                <w:sz w:val="22"/>
                <w:szCs w:val="22"/>
                <w:lang w:eastAsia="pl-PL"/>
              </w:rPr>
              <w:t xml:space="preserve">Funkcjonalność </w:t>
            </w:r>
            <w:r w:rsidRPr="00241AF0">
              <w:rPr>
                <w:rFonts w:ascii="Calibri" w:hAnsi="Calibri" w:cs="Calibri"/>
                <w:color w:val="000000"/>
                <w:sz w:val="22"/>
                <w:szCs w:val="22"/>
                <w:lang w:eastAsia="pl-PL"/>
              </w:rPr>
              <w:t>klastra HA zasobów dyskowych</w:t>
            </w:r>
            <w:r w:rsidRPr="00241AF0">
              <w:rPr>
                <w:rFonts w:ascii="Calibri" w:hAnsi="Calibri" w:cs="Calibri"/>
                <w:sz w:val="22"/>
                <w:szCs w:val="22"/>
                <w:lang w:eastAsia="pl-PL"/>
              </w:rPr>
              <w:t xml:space="preserve"> musi być realizowana w taki sposób, aby w przypadku całkowitej niedostępności jednej z macierzy dyskowych, ścieżki prezentowane do serwerów i obsługiwane z drugiej macierzy przez </w:t>
            </w:r>
            <w:proofErr w:type="spellStart"/>
            <w:r w:rsidRPr="00241AF0">
              <w:rPr>
                <w:rFonts w:ascii="Calibri" w:hAnsi="Calibri" w:cs="Calibri"/>
                <w:sz w:val="22"/>
                <w:szCs w:val="22"/>
                <w:lang w:eastAsia="pl-PL"/>
              </w:rPr>
              <w:t>multipathing</w:t>
            </w:r>
            <w:proofErr w:type="spellEnd"/>
            <w:r w:rsidRPr="00241AF0">
              <w:rPr>
                <w:rFonts w:ascii="Calibri" w:hAnsi="Calibri" w:cs="Calibri"/>
                <w:sz w:val="22"/>
                <w:szCs w:val="22"/>
                <w:lang w:eastAsia="pl-PL"/>
              </w:rPr>
              <w:t xml:space="preserve"> były cały czas dostępne (status ACTIVE/ENABLED)  </w:t>
            </w:r>
          </w:p>
        </w:tc>
      </w:tr>
      <w:tr w:rsidR="00104BD1" w:rsidRPr="00241AF0" w14:paraId="40BCB662" w14:textId="77777777" w:rsidTr="00C44ADF">
        <w:trPr>
          <w:trHeight w:val="418"/>
        </w:trPr>
        <w:tc>
          <w:tcPr>
            <w:tcW w:w="2781" w:type="dxa"/>
            <w:tcBorders>
              <w:top w:val="single" w:sz="4" w:space="0" w:color="000000"/>
              <w:left w:val="single" w:sz="4" w:space="0" w:color="000000"/>
              <w:bottom w:val="single" w:sz="4" w:space="0" w:color="000000"/>
              <w:right w:val="single" w:sz="4" w:space="0" w:color="000000"/>
            </w:tcBorders>
            <w:vAlign w:val="center"/>
          </w:tcPr>
          <w:p w14:paraId="37A0E3ED"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proofErr w:type="spellStart"/>
            <w:r w:rsidRPr="00241AF0">
              <w:rPr>
                <w:rFonts w:ascii="Calibri" w:hAnsi="Calibri" w:cs="Calibri"/>
                <w:b/>
                <w:color w:val="000000"/>
                <w:sz w:val="22"/>
                <w:szCs w:val="22"/>
                <w:lang w:eastAsia="pl-PL"/>
              </w:rPr>
              <w:t>Quality</w:t>
            </w:r>
            <w:proofErr w:type="spellEnd"/>
            <w:r w:rsidRPr="00241AF0">
              <w:rPr>
                <w:rFonts w:ascii="Calibri" w:hAnsi="Calibri" w:cs="Calibri"/>
                <w:b/>
                <w:color w:val="000000"/>
                <w:sz w:val="22"/>
                <w:szCs w:val="22"/>
                <w:lang w:eastAsia="pl-PL"/>
              </w:rPr>
              <w:t xml:space="preserve"> of Service</w:t>
            </w:r>
          </w:p>
        </w:tc>
        <w:tc>
          <w:tcPr>
            <w:tcW w:w="7284" w:type="dxa"/>
            <w:tcBorders>
              <w:top w:val="single" w:sz="4" w:space="0" w:color="000000"/>
              <w:left w:val="single" w:sz="4" w:space="0" w:color="000000"/>
              <w:bottom w:val="single" w:sz="4" w:space="0" w:color="000000"/>
              <w:right w:val="single" w:sz="4" w:space="0" w:color="000000"/>
            </w:tcBorders>
          </w:tcPr>
          <w:p w14:paraId="3254D7B6" w14:textId="77777777" w:rsidR="00104BD1" w:rsidRPr="00241AF0" w:rsidRDefault="00104BD1" w:rsidP="00476034">
            <w:pPr>
              <w:pStyle w:val="Tekstpodstawowy"/>
              <w:widowControl w:val="0"/>
              <w:jc w:val="both"/>
              <w:rPr>
                <w:color w:val="000000"/>
                <w:lang w:val="pl-PL" w:eastAsia="pl-PL"/>
              </w:rPr>
            </w:pPr>
            <w:r w:rsidRPr="00241AF0">
              <w:rPr>
                <w:color w:val="000000"/>
                <w:lang w:val="pl-PL" w:eastAsia="pl-PL"/>
              </w:rPr>
              <w:t xml:space="preserve">Oferowana macierz musi umożliwiać definiowanie polityk </w:t>
            </w:r>
            <w:proofErr w:type="spellStart"/>
            <w:r w:rsidRPr="00241AF0">
              <w:rPr>
                <w:color w:val="000000"/>
                <w:lang w:val="pl-PL" w:eastAsia="pl-PL"/>
              </w:rPr>
              <w:t>Quality</w:t>
            </w:r>
            <w:proofErr w:type="spellEnd"/>
            <w:r w:rsidRPr="00241AF0">
              <w:rPr>
                <w:color w:val="000000"/>
                <w:lang w:val="pl-PL" w:eastAsia="pl-PL"/>
              </w:rPr>
              <w:t xml:space="preserve"> of Service na podstawie następujących algorytmów z możliwością przypisania do hosta lub grupy hostów.:</w:t>
            </w:r>
          </w:p>
          <w:p w14:paraId="7BE42812" w14:textId="77777777" w:rsidR="00104BD1" w:rsidRPr="00241AF0" w:rsidRDefault="00104BD1" w:rsidP="004E2D45">
            <w:pPr>
              <w:pStyle w:val="Tekstpodstawowy"/>
              <w:numPr>
                <w:ilvl w:val="0"/>
                <w:numId w:val="178"/>
              </w:numPr>
              <w:tabs>
                <w:tab w:val="clear" w:pos="709"/>
                <w:tab w:val="left" w:pos="0"/>
              </w:tabs>
              <w:spacing w:after="0"/>
              <w:rPr>
                <w:color w:val="000000"/>
                <w:lang w:val="pl-PL" w:eastAsia="pl-PL"/>
              </w:rPr>
            </w:pPr>
            <w:r w:rsidRPr="00241AF0">
              <w:rPr>
                <w:lang w:val="pl-PL"/>
              </w:rPr>
              <w:lastRenderedPageBreak/>
              <w:t xml:space="preserve">Względne polityki wydajnościowe - definicja minimum trzech poziomów profili wydajnościowych </w:t>
            </w:r>
          </w:p>
          <w:p w14:paraId="7AE23B43" w14:textId="77777777" w:rsidR="00104BD1" w:rsidRPr="00241AF0" w:rsidRDefault="00104BD1" w:rsidP="004E2D45">
            <w:pPr>
              <w:pStyle w:val="Tekstpodstawowy"/>
              <w:numPr>
                <w:ilvl w:val="0"/>
                <w:numId w:val="178"/>
              </w:numPr>
              <w:tabs>
                <w:tab w:val="clear" w:pos="709"/>
                <w:tab w:val="left" w:pos="0"/>
              </w:tabs>
              <w:spacing w:after="0"/>
              <w:rPr>
                <w:color w:val="000000"/>
                <w:lang w:val="pl-PL" w:eastAsia="pl-PL"/>
              </w:rPr>
            </w:pPr>
            <w:r w:rsidRPr="00241AF0">
              <w:rPr>
                <w:lang w:val="pl-PL"/>
              </w:rPr>
              <w:t>Bezwzględne polityki wydajnościowe - definicja na podstawie ilości IOPS oraz MB/s.</w:t>
            </w:r>
          </w:p>
          <w:p w14:paraId="54087BF0" w14:textId="77777777" w:rsidR="00104BD1" w:rsidRPr="00241AF0" w:rsidRDefault="00104BD1" w:rsidP="004E2D45">
            <w:pPr>
              <w:pStyle w:val="Tekstpodstawowy"/>
              <w:numPr>
                <w:ilvl w:val="0"/>
                <w:numId w:val="178"/>
              </w:numPr>
              <w:tabs>
                <w:tab w:val="clear" w:pos="709"/>
                <w:tab w:val="left" w:pos="0"/>
              </w:tabs>
              <w:spacing w:after="0"/>
              <w:rPr>
                <w:color w:val="000000"/>
                <w:lang w:val="pl-PL" w:eastAsia="pl-PL"/>
              </w:rPr>
            </w:pPr>
            <w:r w:rsidRPr="00241AF0">
              <w:rPr>
                <w:lang w:val="pl-PL"/>
              </w:rPr>
              <w:t>Bezwzględne polityki wydajnościowe - definicja na podstawie ilości IOPS oraz MB/s w przeliczeniu na wskazaną ilość danych w GB.</w:t>
            </w:r>
          </w:p>
          <w:p w14:paraId="6487971A" w14:textId="77777777" w:rsidR="00104BD1" w:rsidRPr="00241AF0" w:rsidRDefault="00104BD1" w:rsidP="004E2D45">
            <w:pPr>
              <w:pStyle w:val="Tekstpodstawowy"/>
              <w:numPr>
                <w:ilvl w:val="0"/>
                <w:numId w:val="178"/>
              </w:numPr>
              <w:tabs>
                <w:tab w:val="clear" w:pos="709"/>
                <w:tab w:val="left" w:pos="0"/>
              </w:tabs>
              <w:rPr>
                <w:color w:val="000000"/>
                <w:lang w:val="pl-PL" w:eastAsia="pl-PL"/>
              </w:rPr>
            </w:pPr>
            <w:r w:rsidRPr="00241AF0">
              <w:rPr>
                <w:lang w:val="pl-PL"/>
              </w:rPr>
              <w:t>Bezwzględne polityki wydajnościowe - definicja na podstawie ilości IOPS oraz MB/s z możliwością warunkowego przekroczenia limitu o zadaną wielkość wyrażoną w procentach ustawionego limitu.</w:t>
            </w:r>
          </w:p>
        </w:tc>
      </w:tr>
      <w:tr w:rsidR="00104BD1" w:rsidRPr="00241AF0" w14:paraId="1DD066B0" w14:textId="77777777" w:rsidTr="00C44ADF">
        <w:trPr>
          <w:trHeight w:val="418"/>
        </w:trPr>
        <w:tc>
          <w:tcPr>
            <w:tcW w:w="2781" w:type="dxa"/>
            <w:tcBorders>
              <w:top w:val="single" w:sz="4" w:space="0" w:color="000000"/>
              <w:left w:val="single" w:sz="4" w:space="0" w:color="000000"/>
              <w:bottom w:val="single" w:sz="4" w:space="0" w:color="000000"/>
              <w:right w:val="single" w:sz="4" w:space="0" w:color="000000"/>
            </w:tcBorders>
            <w:vAlign w:val="center"/>
          </w:tcPr>
          <w:p w14:paraId="22ADA3B2"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Przełączniki FC</w:t>
            </w:r>
          </w:p>
        </w:tc>
        <w:tc>
          <w:tcPr>
            <w:tcW w:w="7284" w:type="dxa"/>
            <w:tcBorders>
              <w:top w:val="single" w:sz="4" w:space="0" w:color="000000"/>
              <w:left w:val="single" w:sz="4" w:space="0" w:color="000000"/>
              <w:bottom w:val="single" w:sz="4" w:space="0" w:color="000000"/>
              <w:right w:val="single" w:sz="4" w:space="0" w:color="000000"/>
            </w:tcBorders>
          </w:tcPr>
          <w:p w14:paraId="7A6DB230" w14:textId="77777777" w:rsidR="00104BD1" w:rsidRPr="00241AF0" w:rsidRDefault="00104BD1" w:rsidP="00476034">
            <w:pPr>
              <w:pStyle w:val="Tekstpodstawowy"/>
              <w:widowControl w:val="0"/>
              <w:jc w:val="both"/>
              <w:rPr>
                <w:color w:val="000000"/>
                <w:lang w:val="pl-PL" w:eastAsia="pl-PL"/>
              </w:rPr>
            </w:pPr>
            <w:r w:rsidRPr="00241AF0">
              <w:rPr>
                <w:color w:val="000000"/>
                <w:lang w:val="pl-PL" w:eastAsia="pl-PL"/>
              </w:rPr>
              <w:t>Wraz z macierzą należy dostarczyć min. 2 przełączniki sieci FC SAN.</w:t>
            </w:r>
          </w:p>
          <w:p w14:paraId="5D59C310" w14:textId="77777777" w:rsidR="00104BD1" w:rsidRPr="00241AF0" w:rsidRDefault="00104BD1" w:rsidP="00476034">
            <w:pPr>
              <w:pStyle w:val="Tekstpodstawowy"/>
              <w:widowControl w:val="0"/>
              <w:jc w:val="both"/>
              <w:rPr>
                <w:color w:val="000000"/>
                <w:lang w:val="pl-PL" w:eastAsia="pl-PL"/>
              </w:rPr>
            </w:pPr>
            <w:r w:rsidRPr="00241AF0">
              <w:rPr>
                <w:color w:val="000000"/>
                <w:lang w:val="pl-PL" w:eastAsia="pl-PL"/>
              </w:rPr>
              <w:t>Wymagania funkcjonalne dla każdego oferowanego przełącznika FC:</w:t>
            </w:r>
          </w:p>
          <w:p w14:paraId="58F0AD55"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być wykonany w technologii FC minimum 64 </w:t>
            </w:r>
            <w:proofErr w:type="spellStart"/>
            <w:r w:rsidRPr="00241AF0">
              <w:rPr>
                <w:color w:val="000000"/>
                <w:lang w:val="pl-PL" w:eastAsia="pl-PL"/>
              </w:rPr>
              <w:t>Gbs</w:t>
            </w:r>
            <w:proofErr w:type="spellEnd"/>
            <w:r w:rsidRPr="00241AF0">
              <w:rPr>
                <w:color w:val="000000"/>
                <w:lang w:val="pl-PL" w:eastAsia="pl-PL"/>
              </w:rPr>
              <w:t xml:space="preserve"> i zapewniać możliwość pracy portów FC z prędkościami 64, 32, 16, 8 </w:t>
            </w:r>
            <w:proofErr w:type="spellStart"/>
            <w:r w:rsidRPr="00241AF0">
              <w:rPr>
                <w:color w:val="000000"/>
                <w:lang w:val="pl-PL" w:eastAsia="pl-PL"/>
              </w:rPr>
              <w:t>Gbps</w:t>
            </w:r>
            <w:proofErr w:type="spellEnd"/>
            <w:r w:rsidRPr="00241AF0">
              <w:rPr>
                <w:color w:val="000000"/>
                <w:lang w:val="pl-PL" w:eastAsia="pl-PL"/>
              </w:rPr>
              <w:t xml:space="preserve"> w zależności od rodzaju zastosowanych wkładek SFP. </w:t>
            </w:r>
          </w:p>
          <w:p w14:paraId="6EAD2E73"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Dostarczony przełącznik FC musi być wyposażony w 24 aktywne porty FC obsadzone 24 wkładkami SFP+ 32Gbps SWL. </w:t>
            </w:r>
          </w:p>
          <w:p w14:paraId="392E7256"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Wszystkie zaoferowane porty przełącznika FC muszą umożliwiać działanie bez tzw. </w:t>
            </w:r>
            <w:proofErr w:type="spellStart"/>
            <w:r w:rsidRPr="00241AF0">
              <w:rPr>
                <w:color w:val="000000"/>
                <w:lang w:val="pl-PL" w:eastAsia="pl-PL"/>
              </w:rPr>
              <w:t>oversubscrypcji</w:t>
            </w:r>
            <w:proofErr w:type="spellEnd"/>
            <w:r w:rsidRPr="00241AF0">
              <w:rPr>
                <w:color w:val="000000"/>
                <w:lang w:val="pl-PL" w:eastAsia="pl-PL"/>
              </w:rPr>
              <w:t xml:space="preserve"> gdzie wszystkie porty w maksymalnie rozbudowanej konfiguracji przełącznika wyposażonej we wkładki 64Gbps mogą pracować równocześnie z pełną prędkością 64Gbps.</w:t>
            </w:r>
          </w:p>
          <w:p w14:paraId="3B457007"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Całkowita przepustowość przełącznika FC dostępna dla maksymalnie rozbudowanej konfiguracji (24 porty) wyposażonej we wkładki 64Gbs musi wynosić minimum 1536Gbps.</w:t>
            </w:r>
          </w:p>
          <w:p w14:paraId="5CFC9274"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Oczekiwana wartość opóźnienia przy przesyłaniu ramek FC między dowolnymi portami przełącznika nie może być większa niż 460ns (dla prędkości 64Gbps).</w:t>
            </w:r>
          </w:p>
          <w:p w14:paraId="29CB5D26"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mieć wysokość maksymalnie 1 RU (jednostka wysokości szafy montażowej) i szerokość 19” oraz zapewniać techniczną możliwość montażu w szafie 19”. Wraz z przełącznikiem należy dostarczyć odpowiedni zestaw montażowy do szafy 19”.</w:t>
            </w:r>
          </w:p>
          <w:p w14:paraId="64D3081B"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Maksymalny dopuszczalny pobór mocy przełącznika FC wyposażonego w 24 aktywne porty 64Gbps to 105W. </w:t>
            </w:r>
          </w:p>
          <w:p w14:paraId="6044C776"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Maksymalna ilość ciepła wydzielanego przez przełącznik FC wyposażony w 24 aktywne porty 64Gbps to 350 BTU na godzinę.</w:t>
            </w:r>
          </w:p>
          <w:p w14:paraId="0447DE42"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powinien pobierać chłodne powietrze od strony zasilaczy a gorące powietrze powinno być wydmuchiwane od strony portów FC.</w:t>
            </w:r>
          </w:p>
          <w:p w14:paraId="7B68BE18"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posiadać możliwość obsługi mechanizmu agregacji połączeń ISL między dwoma przełącznikami i tworzenia w ten sposób logicznych połączeń typu ISL </w:t>
            </w:r>
            <w:proofErr w:type="spellStart"/>
            <w:r w:rsidRPr="00241AF0">
              <w:rPr>
                <w:color w:val="000000"/>
                <w:lang w:val="pl-PL" w:eastAsia="pl-PL"/>
              </w:rPr>
              <w:t>Trunk</w:t>
            </w:r>
            <w:proofErr w:type="spellEnd"/>
            <w:r w:rsidRPr="00241AF0">
              <w:rPr>
                <w:color w:val="000000"/>
                <w:lang w:val="pl-PL" w:eastAsia="pl-PL"/>
              </w:rPr>
              <w:t xml:space="preserve"> o przepustowości minimum 512 </w:t>
            </w:r>
            <w:proofErr w:type="spellStart"/>
            <w:r w:rsidRPr="00241AF0">
              <w:rPr>
                <w:color w:val="000000"/>
                <w:lang w:val="pl-PL" w:eastAsia="pl-PL"/>
              </w:rPr>
              <w:t>Gbps</w:t>
            </w:r>
            <w:proofErr w:type="spellEnd"/>
            <w:r w:rsidRPr="00241AF0">
              <w:rPr>
                <w:color w:val="000000"/>
                <w:lang w:val="pl-PL" w:eastAsia="pl-PL"/>
              </w:rPr>
              <w:t xml:space="preserve"> </w:t>
            </w:r>
            <w:r w:rsidRPr="00241AF0">
              <w:rPr>
                <w:color w:val="000000"/>
                <w:lang w:val="pl-PL" w:eastAsia="pl-PL"/>
              </w:rPr>
              <w:lastRenderedPageBreak/>
              <w:t xml:space="preserve">half duplex (dla wkładek 64Gbps) dla każdego logicznego połączenia. </w:t>
            </w:r>
            <w:proofErr w:type="spellStart"/>
            <w:r w:rsidRPr="00241AF0">
              <w:rPr>
                <w:color w:val="000000"/>
                <w:lang w:val="pl-PL" w:eastAsia="pl-PL"/>
              </w:rPr>
              <w:t>Load</w:t>
            </w:r>
            <w:proofErr w:type="spellEnd"/>
            <w:r w:rsidRPr="00241AF0">
              <w:rPr>
                <w:color w:val="000000"/>
                <w:lang w:val="pl-PL" w:eastAsia="pl-PL"/>
              </w:rPr>
              <w:t xml:space="preserve"> </w:t>
            </w:r>
            <w:proofErr w:type="spellStart"/>
            <w:r w:rsidRPr="00241AF0">
              <w:rPr>
                <w:color w:val="000000"/>
                <w:lang w:val="pl-PL" w:eastAsia="pl-PL"/>
              </w:rPr>
              <w:t>balancing</w:t>
            </w:r>
            <w:proofErr w:type="spellEnd"/>
            <w:r w:rsidRPr="00241AF0">
              <w:rPr>
                <w:color w:val="000000"/>
                <w:lang w:val="pl-PL" w:eastAsia="pl-PL"/>
              </w:rPr>
              <w:t xml:space="preserve"> ruchu między fizycznymi połączeniami ISL w ramach połączenia logicznego typu </w:t>
            </w:r>
            <w:proofErr w:type="spellStart"/>
            <w:r w:rsidRPr="00241AF0">
              <w:rPr>
                <w:color w:val="000000"/>
                <w:lang w:val="pl-PL" w:eastAsia="pl-PL"/>
              </w:rPr>
              <w:t>trunk</w:t>
            </w:r>
            <w:proofErr w:type="spellEnd"/>
            <w:r w:rsidRPr="00241AF0">
              <w:rPr>
                <w:color w:val="000000"/>
                <w:lang w:val="pl-PL" w:eastAsia="pl-PL"/>
              </w:rPr>
              <w:t xml:space="preserve"> musi być realizowany na poziomie pojedynczych ramek FC a połączenie logiczne musi zachowywać kolejność przesyłanych ramek. Należy dostarczyć licencję aktywującą opisaną tu funkcjonalność. </w:t>
            </w:r>
          </w:p>
          <w:p w14:paraId="5E3B34E5"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realizować sprzętową obsługę </w:t>
            </w:r>
            <w:proofErr w:type="spellStart"/>
            <w:r w:rsidRPr="00241AF0">
              <w:rPr>
                <w:color w:val="000000"/>
                <w:lang w:val="pl-PL" w:eastAsia="pl-PL"/>
              </w:rPr>
              <w:t>zoningu</w:t>
            </w:r>
            <w:proofErr w:type="spellEnd"/>
            <w:r w:rsidRPr="00241AF0">
              <w:rPr>
                <w:color w:val="000000"/>
                <w:lang w:val="pl-PL" w:eastAsia="pl-PL"/>
              </w:rPr>
              <w:t xml:space="preserve"> (przez tzw. układ ASIC) na podstawie portów i adresów WWN.</w:t>
            </w:r>
          </w:p>
          <w:p w14:paraId="2F840301"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mieć możliwość wymiany i aktywacji wersji </w:t>
            </w:r>
            <w:proofErr w:type="spellStart"/>
            <w:r w:rsidRPr="00241AF0">
              <w:rPr>
                <w:color w:val="000000"/>
                <w:lang w:val="pl-PL" w:eastAsia="pl-PL"/>
              </w:rPr>
              <w:t>firmware’u</w:t>
            </w:r>
            <w:proofErr w:type="spellEnd"/>
            <w:r w:rsidRPr="00241AF0">
              <w:rPr>
                <w:color w:val="000000"/>
                <w:lang w:val="pl-PL" w:eastAsia="pl-PL"/>
              </w:rPr>
              <w:t xml:space="preserve"> (zarówno na wersję wyższą jak i na niższą) w czasie pracy urządzenia i bez zakłócenia przesyłanego ruchu FC.</w:t>
            </w:r>
          </w:p>
          <w:p w14:paraId="14856541"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wspierać następujące mechanizmy zwiększające poziom bezpieczeństwa:</w:t>
            </w:r>
          </w:p>
          <w:p w14:paraId="4645C8DA"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uwierzytelnianie (autentykacja) przełączników w sieci </w:t>
            </w:r>
            <w:proofErr w:type="spellStart"/>
            <w:r w:rsidRPr="00241AF0">
              <w:rPr>
                <w:color w:val="000000"/>
                <w:lang w:val="pl-PL" w:eastAsia="pl-PL"/>
              </w:rPr>
              <w:t>Fabric</w:t>
            </w:r>
            <w:proofErr w:type="spellEnd"/>
            <w:r w:rsidRPr="00241AF0">
              <w:rPr>
                <w:color w:val="000000"/>
                <w:lang w:val="pl-PL" w:eastAsia="pl-PL"/>
              </w:rPr>
              <w:t xml:space="preserve"> za pomocą protokołów DH-CHAP i FCAP</w:t>
            </w:r>
          </w:p>
          <w:p w14:paraId="07BFD596"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uwierzytelnianie (autentykacja) urządzeń końcowych w sieci </w:t>
            </w:r>
            <w:proofErr w:type="spellStart"/>
            <w:r w:rsidRPr="00241AF0">
              <w:rPr>
                <w:color w:val="000000"/>
                <w:lang w:val="pl-PL" w:eastAsia="pl-PL"/>
              </w:rPr>
              <w:t>Fabric</w:t>
            </w:r>
            <w:proofErr w:type="spellEnd"/>
            <w:r w:rsidRPr="00241AF0">
              <w:rPr>
                <w:color w:val="000000"/>
                <w:lang w:val="pl-PL" w:eastAsia="pl-PL"/>
              </w:rPr>
              <w:t xml:space="preserve"> za pomocą protokołu DH-CHAP</w:t>
            </w:r>
          </w:p>
          <w:p w14:paraId="304E08FF"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szyfrowanie połączenia z konsolą administracyjną. Wsparcie dla SSHv2.</w:t>
            </w:r>
          </w:p>
          <w:p w14:paraId="1FF9A8DB"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definiowanie wielu kont administratorów z możliwością ograniczenia ich uprawnień za pomocą mechanizmu tzw. RBAC (Role </w:t>
            </w:r>
            <w:proofErr w:type="spellStart"/>
            <w:r w:rsidRPr="00241AF0">
              <w:rPr>
                <w:color w:val="000000"/>
                <w:lang w:val="pl-PL" w:eastAsia="pl-PL"/>
              </w:rPr>
              <w:t>Based</w:t>
            </w:r>
            <w:proofErr w:type="spellEnd"/>
            <w:r w:rsidRPr="00241AF0">
              <w:rPr>
                <w:color w:val="000000"/>
                <w:lang w:val="pl-PL" w:eastAsia="pl-PL"/>
              </w:rPr>
              <w:t xml:space="preserve"> Access Control)</w:t>
            </w:r>
          </w:p>
          <w:p w14:paraId="07476E97"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definiowane kont administratorów w środowisku LDAP w MS Active Directory, Open LDAP oraz Federated </w:t>
            </w:r>
            <w:proofErr w:type="spellStart"/>
            <w:r w:rsidRPr="00241AF0">
              <w:rPr>
                <w:color w:val="000000"/>
                <w:lang w:val="pl-PL" w:eastAsia="pl-PL"/>
              </w:rPr>
              <w:t>Authentication</w:t>
            </w:r>
            <w:proofErr w:type="spellEnd"/>
            <w:r w:rsidRPr="00241AF0">
              <w:rPr>
                <w:color w:val="000000"/>
                <w:lang w:val="pl-PL" w:eastAsia="pl-PL"/>
              </w:rPr>
              <w:t xml:space="preserve"> gdzie autentykacja dokonywana jest przez zewnętrznego Identity Provider (IDP)</w:t>
            </w:r>
          </w:p>
          <w:p w14:paraId="687702FB"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szyfrowanie komunikacji narzędzi administracyjnych za pomocą SSL/HTTPS</w:t>
            </w:r>
          </w:p>
          <w:p w14:paraId="6D06370C"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obsługa SNMP v3</w:t>
            </w:r>
          </w:p>
          <w:p w14:paraId="394665AC"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IP </w:t>
            </w:r>
            <w:proofErr w:type="spellStart"/>
            <w:r w:rsidRPr="00241AF0">
              <w:rPr>
                <w:color w:val="000000"/>
                <w:lang w:val="pl-PL" w:eastAsia="pl-PL"/>
              </w:rPr>
              <w:t>Filter</w:t>
            </w:r>
            <w:proofErr w:type="spellEnd"/>
            <w:r w:rsidRPr="00241AF0">
              <w:rPr>
                <w:color w:val="000000"/>
                <w:lang w:val="pl-PL" w:eastAsia="pl-PL"/>
              </w:rPr>
              <w:t xml:space="preserve"> dla portu administracyjnego przełącznika</w:t>
            </w:r>
          </w:p>
          <w:p w14:paraId="2EB62B95"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wgrywanie nowych wersji </w:t>
            </w:r>
            <w:proofErr w:type="spellStart"/>
            <w:r w:rsidRPr="00241AF0">
              <w:rPr>
                <w:color w:val="000000"/>
                <w:lang w:val="pl-PL" w:eastAsia="pl-PL"/>
              </w:rPr>
              <w:t>firmware</w:t>
            </w:r>
            <w:proofErr w:type="spellEnd"/>
            <w:r w:rsidRPr="00241AF0">
              <w:rPr>
                <w:color w:val="000000"/>
                <w:lang w:val="pl-PL" w:eastAsia="pl-PL"/>
              </w:rPr>
              <w:t xml:space="preserve"> przełącznika FC z wykorzystaniem bezpiecznych protokołów SCP oraz SFTP</w:t>
            </w:r>
          </w:p>
          <w:p w14:paraId="0357D8A0"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wykonywanie kopii bezpieczeństwa konfiguracji przełącznika FC z wykorzystaniem bezpiecznych protokołów SCP oraz SFTP</w:t>
            </w:r>
          </w:p>
          <w:p w14:paraId="03B2DE81"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mieć możliwość konfiguracji przez:</w:t>
            </w:r>
          </w:p>
          <w:p w14:paraId="5241BFD9"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polecenia tekstowe w interfejsie znakowym konsoli terminala</w:t>
            </w:r>
          </w:p>
          <w:p w14:paraId="509CF996"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przeglądarkę internetową z interfejsem graficznym lub </w:t>
            </w:r>
            <w:r w:rsidRPr="00241AF0">
              <w:rPr>
                <w:color w:val="000000"/>
                <w:lang w:val="pl-PL" w:eastAsia="pl-PL"/>
              </w:rPr>
              <w:lastRenderedPageBreak/>
              <w:t>dedykowane oprogramowanie.</w:t>
            </w:r>
          </w:p>
          <w:p w14:paraId="723CFD20"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być dostarczony z następującymi narzędziami diagnostycznymi i mechanizmami obsługi ruchu FC:</w:t>
            </w:r>
          </w:p>
          <w:p w14:paraId="59B6ED7E"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logowanie zdarzeń poprzez mechanizm „</w:t>
            </w:r>
            <w:proofErr w:type="spellStart"/>
            <w:r w:rsidRPr="00241AF0">
              <w:rPr>
                <w:color w:val="000000"/>
                <w:lang w:val="pl-PL" w:eastAsia="pl-PL"/>
              </w:rPr>
              <w:t>syslog</w:t>
            </w:r>
            <w:proofErr w:type="spellEnd"/>
            <w:r w:rsidRPr="00241AF0">
              <w:rPr>
                <w:color w:val="000000"/>
                <w:lang w:val="pl-PL" w:eastAsia="pl-PL"/>
              </w:rPr>
              <w:t>”,</w:t>
            </w:r>
          </w:p>
          <w:p w14:paraId="04995024"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ciągłe monitorowanie parametrów pracy przełącznika, portów, wkładek SFP i sieci </w:t>
            </w:r>
            <w:proofErr w:type="spellStart"/>
            <w:r w:rsidRPr="00241AF0">
              <w:rPr>
                <w:color w:val="000000"/>
                <w:lang w:val="pl-PL" w:eastAsia="pl-PL"/>
              </w:rPr>
              <w:t>fabric</w:t>
            </w:r>
            <w:proofErr w:type="spellEnd"/>
            <w:r w:rsidRPr="00241AF0">
              <w:rPr>
                <w:color w:val="000000"/>
                <w:lang w:val="pl-PL" w:eastAsia="pl-PL"/>
              </w:rPr>
              <w:t xml:space="preserve"> z automatycznym powiadamianiem administratora, wyłączeniem pracy portu lub przesunięciem przepływów tzw. </w:t>
            </w:r>
            <w:proofErr w:type="spellStart"/>
            <w:r w:rsidRPr="00241AF0">
              <w:rPr>
                <w:color w:val="000000"/>
                <w:lang w:val="pl-PL" w:eastAsia="pl-PL"/>
              </w:rPr>
              <w:t>slow</w:t>
            </w:r>
            <w:proofErr w:type="spellEnd"/>
            <w:r w:rsidRPr="00241AF0">
              <w:rPr>
                <w:color w:val="000000"/>
                <w:lang w:val="pl-PL" w:eastAsia="pl-PL"/>
              </w:rPr>
              <w:t xml:space="preserve"> </w:t>
            </w:r>
            <w:proofErr w:type="spellStart"/>
            <w:r w:rsidRPr="00241AF0">
              <w:rPr>
                <w:color w:val="000000"/>
                <w:lang w:val="pl-PL" w:eastAsia="pl-PL"/>
              </w:rPr>
              <w:t>drain</w:t>
            </w:r>
            <w:proofErr w:type="spellEnd"/>
            <w:r w:rsidRPr="00241AF0">
              <w:rPr>
                <w:color w:val="000000"/>
                <w:lang w:val="pl-PL" w:eastAsia="pl-PL"/>
              </w:rPr>
              <w:t xml:space="preserve"> na niski priorytet w przypadku przekroczenia zdefiniowanych wartości granicznych. Powiadamianie administrator musi być możliwe za pomocą wysyłania wiadomości e-mail, SNMP trap lub komunikatu w logu. Należy dostarczyć licencję aktywującą opisaną tu funkcjonalność. </w:t>
            </w:r>
          </w:p>
          <w:p w14:paraId="65B9313C"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port diagnostyczny tzw. </w:t>
            </w:r>
            <w:proofErr w:type="spellStart"/>
            <w:r w:rsidRPr="00241AF0">
              <w:rPr>
                <w:color w:val="000000"/>
                <w:lang w:val="pl-PL" w:eastAsia="pl-PL"/>
              </w:rPr>
              <w:t>D_port</w:t>
            </w:r>
            <w:proofErr w:type="spellEnd"/>
            <w:r w:rsidRPr="00241AF0">
              <w:rPr>
                <w:color w:val="000000"/>
                <w:lang w:val="pl-PL" w:eastAsia="pl-PL"/>
              </w:rPr>
              <w:t xml:space="preserve">. Port diagnostyczny musi umożliwiać wykonanie testów sprawdzających komunikację portu przełącznika z wkładką SFP, testowe obciążenie połączenia pełną przepustowością 16/32/64Gbps oraz pomiar odległości między przełącznikami. Testy wykonywane przez port diagnostyczny nie mogą wpływać w żaden sposób na działanie pozostałych portów przełącznika i całej sieci </w:t>
            </w:r>
            <w:proofErr w:type="spellStart"/>
            <w:r w:rsidRPr="00241AF0">
              <w:rPr>
                <w:color w:val="000000"/>
                <w:lang w:val="pl-PL" w:eastAsia="pl-PL"/>
              </w:rPr>
              <w:t>fabric</w:t>
            </w:r>
            <w:proofErr w:type="spellEnd"/>
            <w:r w:rsidRPr="00241AF0">
              <w:rPr>
                <w:color w:val="000000"/>
                <w:lang w:val="pl-PL" w:eastAsia="pl-PL"/>
              </w:rPr>
              <w:t>.</w:t>
            </w:r>
          </w:p>
          <w:p w14:paraId="0D2337E8" w14:textId="77777777" w:rsidR="00E117E6" w:rsidRPr="00241AF0" w:rsidRDefault="00104BD1" w:rsidP="004E2D45">
            <w:pPr>
              <w:pStyle w:val="Tekstpodstawowy"/>
              <w:widowControl w:val="0"/>
              <w:numPr>
                <w:ilvl w:val="1"/>
                <w:numId w:val="199"/>
              </w:numPr>
              <w:jc w:val="both"/>
              <w:rPr>
                <w:color w:val="000000"/>
                <w:lang w:val="pl-PL" w:eastAsia="pl-PL"/>
              </w:rPr>
            </w:pPr>
            <w:proofErr w:type="spellStart"/>
            <w:r w:rsidRPr="00241AF0">
              <w:rPr>
                <w:color w:val="000000"/>
                <w:lang w:val="pl-PL" w:eastAsia="pl-PL"/>
              </w:rPr>
              <w:t>FCping</w:t>
            </w:r>
            <w:proofErr w:type="spellEnd"/>
          </w:p>
          <w:p w14:paraId="6A2E4927"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FC </w:t>
            </w:r>
            <w:proofErr w:type="spellStart"/>
            <w:r w:rsidRPr="00241AF0">
              <w:rPr>
                <w:color w:val="000000"/>
                <w:lang w:val="pl-PL" w:eastAsia="pl-PL"/>
              </w:rPr>
              <w:t>traceroute</w:t>
            </w:r>
            <w:proofErr w:type="spellEnd"/>
          </w:p>
          <w:p w14:paraId="638757EE"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kopiowanie danych wymienianych pomiędzy dwoma wybranymi portami na inny wybrany port przełącznika</w:t>
            </w:r>
          </w:p>
          <w:p w14:paraId="165FEB1C"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Przełącznik musi być wyposażony w mechanizm sprzętowego monitorowania przepływów danych automatycznie wykrywanych par komunikujących się urządzeń (przepływów danych). Dla każdego monitorowanego przepływu muszą być gromadzone statystyki dotyczące, co najmniej liczby wysłanych i odebranych ramek, przepustowości, liczby zapisów i odczytów, liczby IOPS, </w:t>
            </w:r>
            <w:proofErr w:type="spellStart"/>
            <w:r w:rsidRPr="00241AF0">
              <w:rPr>
                <w:color w:val="000000"/>
                <w:lang w:val="pl-PL" w:eastAsia="pl-PL"/>
              </w:rPr>
              <w:t>pending</w:t>
            </w:r>
            <w:proofErr w:type="spellEnd"/>
            <w:r w:rsidRPr="00241AF0">
              <w:rPr>
                <w:color w:val="000000"/>
                <w:lang w:val="pl-PL" w:eastAsia="pl-PL"/>
              </w:rPr>
              <w:t xml:space="preserve"> IO, IO exchange </w:t>
            </w:r>
            <w:proofErr w:type="spellStart"/>
            <w:r w:rsidRPr="00241AF0">
              <w:rPr>
                <w:color w:val="000000"/>
                <w:lang w:val="pl-PL" w:eastAsia="pl-PL"/>
              </w:rPr>
              <w:t>completion</w:t>
            </w:r>
            <w:proofErr w:type="spellEnd"/>
            <w:r w:rsidRPr="00241AF0">
              <w:rPr>
                <w:color w:val="000000"/>
                <w:lang w:val="pl-PL" w:eastAsia="pl-PL"/>
              </w:rPr>
              <w:t xml:space="preserve"> </w:t>
            </w:r>
            <w:proofErr w:type="spellStart"/>
            <w:r w:rsidRPr="00241AF0">
              <w:rPr>
                <w:color w:val="000000"/>
                <w:lang w:val="pl-PL" w:eastAsia="pl-PL"/>
              </w:rPr>
              <w:t>time</w:t>
            </w:r>
            <w:proofErr w:type="spellEnd"/>
            <w:r w:rsidRPr="00241AF0">
              <w:rPr>
                <w:color w:val="000000"/>
                <w:lang w:val="pl-PL" w:eastAsia="pl-PL"/>
              </w:rPr>
              <w:t xml:space="preserve">, IO </w:t>
            </w:r>
            <w:proofErr w:type="spellStart"/>
            <w:r w:rsidRPr="00241AF0">
              <w:rPr>
                <w:color w:val="000000"/>
                <w:lang w:val="pl-PL" w:eastAsia="pl-PL"/>
              </w:rPr>
              <w:t>first</w:t>
            </w:r>
            <w:proofErr w:type="spellEnd"/>
            <w:r w:rsidRPr="00241AF0">
              <w:rPr>
                <w:color w:val="000000"/>
                <w:lang w:val="pl-PL" w:eastAsia="pl-PL"/>
              </w:rPr>
              <w:t xml:space="preserve"> </w:t>
            </w:r>
            <w:proofErr w:type="spellStart"/>
            <w:r w:rsidRPr="00241AF0">
              <w:rPr>
                <w:color w:val="000000"/>
                <w:lang w:val="pl-PL" w:eastAsia="pl-PL"/>
              </w:rPr>
              <w:t>response</w:t>
            </w:r>
            <w:proofErr w:type="spellEnd"/>
            <w:r w:rsidRPr="00241AF0">
              <w:rPr>
                <w:color w:val="000000"/>
                <w:lang w:val="pl-PL" w:eastAsia="pl-PL"/>
              </w:rPr>
              <w:t xml:space="preserve"> </w:t>
            </w:r>
            <w:proofErr w:type="spellStart"/>
            <w:r w:rsidRPr="00241AF0">
              <w:rPr>
                <w:color w:val="000000"/>
                <w:lang w:val="pl-PL" w:eastAsia="pl-PL"/>
              </w:rPr>
              <w:t>time</w:t>
            </w:r>
            <w:proofErr w:type="spellEnd"/>
            <w:r w:rsidRPr="00241AF0">
              <w:rPr>
                <w:color w:val="000000"/>
                <w:lang w:val="pl-PL" w:eastAsia="pl-PL"/>
              </w:rPr>
              <w:t xml:space="preserve"> dla protokołów SCSI oraz </w:t>
            </w:r>
            <w:proofErr w:type="spellStart"/>
            <w:r w:rsidRPr="00241AF0">
              <w:rPr>
                <w:color w:val="000000"/>
                <w:lang w:val="pl-PL" w:eastAsia="pl-PL"/>
              </w:rPr>
              <w:t>NVMe</w:t>
            </w:r>
            <w:proofErr w:type="spellEnd"/>
            <w:r w:rsidRPr="00241AF0">
              <w:rPr>
                <w:color w:val="000000"/>
                <w:lang w:val="pl-PL" w:eastAsia="pl-PL"/>
              </w:rPr>
              <w:t xml:space="preserve"> </w:t>
            </w:r>
            <w:proofErr w:type="spellStart"/>
            <w:r w:rsidRPr="00241AF0">
              <w:rPr>
                <w:color w:val="000000"/>
                <w:lang w:val="pl-PL" w:eastAsia="pl-PL"/>
              </w:rPr>
              <w:t>over</w:t>
            </w:r>
            <w:proofErr w:type="spellEnd"/>
            <w:r w:rsidRPr="00241AF0">
              <w:rPr>
                <w:color w:val="000000"/>
                <w:lang w:val="pl-PL" w:eastAsia="pl-PL"/>
              </w:rPr>
              <w:t xml:space="preserve"> FC.</w:t>
            </w:r>
          </w:p>
          <w:p w14:paraId="522027FA"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sprzętowy generator ruchu umożliwiający symulowanie komunikacji w wielodomenowych sieciach SAN bez konieczności angażowania fizycznych urządzeń takich jak serwery lub macierze dyskowe. Należy dostarczyć licencję aktywującą opisaną tu funkcjonalność.</w:t>
            </w:r>
          </w:p>
          <w:p w14:paraId="2A15F381"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mechanizm umożliwiający kopiowanie pierwszych 64 bajtów ramek dla wybranych przepływów danych do pamięci lokalnej przełącznika w celu dalszej analizy. Należy dostarczyć licencję </w:t>
            </w:r>
            <w:r w:rsidRPr="00241AF0">
              <w:rPr>
                <w:color w:val="000000"/>
                <w:lang w:val="pl-PL" w:eastAsia="pl-PL"/>
              </w:rPr>
              <w:lastRenderedPageBreak/>
              <w:t xml:space="preserve">aktywującą opisaną tu funkcjonalność. </w:t>
            </w:r>
          </w:p>
          <w:p w14:paraId="5B41504F"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mechanizm umożliwiający sprzętowe identyfikowanie ramek FC oznaczonych parametrem VM ID oraz integrację tego mechanizmu z systemami monitorowania przepływów danych w szczególności w zakresie przepustowości, liczby zapisów i odczytów na sekundę oraz opóźnień operacji zapisu i odczytu. Należy dostarczyć licencję aktywującą opisaną tu funkcjonalność.</w:t>
            </w:r>
          </w:p>
          <w:p w14:paraId="0B842F59" w14:textId="77777777" w:rsidR="00E117E6" w:rsidRPr="00241AF0" w:rsidRDefault="00104BD1" w:rsidP="004E2D45">
            <w:pPr>
              <w:pStyle w:val="Tekstpodstawowy"/>
              <w:widowControl w:val="0"/>
              <w:numPr>
                <w:ilvl w:val="1"/>
                <w:numId w:val="199"/>
              </w:numPr>
              <w:jc w:val="both"/>
              <w:rPr>
                <w:color w:val="000000"/>
                <w:lang w:val="pl-PL" w:eastAsia="pl-PL"/>
              </w:rPr>
            </w:pPr>
            <w:r w:rsidRPr="00241AF0">
              <w:rPr>
                <w:color w:val="000000"/>
                <w:lang w:val="pl-PL" w:eastAsia="pl-PL"/>
              </w:rPr>
              <w:t xml:space="preserve">Przełącznik musi obsługiwać wysyłanie komunikatów FPIN typu: Link </w:t>
            </w:r>
            <w:proofErr w:type="spellStart"/>
            <w:r w:rsidRPr="00241AF0">
              <w:rPr>
                <w:color w:val="000000"/>
                <w:lang w:val="pl-PL" w:eastAsia="pl-PL"/>
              </w:rPr>
              <w:t>Integrity</w:t>
            </w:r>
            <w:proofErr w:type="spellEnd"/>
            <w:r w:rsidRPr="00241AF0">
              <w:rPr>
                <w:color w:val="000000"/>
                <w:lang w:val="pl-PL" w:eastAsia="pl-PL"/>
              </w:rPr>
              <w:t xml:space="preserve"> Notification, Delivery Notification, Peer </w:t>
            </w:r>
            <w:proofErr w:type="spellStart"/>
            <w:r w:rsidRPr="00241AF0">
              <w:rPr>
                <w:color w:val="000000"/>
                <w:lang w:val="pl-PL" w:eastAsia="pl-PL"/>
              </w:rPr>
              <w:t>Congestion</w:t>
            </w:r>
            <w:proofErr w:type="spellEnd"/>
            <w:r w:rsidRPr="00241AF0">
              <w:rPr>
                <w:color w:val="000000"/>
                <w:lang w:val="pl-PL" w:eastAsia="pl-PL"/>
              </w:rPr>
              <w:t xml:space="preserve"> Notification, </w:t>
            </w:r>
            <w:proofErr w:type="spellStart"/>
            <w:r w:rsidRPr="00241AF0">
              <w:rPr>
                <w:color w:val="000000"/>
                <w:lang w:val="pl-PL" w:eastAsia="pl-PL"/>
              </w:rPr>
              <w:t>Congestion</w:t>
            </w:r>
            <w:proofErr w:type="spellEnd"/>
            <w:r w:rsidRPr="00241AF0">
              <w:rPr>
                <w:color w:val="000000"/>
                <w:lang w:val="pl-PL" w:eastAsia="pl-PL"/>
              </w:rPr>
              <w:t xml:space="preserve"> Notification. Należy dostarczyć licencję aktywującą opisaną tu funkcjonalność. </w:t>
            </w:r>
          </w:p>
          <w:p w14:paraId="762593AA"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posiadać możliwość przydzielenia, co najmniej 1484 tzw. </w:t>
            </w:r>
            <w:proofErr w:type="spellStart"/>
            <w:r w:rsidRPr="00241AF0">
              <w:rPr>
                <w:color w:val="000000"/>
                <w:lang w:val="pl-PL" w:eastAsia="pl-PL"/>
              </w:rPr>
              <w:t>buffer</w:t>
            </w:r>
            <w:proofErr w:type="spellEnd"/>
            <w:r w:rsidRPr="00241AF0">
              <w:rPr>
                <w:color w:val="000000"/>
                <w:lang w:val="pl-PL" w:eastAsia="pl-PL"/>
              </w:rPr>
              <w:t xml:space="preserve"> </w:t>
            </w:r>
            <w:proofErr w:type="spellStart"/>
            <w:r w:rsidRPr="00241AF0">
              <w:rPr>
                <w:color w:val="000000"/>
                <w:lang w:val="pl-PL" w:eastAsia="pl-PL"/>
              </w:rPr>
              <w:t>credits</w:t>
            </w:r>
            <w:proofErr w:type="spellEnd"/>
            <w:r w:rsidRPr="00241AF0">
              <w:rPr>
                <w:color w:val="000000"/>
                <w:lang w:val="pl-PL" w:eastAsia="pl-PL"/>
              </w:rPr>
              <w:t xml:space="preserve"> do wybranego portu FC przełącznika. Należy dostarczyć licencję aktywującą opisaną tu funkcjonalność.</w:t>
            </w:r>
          </w:p>
          <w:p w14:paraId="0EC90E36"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zapewnić możliwość jego zarządzania przez zintegrowany port </w:t>
            </w:r>
            <w:r w:rsidR="0026077B" w:rsidRPr="00241AF0">
              <w:rPr>
                <w:color w:val="000000"/>
                <w:lang w:val="pl-PL" w:eastAsia="pl-PL"/>
              </w:rPr>
              <w:t>realizujący komunikację szeregową</w:t>
            </w:r>
            <w:r w:rsidRPr="00241AF0">
              <w:rPr>
                <w:color w:val="000000"/>
                <w:lang w:val="pl-PL" w:eastAsia="pl-PL"/>
              </w:rPr>
              <w:t xml:space="preserve"> oraz </w:t>
            </w:r>
            <w:proofErr w:type="spellStart"/>
            <w:r w:rsidRPr="00241AF0">
              <w:rPr>
                <w:color w:val="000000"/>
                <w:lang w:val="pl-PL" w:eastAsia="pl-PL"/>
              </w:rPr>
              <w:t>inband</w:t>
            </w:r>
            <w:proofErr w:type="spellEnd"/>
            <w:r w:rsidRPr="00241AF0">
              <w:rPr>
                <w:color w:val="000000"/>
                <w:lang w:val="pl-PL" w:eastAsia="pl-PL"/>
              </w:rPr>
              <w:t xml:space="preserve"> IP-</w:t>
            </w:r>
            <w:proofErr w:type="spellStart"/>
            <w:r w:rsidRPr="00241AF0">
              <w:rPr>
                <w:color w:val="000000"/>
                <w:lang w:val="pl-PL" w:eastAsia="pl-PL"/>
              </w:rPr>
              <w:t>over</w:t>
            </w:r>
            <w:proofErr w:type="spellEnd"/>
            <w:r w:rsidRPr="00241AF0">
              <w:rPr>
                <w:color w:val="000000"/>
                <w:lang w:val="pl-PL" w:eastAsia="pl-PL"/>
              </w:rPr>
              <w:t>-FC.</w:t>
            </w:r>
          </w:p>
          <w:p w14:paraId="73425FCE"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zapewniać obsługę protokołu </w:t>
            </w:r>
            <w:proofErr w:type="spellStart"/>
            <w:r w:rsidRPr="00241AF0">
              <w:rPr>
                <w:color w:val="000000"/>
                <w:lang w:val="pl-PL" w:eastAsia="pl-PL"/>
              </w:rPr>
              <w:t>NVMe</w:t>
            </w:r>
            <w:proofErr w:type="spellEnd"/>
            <w:r w:rsidRPr="00241AF0">
              <w:rPr>
                <w:color w:val="000000"/>
                <w:lang w:val="pl-PL" w:eastAsia="pl-PL"/>
              </w:rPr>
              <w:t xml:space="preserve"> </w:t>
            </w:r>
            <w:proofErr w:type="spellStart"/>
            <w:r w:rsidRPr="00241AF0">
              <w:rPr>
                <w:color w:val="000000"/>
                <w:lang w:val="pl-PL" w:eastAsia="pl-PL"/>
              </w:rPr>
              <w:t>over</w:t>
            </w:r>
            <w:proofErr w:type="spellEnd"/>
            <w:r w:rsidRPr="00241AF0">
              <w:rPr>
                <w:color w:val="000000"/>
                <w:lang w:val="pl-PL" w:eastAsia="pl-PL"/>
              </w:rPr>
              <w:t xml:space="preserve"> FC.</w:t>
            </w:r>
          </w:p>
          <w:p w14:paraId="22C56E70"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zapewniać obsługę interfejsu zarządzającego REST API.</w:t>
            </w:r>
          </w:p>
          <w:p w14:paraId="4872A302"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W przełączniku FC musi istnieć możliwość wydzielenia logicznych, izolowanych od siebie przełączników. Każdy z logicznych przełączników musi mieć własny </w:t>
            </w:r>
            <w:proofErr w:type="spellStart"/>
            <w:r w:rsidRPr="00241AF0">
              <w:rPr>
                <w:color w:val="000000"/>
                <w:lang w:val="pl-PL" w:eastAsia="pl-PL"/>
              </w:rPr>
              <w:t>Domain</w:t>
            </w:r>
            <w:proofErr w:type="spellEnd"/>
            <w:r w:rsidRPr="00241AF0">
              <w:rPr>
                <w:color w:val="000000"/>
                <w:lang w:val="pl-PL" w:eastAsia="pl-PL"/>
              </w:rPr>
              <w:t xml:space="preserve"> ID, własne usługi </w:t>
            </w:r>
            <w:proofErr w:type="spellStart"/>
            <w:r w:rsidRPr="00241AF0">
              <w:rPr>
                <w:color w:val="000000"/>
                <w:lang w:val="pl-PL" w:eastAsia="pl-PL"/>
              </w:rPr>
              <w:t>fabric</w:t>
            </w:r>
            <w:proofErr w:type="spellEnd"/>
            <w:r w:rsidRPr="00241AF0">
              <w:rPr>
                <w:color w:val="000000"/>
                <w:lang w:val="pl-PL" w:eastAsia="pl-PL"/>
              </w:rPr>
              <w:t xml:space="preserve"> (tzw. </w:t>
            </w:r>
            <w:proofErr w:type="spellStart"/>
            <w:r w:rsidRPr="00241AF0">
              <w:rPr>
                <w:color w:val="000000"/>
                <w:lang w:val="pl-PL" w:eastAsia="pl-PL"/>
              </w:rPr>
              <w:t>fabric</w:t>
            </w:r>
            <w:proofErr w:type="spellEnd"/>
            <w:r w:rsidRPr="00241AF0">
              <w:rPr>
                <w:color w:val="000000"/>
                <w:lang w:val="pl-PL" w:eastAsia="pl-PL"/>
              </w:rPr>
              <w:t xml:space="preserve"> services), niezależną bazę </w:t>
            </w:r>
            <w:proofErr w:type="spellStart"/>
            <w:r w:rsidRPr="00241AF0">
              <w:rPr>
                <w:color w:val="000000"/>
                <w:lang w:val="pl-PL" w:eastAsia="pl-PL"/>
              </w:rPr>
              <w:t>zoningu</w:t>
            </w:r>
            <w:proofErr w:type="spellEnd"/>
            <w:r w:rsidRPr="00241AF0">
              <w:rPr>
                <w:color w:val="000000"/>
                <w:lang w:val="pl-PL" w:eastAsia="pl-PL"/>
              </w:rPr>
              <w:t xml:space="preserve"> oraz możliwość przypisanie dedykowanego administratora.</w:t>
            </w:r>
          </w:p>
          <w:p w14:paraId="5BFEF511"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Musi istnieć możliwość połączenia wybranych logicznych przełączników wydzielonych w różnych fizycznych przełącznikach FC za pomocą dedykowanych połączeń ISL. Połączone w ten sposób przełączniki muszą tworzyć pojedynczą sieć </w:t>
            </w:r>
            <w:proofErr w:type="spellStart"/>
            <w:r w:rsidRPr="00241AF0">
              <w:rPr>
                <w:color w:val="000000"/>
                <w:lang w:val="pl-PL" w:eastAsia="pl-PL"/>
              </w:rPr>
              <w:t>fabric</w:t>
            </w:r>
            <w:proofErr w:type="spellEnd"/>
            <w:r w:rsidRPr="00241AF0">
              <w:rPr>
                <w:color w:val="000000"/>
                <w:lang w:val="pl-PL" w:eastAsia="pl-PL"/>
              </w:rPr>
              <w:t>.</w:t>
            </w:r>
          </w:p>
          <w:p w14:paraId="4B8FC4F3"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realizować kategoryzację ruchu między parami urządzeń (</w:t>
            </w:r>
            <w:proofErr w:type="spellStart"/>
            <w:r w:rsidRPr="00241AF0">
              <w:rPr>
                <w:color w:val="000000"/>
                <w:lang w:val="pl-PL" w:eastAsia="pl-PL"/>
              </w:rPr>
              <w:t>initiator</w:t>
            </w:r>
            <w:proofErr w:type="spellEnd"/>
            <w:r w:rsidRPr="00241AF0">
              <w:rPr>
                <w:color w:val="000000"/>
                <w:lang w:val="pl-PL" w:eastAsia="pl-PL"/>
              </w:rPr>
              <w:t xml:space="preserve"> - target) oraz przydzielenie takich par urządzeń do kategorii o wysokim, średnim lub niskim priorytecie. Konfiguracja przydziału do różnych klas priorytetów musi się odbywać za pomocą standardowych narzędzi do konfiguracji </w:t>
            </w:r>
            <w:proofErr w:type="spellStart"/>
            <w:r w:rsidRPr="00241AF0">
              <w:rPr>
                <w:color w:val="000000"/>
                <w:lang w:val="pl-PL" w:eastAsia="pl-PL"/>
              </w:rPr>
              <w:t>zoningu</w:t>
            </w:r>
            <w:proofErr w:type="spellEnd"/>
            <w:r w:rsidRPr="00241AF0">
              <w:rPr>
                <w:color w:val="000000"/>
                <w:lang w:val="pl-PL" w:eastAsia="pl-PL"/>
              </w:rPr>
              <w:t>.</w:t>
            </w:r>
          </w:p>
          <w:p w14:paraId="385EE73F"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Przełącznik FC musi być wyposażony w mechanizm automatycznej kategoryzacji przepływów danych na podstawie prędkości pracy portu docelowego z przydziałem przepływów o prędkościach 16/8/4Gbps, 32Gbps i 64Gbps  oraz protokołów </w:t>
            </w:r>
            <w:proofErr w:type="spellStart"/>
            <w:r w:rsidRPr="00241AF0">
              <w:rPr>
                <w:color w:val="000000"/>
                <w:lang w:val="pl-PL" w:eastAsia="pl-PL"/>
              </w:rPr>
              <w:t>NVMe</w:t>
            </w:r>
            <w:proofErr w:type="spellEnd"/>
            <w:r w:rsidRPr="00241AF0">
              <w:rPr>
                <w:color w:val="000000"/>
                <w:lang w:val="pl-PL" w:eastAsia="pl-PL"/>
              </w:rPr>
              <w:t xml:space="preserve"> i SCSI do różnych grup. Przepływy danych przydzielone do różnych grup muszą posiadać </w:t>
            </w:r>
            <w:r w:rsidRPr="00241AF0">
              <w:rPr>
                <w:color w:val="000000"/>
                <w:lang w:val="pl-PL" w:eastAsia="pl-PL"/>
              </w:rPr>
              <w:lastRenderedPageBreak/>
              <w:t xml:space="preserve">niezależny </w:t>
            </w:r>
            <w:proofErr w:type="spellStart"/>
            <w:r w:rsidRPr="00241AF0">
              <w:rPr>
                <w:color w:val="000000"/>
                <w:lang w:val="pl-PL" w:eastAsia="pl-PL"/>
              </w:rPr>
              <w:t>flow</w:t>
            </w:r>
            <w:proofErr w:type="spellEnd"/>
            <w:r w:rsidRPr="00241AF0">
              <w:rPr>
                <w:color w:val="000000"/>
                <w:lang w:val="pl-PL" w:eastAsia="pl-PL"/>
              </w:rPr>
              <w:t xml:space="preserve"> </w:t>
            </w:r>
            <w:proofErr w:type="spellStart"/>
            <w:r w:rsidRPr="00241AF0">
              <w:rPr>
                <w:color w:val="000000"/>
                <w:lang w:val="pl-PL" w:eastAsia="pl-PL"/>
              </w:rPr>
              <w:t>control</w:t>
            </w:r>
            <w:proofErr w:type="spellEnd"/>
            <w:r w:rsidRPr="00241AF0">
              <w:rPr>
                <w:color w:val="000000"/>
                <w:lang w:val="pl-PL" w:eastAsia="pl-PL"/>
              </w:rPr>
              <w:t xml:space="preserve"> i nie mogą wpływać wzajemnie na swoją gospodarkę tzw. </w:t>
            </w:r>
            <w:proofErr w:type="spellStart"/>
            <w:r w:rsidRPr="00241AF0">
              <w:rPr>
                <w:color w:val="000000"/>
                <w:lang w:val="pl-PL" w:eastAsia="pl-PL"/>
              </w:rPr>
              <w:t>buffer</w:t>
            </w:r>
            <w:proofErr w:type="spellEnd"/>
            <w:r w:rsidRPr="00241AF0">
              <w:rPr>
                <w:color w:val="000000"/>
                <w:lang w:val="pl-PL" w:eastAsia="pl-PL"/>
              </w:rPr>
              <w:t xml:space="preserve"> </w:t>
            </w:r>
            <w:proofErr w:type="spellStart"/>
            <w:r w:rsidRPr="00241AF0">
              <w:rPr>
                <w:color w:val="000000"/>
                <w:lang w:val="pl-PL" w:eastAsia="pl-PL"/>
              </w:rPr>
              <w:t>credits</w:t>
            </w:r>
            <w:proofErr w:type="spellEnd"/>
            <w:r w:rsidRPr="00241AF0">
              <w:rPr>
                <w:color w:val="000000"/>
                <w:lang w:val="pl-PL" w:eastAsia="pl-PL"/>
              </w:rPr>
              <w:t>.</w:t>
            </w:r>
          </w:p>
          <w:p w14:paraId="1EB994CF" w14:textId="77777777" w:rsidR="00E117E6"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Przełącznik FC musi realizować kategoryzację ruchu na podstawie wartości parametru CS_CTL w nagłówku ramki FC oraz odpowiednie przydzielenie ramki do kategorii o wysokim, średnim lub niskim priorytecie.</w:t>
            </w:r>
          </w:p>
          <w:p w14:paraId="789240E4" w14:textId="4BC9FB46" w:rsidR="00104BD1" w:rsidRPr="00241AF0" w:rsidRDefault="00104BD1" w:rsidP="004E2D45">
            <w:pPr>
              <w:pStyle w:val="Tekstpodstawowy"/>
              <w:widowControl w:val="0"/>
              <w:numPr>
                <w:ilvl w:val="0"/>
                <w:numId w:val="199"/>
              </w:numPr>
              <w:jc w:val="both"/>
              <w:rPr>
                <w:color w:val="000000"/>
                <w:lang w:val="pl-PL" w:eastAsia="pl-PL"/>
              </w:rPr>
            </w:pPr>
            <w:r w:rsidRPr="00241AF0">
              <w:rPr>
                <w:color w:val="000000"/>
                <w:lang w:val="pl-PL" w:eastAsia="pl-PL"/>
              </w:rPr>
              <w:t xml:space="preserve">Wsparcie dla </w:t>
            </w:r>
            <w:proofErr w:type="spellStart"/>
            <w:r w:rsidRPr="00241AF0">
              <w:rPr>
                <w:color w:val="000000"/>
                <w:lang w:val="pl-PL" w:eastAsia="pl-PL"/>
              </w:rPr>
              <w:t>N_Port</w:t>
            </w:r>
            <w:proofErr w:type="spellEnd"/>
            <w:r w:rsidRPr="00241AF0">
              <w:rPr>
                <w:color w:val="000000"/>
                <w:lang w:val="pl-PL" w:eastAsia="pl-PL"/>
              </w:rPr>
              <w:t xml:space="preserve"> ID </w:t>
            </w:r>
            <w:proofErr w:type="spellStart"/>
            <w:r w:rsidRPr="00241AF0">
              <w:rPr>
                <w:color w:val="000000"/>
                <w:lang w:val="pl-PL" w:eastAsia="pl-PL"/>
              </w:rPr>
              <w:t>Virtualization</w:t>
            </w:r>
            <w:proofErr w:type="spellEnd"/>
            <w:r w:rsidRPr="00241AF0">
              <w:rPr>
                <w:color w:val="000000"/>
                <w:lang w:val="pl-PL" w:eastAsia="pl-PL"/>
              </w:rPr>
              <w:t xml:space="preserve"> (NPIV). Obsługa, co najmniej 255 wirtualnych urządzeń na pojedynczym porcie przełącznika.</w:t>
            </w:r>
          </w:p>
        </w:tc>
      </w:tr>
      <w:tr w:rsidR="00104BD1" w:rsidRPr="00241AF0" w14:paraId="2A640F5B" w14:textId="77777777" w:rsidTr="00C44ADF">
        <w:trPr>
          <w:trHeight w:val="418"/>
        </w:trPr>
        <w:tc>
          <w:tcPr>
            <w:tcW w:w="2781" w:type="dxa"/>
            <w:tcBorders>
              <w:top w:val="single" w:sz="4" w:space="0" w:color="000000"/>
              <w:left w:val="single" w:sz="4" w:space="0" w:color="000000"/>
              <w:bottom w:val="single" w:sz="4" w:space="0" w:color="000000"/>
              <w:right w:val="single" w:sz="4" w:space="0" w:color="000000"/>
            </w:tcBorders>
            <w:vAlign w:val="center"/>
          </w:tcPr>
          <w:p w14:paraId="5F002B27"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Wymagany zakres wdrożenia</w:t>
            </w:r>
          </w:p>
        </w:tc>
        <w:tc>
          <w:tcPr>
            <w:tcW w:w="7284" w:type="dxa"/>
            <w:tcBorders>
              <w:top w:val="single" w:sz="4" w:space="0" w:color="000000"/>
              <w:left w:val="single" w:sz="4" w:space="0" w:color="000000"/>
              <w:bottom w:val="single" w:sz="4" w:space="0" w:color="000000"/>
              <w:right w:val="single" w:sz="4" w:space="0" w:color="000000"/>
            </w:tcBorders>
          </w:tcPr>
          <w:p w14:paraId="2484605F" w14:textId="77777777" w:rsidR="00104BD1" w:rsidRPr="00241AF0" w:rsidRDefault="00104BD1" w:rsidP="00476034">
            <w:pPr>
              <w:pStyle w:val="Tekstpodstawowy"/>
              <w:widowControl w:val="0"/>
              <w:jc w:val="both"/>
              <w:rPr>
                <w:color w:val="000000"/>
                <w:lang w:val="pl-PL" w:eastAsia="pl-PL"/>
              </w:rPr>
            </w:pPr>
            <w:r w:rsidRPr="00241AF0">
              <w:rPr>
                <w:color w:val="000000"/>
                <w:lang w:val="pl-PL" w:eastAsia="pl-PL"/>
              </w:rPr>
              <w:t>Wymagane jest wykonanie instalacji i konfiguracji zaoferowanych urządzeń do pracy w środowisku Zamawiającego, w szczególności:</w:t>
            </w:r>
          </w:p>
          <w:p w14:paraId="0571D0E4" w14:textId="77777777" w:rsidR="00104BD1" w:rsidRPr="00241AF0" w:rsidRDefault="00104BD1" w:rsidP="00476034">
            <w:pPr>
              <w:pStyle w:val="Tekstpodstawowy"/>
              <w:widowControl w:val="0"/>
              <w:jc w:val="both"/>
              <w:rPr>
                <w:b/>
                <w:bCs/>
                <w:color w:val="000000"/>
                <w:lang w:val="pl-PL" w:eastAsia="pl-PL"/>
              </w:rPr>
            </w:pPr>
            <w:r w:rsidRPr="00241AF0">
              <w:rPr>
                <w:b/>
                <w:bCs/>
                <w:color w:val="000000"/>
                <w:lang w:val="pl-PL" w:eastAsia="pl-PL"/>
              </w:rPr>
              <w:t>Macierz do backupów:</w:t>
            </w:r>
          </w:p>
          <w:p w14:paraId="54B70605"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 xml:space="preserve">Montaż zaoferowanej macierzy dyskowej w szafie </w:t>
            </w:r>
            <w:proofErr w:type="spellStart"/>
            <w:r w:rsidRPr="00241AF0">
              <w:rPr>
                <w:color w:val="000000"/>
                <w:lang w:val="pl-PL" w:eastAsia="pl-PL"/>
              </w:rPr>
              <w:t>rack</w:t>
            </w:r>
            <w:proofErr w:type="spellEnd"/>
            <w:r w:rsidRPr="00241AF0">
              <w:rPr>
                <w:color w:val="000000"/>
                <w:lang w:val="pl-PL" w:eastAsia="pl-PL"/>
              </w:rPr>
              <w:t xml:space="preserve"> wskazanej przez Zamawiającego.</w:t>
            </w:r>
          </w:p>
          <w:p w14:paraId="5620F650"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Podłączenie macierzy dyskowej do infrastruktury zasilania, sieci zarządzającej.</w:t>
            </w:r>
          </w:p>
          <w:p w14:paraId="47534288"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Podłączenie macierzy dyskowej do sieci SAN.</w:t>
            </w:r>
          </w:p>
          <w:p w14:paraId="5BFB4FDA"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Inicjalizacja i konfiguracja macierzy dyskowej oraz wszystkich komponentów.</w:t>
            </w:r>
          </w:p>
          <w:p w14:paraId="5B6971D2"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Utworzenie kont użytkowników w interfejsie zarządzającym macierzy.</w:t>
            </w:r>
          </w:p>
          <w:p w14:paraId="11BB04A5"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Aktualizacja oprogramowania sprzętowego (</w:t>
            </w:r>
            <w:proofErr w:type="spellStart"/>
            <w:r w:rsidRPr="00241AF0">
              <w:rPr>
                <w:color w:val="000000"/>
                <w:lang w:val="pl-PL" w:eastAsia="pl-PL"/>
              </w:rPr>
              <w:t>firmware</w:t>
            </w:r>
            <w:proofErr w:type="spellEnd"/>
            <w:r w:rsidRPr="00241AF0">
              <w:rPr>
                <w:color w:val="000000"/>
                <w:lang w:val="pl-PL" w:eastAsia="pl-PL"/>
              </w:rPr>
              <w:t>) komponentów macierzy dyskowej do najnowszej wersji, zalecanej przez producenta.</w:t>
            </w:r>
          </w:p>
          <w:p w14:paraId="449744CB"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Konfiguracja dedykowanych portów FC dla dostępu do danych składowanych na macierzy przez systemy serwerowe.</w:t>
            </w:r>
          </w:p>
          <w:p w14:paraId="556AF183"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Konfiguracja przestrzeni dyskowej macierzy – zgodnie z wytycznymi Zamawiającego.</w:t>
            </w:r>
          </w:p>
          <w:p w14:paraId="0474A5CA" w14:textId="71E8FCED"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Rejestracja inicjatorów WWN systemów serwerowych w macierzy dyskowej (konfiguracja hostów).</w:t>
            </w:r>
          </w:p>
          <w:p w14:paraId="3410170D"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Utworzenie wolumenów (tzw. LUN) zgodnie z wytycznymi Zamawiającego.</w:t>
            </w:r>
          </w:p>
          <w:p w14:paraId="6F0137B7"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Prezentacja utworzonych wolumenów dla systemów serwerowych zgodnie z wytycznymi Zamawiającego.</w:t>
            </w:r>
          </w:p>
          <w:p w14:paraId="199B2FE7" w14:textId="77777777" w:rsidR="005862DB"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Konfiguracja mechanizmu powiadamiania poprzez protokoły SNMP/SMTP.</w:t>
            </w:r>
          </w:p>
          <w:p w14:paraId="727E96F2" w14:textId="478D7A57" w:rsidR="00104BD1" w:rsidRPr="00241AF0" w:rsidRDefault="00104BD1" w:rsidP="004E2D45">
            <w:pPr>
              <w:pStyle w:val="Tekstpodstawowy"/>
              <w:widowControl w:val="0"/>
              <w:numPr>
                <w:ilvl w:val="0"/>
                <w:numId w:val="200"/>
              </w:numPr>
              <w:jc w:val="both"/>
              <w:rPr>
                <w:color w:val="000000"/>
                <w:lang w:val="pl-PL" w:eastAsia="pl-PL"/>
              </w:rPr>
            </w:pPr>
            <w:r w:rsidRPr="00241AF0">
              <w:rPr>
                <w:color w:val="000000"/>
                <w:lang w:val="pl-PL" w:eastAsia="pl-PL"/>
              </w:rPr>
              <w:t>Konfiguracja synchronizacji czasu za pomocą protokołu NTP.</w:t>
            </w:r>
          </w:p>
          <w:p w14:paraId="7D71AFE8" w14:textId="4BC2DAFD" w:rsidR="00104BD1" w:rsidRPr="00241AF0" w:rsidRDefault="00104BD1" w:rsidP="00476034">
            <w:pPr>
              <w:pStyle w:val="Tekstpodstawowy"/>
              <w:widowControl w:val="0"/>
              <w:jc w:val="both"/>
              <w:rPr>
                <w:b/>
                <w:bCs/>
                <w:color w:val="000000"/>
                <w:lang w:val="pl-PL" w:eastAsia="pl-PL"/>
              </w:rPr>
            </w:pPr>
            <w:r w:rsidRPr="00241AF0">
              <w:rPr>
                <w:b/>
                <w:bCs/>
                <w:color w:val="000000"/>
                <w:lang w:val="pl-PL" w:eastAsia="pl-PL"/>
              </w:rPr>
              <w:t>Przełączniki FC SAN:</w:t>
            </w:r>
          </w:p>
          <w:p w14:paraId="70EE496A" w14:textId="77777777" w:rsidR="005862DB"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lastRenderedPageBreak/>
              <w:t xml:space="preserve">Montaż zaoferowanych urządzeń w szafie </w:t>
            </w:r>
            <w:proofErr w:type="spellStart"/>
            <w:r w:rsidRPr="00241AF0">
              <w:rPr>
                <w:color w:val="000000"/>
                <w:lang w:val="pl-PL" w:eastAsia="pl-PL"/>
              </w:rPr>
              <w:t>rack</w:t>
            </w:r>
            <w:proofErr w:type="spellEnd"/>
            <w:r w:rsidRPr="00241AF0">
              <w:rPr>
                <w:color w:val="000000"/>
                <w:lang w:val="pl-PL" w:eastAsia="pl-PL"/>
              </w:rPr>
              <w:t>.</w:t>
            </w:r>
          </w:p>
          <w:p w14:paraId="4BF85C24" w14:textId="77777777" w:rsidR="005862DB"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t xml:space="preserve">Okablowanie zasilania urządzeń w szafach </w:t>
            </w:r>
            <w:proofErr w:type="spellStart"/>
            <w:r w:rsidRPr="00241AF0">
              <w:rPr>
                <w:color w:val="000000"/>
                <w:lang w:val="pl-PL" w:eastAsia="pl-PL"/>
              </w:rPr>
              <w:t>rack</w:t>
            </w:r>
            <w:proofErr w:type="spellEnd"/>
            <w:r w:rsidRPr="00241AF0">
              <w:rPr>
                <w:color w:val="000000"/>
                <w:lang w:val="pl-PL" w:eastAsia="pl-PL"/>
              </w:rPr>
              <w:t>.</w:t>
            </w:r>
          </w:p>
          <w:p w14:paraId="41DCEF29" w14:textId="77777777" w:rsidR="005862DB"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t>Podłączenie przełączników do sieci zarządzającej Zamawiającego.</w:t>
            </w:r>
          </w:p>
          <w:p w14:paraId="72FE15F5" w14:textId="77777777" w:rsidR="005862DB"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t>Aktualizacja oprogramowania sprzętowego (</w:t>
            </w:r>
            <w:proofErr w:type="spellStart"/>
            <w:r w:rsidRPr="00241AF0">
              <w:rPr>
                <w:color w:val="000000"/>
                <w:lang w:val="pl-PL" w:eastAsia="pl-PL"/>
              </w:rPr>
              <w:t>firmware</w:t>
            </w:r>
            <w:proofErr w:type="spellEnd"/>
            <w:r w:rsidRPr="00241AF0">
              <w:rPr>
                <w:color w:val="000000"/>
                <w:lang w:val="pl-PL" w:eastAsia="pl-PL"/>
              </w:rPr>
              <w:t>) przełączników do najnowszej wersji, zalecanej przez producenta.</w:t>
            </w:r>
          </w:p>
          <w:p w14:paraId="161AAC6F" w14:textId="77777777" w:rsidR="005862DB"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t>Konfiguracja aliasów, identyfikujących adresy WWN w poszczególnych sieciach FC.</w:t>
            </w:r>
          </w:p>
          <w:p w14:paraId="4D2EAEE2" w14:textId="15B32EE4" w:rsidR="00104BD1" w:rsidRPr="00241AF0" w:rsidRDefault="00104BD1" w:rsidP="004E2D45">
            <w:pPr>
              <w:pStyle w:val="Tekstpodstawowy"/>
              <w:widowControl w:val="0"/>
              <w:numPr>
                <w:ilvl w:val="0"/>
                <w:numId w:val="201"/>
              </w:numPr>
              <w:jc w:val="both"/>
              <w:rPr>
                <w:color w:val="000000"/>
                <w:lang w:val="pl-PL" w:eastAsia="pl-PL"/>
              </w:rPr>
            </w:pPr>
            <w:r w:rsidRPr="00241AF0">
              <w:rPr>
                <w:color w:val="000000"/>
                <w:lang w:val="pl-PL" w:eastAsia="pl-PL"/>
              </w:rPr>
              <w:t xml:space="preserve">Konfiguracja stref logicznych w sieci SAN (FC </w:t>
            </w:r>
            <w:proofErr w:type="spellStart"/>
            <w:r w:rsidRPr="00241AF0">
              <w:rPr>
                <w:color w:val="000000"/>
                <w:lang w:val="pl-PL" w:eastAsia="pl-PL"/>
              </w:rPr>
              <w:t>zoning</w:t>
            </w:r>
            <w:proofErr w:type="spellEnd"/>
            <w:r w:rsidRPr="00241AF0">
              <w:rPr>
                <w:color w:val="000000"/>
                <w:lang w:val="pl-PL" w:eastAsia="pl-PL"/>
              </w:rPr>
              <w:t>).</w:t>
            </w:r>
          </w:p>
          <w:p w14:paraId="7EB6470A" w14:textId="08197535" w:rsidR="003B0FE7" w:rsidRPr="00241AF0" w:rsidRDefault="003B0FE7" w:rsidP="003B0FE7">
            <w:pPr>
              <w:pStyle w:val="Tekstpodstawowy"/>
              <w:widowControl w:val="0"/>
              <w:jc w:val="both"/>
              <w:rPr>
                <w:b/>
                <w:bCs/>
                <w:color w:val="000000"/>
                <w:lang w:val="pl-PL" w:eastAsia="pl-PL"/>
              </w:rPr>
            </w:pPr>
            <w:r w:rsidRPr="00241AF0">
              <w:rPr>
                <w:b/>
                <w:bCs/>
                <w:color w:val="000000"/>
                <w:lang w:val="pl-PL" w:eastAsia="pl-PL"/>
              </w:rPr>
              <w:t>Wymagania ogólne:</w:t>
            </w:r>
          </w:p>
          <w:p w14:paraId="7F7B6592" w14:textId="77777777" w:rsidR="003B0FE7" w:rsidRPr="00241AF0" w:rsidRDefault="003B0FE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Wykonanie testów potwierdzających prawidłowe działanie urządzeń.</w:t>
            </w:r>
          </w:p>
          <w:p w14:paraId="3BF49BAF" w14:textId="77777777" w:rsidR="003B0FE7" w:rsidRPr="00241AF0" w:rsidRDefault="003B0FE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Instruktaż z zakresu obsługi i zarządzania zaoferowanymi urządzeniami.</w:t>
            </w:r>
          </w:p>
          <w:p w14:paraId="74FF415C" w14:textId="0F4DD234" w:rsidR="003B0FE7" w:rsidRPr="00241AF0" w:rsidRDefault="003B0FE7" w:rsidP="004E2D45">
            <w:pPr>
              <w:pStyle w:val="Akapitzlist"/>
              <w:numPr>
                <w:ilvl w:val="0"/>
                <w:numId w:val="198"/>
              </w:numPr>
              <w:suppressAutoHyphens/>
              <w:spacing w:line="276" w:lineRule="auto"/>
              <w:jc w:val="both"/>
              <w:rPr>
                <w:rFonts w:ascii="Calibri" w:hAnsi="Calibri" w:cs="Calibri"/>
                <w:sz w:val="22"/>
                <w:szCs w:val="22"/>
              </w:rPr>
            </w:pPr>
            <w:r w:rsidRPr="00241AF0">
              <w:rPr>
                <w:rFonts w:ascii="Calibri" w:hAnsi="Calibri" w:cs="Calibri"/>
                <w:sz w:val="22"/>
                <w:szCs w:val="22"/>
              </w:rPr>
              <w:t>Przygotowanie dokumentacji powykonawczej.</w:t>
            </w:r>
          </w:p>
          <w:p w14:paraId="4B0018C7" w14:textId="1855DC5E" w:rsidR="00104BD1" w:rsidRPr="00241AF0" w:rsidRDefault="00104BD1" w:rsidP="00476034">
            <w:pPr>
              <w:pStyle w:val="Tekstpodstawowy"/>
              <w:widowControl w:val="0"/>
              <w:jc w:val="both"/>
              <w:rPr>
                <w:color w:val="000000"/>
                <w:lang w:val="pl-PL" w:eastAsia="pl-PL"/>
              </w:rPr>
            </w:pPr>
            <w:r w:rsidRPr="00241AF0">
              <w:rPr>
                <w:color w:val="000000"/>
                <w:lang w:val="pl-PL" w:eastAsia="pl-PL"/>
              </w:rPr>
              <w:t xml:space="preserve">Wykonawca w cenie urządzeń dostarczy wszelkie dodatkowe akcesoria wymagane do wykonania instalacji, takie jak: kable, transmitery optyczne, zestawy montażowe </w:t>
            </w:r>
            <w:proofErr w:type="spellStart"/>
            <w:r w:rsidRPr="00241AF0">
              <w:rPr>
                <w:color w:val="000000"/>
                <w:lang w:val="pl-PL" w:eastAsia="pl-PL"/>
              </w:rPr>
              <w:t>rack</w:t>
            </w:r>
            <w:proofErr w:type="spellEnd"/>
            <w:r w:rsidRPr="00241AF0">
              <w:rPr>
                <w:color w:val="000000"/>
                <w:lang w:val="pl-PL" w:eastAsia="pl-PL"/>
              </w:rPr>
              <w:t>, itp.</w:t>
            </w:r>
          </w:p>
          <w:p w14:paraId="5DC35A17" w14:textId="77777777" w:rsidR="00104BD1" w:rsidRPr="00241AF0" w:rsidRDefault="00104BD1" w:rsidP="00476034">
            <w:pPr>
              <w:pStyle w:val="Tekstpodstawowy"/>
              <w:widowControl w:val="0"/>
              <w:jc w:val="both"/>
              <w:rPr>
                <w:color w:val="000000"/>
                <w:lang w:val="pl-PL" w:eastAsia="pl-PL"/>
              </w:rPr>
            </w:pPr>
            <w:r w:rsidRPr="00241AF0">
              <w:rPr>
                <w:color w:val="000000"/>
                <w:lang w:val="pl-PL" w:eastAsia="pl-PL"/>
              </w:rPr>
              <w:t>Zamawiający dopuszcza wykonanie części prac w formie zdalnej – w zakresie uzgodnionym podczas obowiązkowej wizji lokalnej.</w:t>
            </w:r>
          </w:p>
        </w:tc>
      </w:tr>
      <w:tr w:rsidR="00104BD1" w:rsidRPr="00241AF0" w14:paraId="183BE1C5" w14:textId="77777777" w:rsidTr="00C44ADF">
        <w:trPr>
          <w:trHeight w:val="418"/>
        </w:trPr>
        <w:tc>
          <w:tcPr>
            <w:tcW w:w="2781" w:type="dxa"/>
            <w:tcBorders>
              <w:left w:val="single" w:sz="4" w:space="0" w:color="000000"/>
              <w:bottom w:val="single" w:sz="4" w:space="0" w:color="000000"/>
              <w:right w:val="single" w:sz="4" w:space="0" w:color="000000"/>
            </w:tcBorders>
            <w:vAlign w:val="center"/>
          </w:tcPr>
          <w:p w14:paraId="5BADD838" w14:textId="77777777" w:rsidR="00104BD1" w:rsidRPr="00241AF0" w:rsidRDefault="00104BD1" w:rsidP="00431BDA">
            <w:pPr>
              <w:pStyle w:val="Standard"/>
              <w:widowControl w:val="0"/>
              <w:spacing w:line="276" w:lineRule="auto"/>
              <w:jc w:val="center"/>
              <w:rPr>
                <w:rFonts w:ascii="Calibri" w:hAnsi="Calibri" w:cs="Calibri"/>
                <w:b/>
                <w:color w:val="000000"/>
                <w:sz w:val="22"/>
                <w:szCs w:val="22"/>
                <w:lang w:eastAsia="pl-PL"/>
              </w:rPr>
            </w:pPr>
            <w:r w:rsidRPr="00241AF0">
              <w:rPr>
                <w:rFonts w:ascii="Calibri" w:hAnsi="Calibri" w:cs="Calibri"/>
                <w:b/>
                <w:color w:val="000000"/>
                <w:sz w:val="22"/>
                <w:szCs w:val="22"/>
                <w:lang w:eastAsia="pl-PL"/>
              </w:rPr>
              <w:lastRenderedPageBreak/>
              <w:t>Gwarancja</w:t>
            </w:r>
          </w:p>
        </w:tc>
        <w:tc>
          <w:tcPr>
            <w:tcW w:w="7284" w:type="dxa"/>
            <w:tcBorders>
              <w:left w:val="single" w:sz="4" w:space="0" w:color="000000"/>
              <w:bottom w:val="single" w:sz="4" w:space="0" w:color="000000"/>
              <w:right w:val="single" w:sz="4" w:space="0" w:color="000000"/>
            </w:tcBorders>
          </w:tcPr>
          <w:p w14:paraId="374CC518" w14:textId="7E459790"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Minimum 3 lata gwarancji </w:t>
            </w:r>
            <w:r w:rsidR="005862DB" w:rsidRPr="00241AF0">
              <w:rPr>
                <w:rFonts w:ascii="Calibri" w:hAnsi="Calibri" w:cs="Calibri"/>
                <w:color w:val="000000"/>
                <w:sz w:val="22"/>
                <w:szCs w:val="22"/>
                <w:lang w:eastAsia="pl-PL"/>
              </w:rPr>
              <w:t xml:space="preserve">wraz ze </w:t>
            </w:r>
            <w:r w:rsidRPr="00241AF0">
              <w:rPr>
                <w:rFonts w:ascii="Calibri" w:hAnsi="Calibri" w:cs="Calibri"/>
                <w:color w:val="000000"/>
                <w:sz w:val="22"/>
                <w:szCs w:val="22"/>
                <w:lang w:eastAsia="pl-PL"/>
              </w:rPr>
              <w:t>wsparci</w:t>
            </w:r>
            <w:r w:rsidR="005862DB" w:rsidRPr="00241AF0">
              <w:rPr>
                <w:rFonts w:ascii="Calibri" w:hAnsi="Calibri" w:cs="Calibri"/>
                <w:color w:val="000000"/>
                <w:sz w:val="22"/>
                <w:szCs w:val="22"/>
                <w:lang w:eastAsia="pl-PL"/>
              </w:rPr>
              <w:t>em</w:t>
            </w:r>
            <w:r w:rsidRPr="00241AF0">
              <w:rPr>
                <w:rFonts w:ascii="Calibri" w:hAnsi="Calibri" w:cs="Calibri"/>
                <w:color w:val="000000"/>
                <w:sz w:val="22"/>
                <w:szCs w:val="22"/>
                <w:lang w:eastAsia="pl-PL"/>
              </w:rPr>
              <w:t xml:space="preserve"> producenta w miejscu instalacji. Możliwość zgłaszania awarii przez 24 godziny na dobę. Gwarantowany czas reakcji – następny dzień roboczy. </w:t>
            </w:r>
          </w:p>
          <w:p w14:paraId="17320103"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Macierz musi umożliwiać pracę oraz wdrożenie w środowisku całkowicie odizolowanym od dostępu do Internetu.</w:t>
            </w:r>
          </w:p>
          <w:p w14:paraId="745D9B04"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p>
          <w:p w14:paraId="4610DADE"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Zamawiający wymaga od podmiotu realizującego serwis lub producenta sprzętu dołączenia do oferty oświadczenia, że w przypadku wystąpienia awarii dysku twardego w macierzy objętej aktywnym wparciem technicznym, uszkodzony dysk twardy pozostaje u Zamawiającego. </w:t>
            </w:r>
          </w:p>
          <w:p w14:paraId="0FA95E94"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p>
          <w:p w14:paraId="6F9E04C4"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Wymagane dołączenie do oferty oświadczenia Producenta potwierdzającego, że Serwis urządzeń będzie realizowany bezpośrednio przez Producenta i/lub we współpracy z Autoryzowanym Partnerem Serwisowym Producenta. </w:t>
            </w:r>
          </w:p>
          <w:p w14:paraId="1C29CB77"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p>
          <w:p w14:paraId="0A6F5C3D"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Wymagane dołączenie do oferty oświadczenia Producenta, potwierdzającego, że sprzęt pochodzi z oficjalnego kanału dystrybucyjnego producenta. </w:t>
            </w:r>
          </w:p>
          <w:p w14:paraId="6D3258FD"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p>
          <w:p w14:paraId="3F8CD107" w14:textId="77777777" w:rsidR="00104BD1" w:rsidRPr="00241AF0" w:rsidRDefault="00104BD1" w:rsidP="00476034">
            <w:pPr>
              <w:pStyle w:val="Standard"/>
              <w:widowControl w:val="0"/>
              <w:spacing w:line="276" w:lineRule="auto"/>
              <w:jc w:val="both"/>
              <w:rPr>
                <w:rFonts w:ascii="Calibri" w:hAnsi="Calibri" w:cs="Calibri"/>
                <w:color w:val="000000"/>
                <w:sz w:val="22"/>
                <w:szCs w:val="22"/>
                <w:lang w:eastAsia="pl-PL"/>
              </w:rPr>
            </w:pPr>
            <w:r w:rsidRPr="00241AF0">
              <w:rPr>
                <w:rFonts w:ascii="Calibri" w:hAnsi="Calibri" w:cs="Calibri"/>
                <w:color w:val="000000"/>
                <w:sz w:val="22"/>
                <w:szCs w:val="22"/>
                <w:lang w:eastAsia="pl-PL"/>
              </w:rPr>
              <w:t xml:space="preserve">Możliwość sprawdzenia statusu gwarancji poprzez stronę producenta podając unikatowy numer urządzenia, oraz pobieranie uaktualnień </w:t>
            </w:r>
            <w:proofErr w:type="spellStart"/>
            <w:r w:rsidRPr="00241AF0">
              <w:rPr>
                <w:rFonts w:ascii="Calibri" w:hAnsi="Calibri" w:cs="Calibri"/>
                <w:color w:val="000000"/>
                <w:sz w:val="22"/>
                <w:szCs w:val="22"/>
                <w:lang w:eastAsia="pl-PL"/>
              </w:rPr>
              <w:t>mikrokodu</w:t>
            </w:r>
            <w:proofErr w:type="spellEnd"/>
            <w:r w:rsidRPr="00241AF0">
              <w:rPr>
                <w:rFonts w:ascii="Calibri" w:hAnsi="Calibri" w:cs="Calibri"/>
                <w:color w:val="000000"/>
                <w:sz w:val="22"/>
                <w:szCs w:val="22"/>
                <w:lang w:eastAsia="pl-PL"/>
              </w:rPr>
              <w:t xml:space="preserve"> oraz sterowników nawet w przypadku wygaśnięcia gwarancji systemu.</w:t>
            </w:r>
          </w:p>
        </w:tc>
      </w:tr>
    </w:tbl>
    <w:p w14:paraId="095ABC6B" w14:textId="77777777" w:rsidR="007F27EE" w:rsidRPr="00241AF0" w:rsidRDefault="007F27EE">
      <w:pPr>
        <w:rPr>
          <w:rFonts w:ascii="Calibri" w:hAnsi="Calibri" w:cs="Calibri"/>
          <w:b/>
          <w:bCs/>
          <w:sz w:val="22"/>
          <w:szCs w:val="22"/>
        </w:rPr>
      </w:pPr>
    </w:p>
    <w:p w14:paraId="3B161B92" w14:textId="77777777" w:rsidR="00515519" w:rsidRPr="00241AF0" w:rsidRDefault="00515519">
      <w:pPr>
        <w:rPr>
          <w:rFonts w:ascii="Calibri" w:hAnsi="Calibri" w:cs="Calibri"/>
          <w:b/>
          <w:bCs/>
          <w:sz w:val="22"/>
          <w:szCs w:val="22"/>
        </w:rPr>
      </w:pPr>
    </w:p>
    <w:p w14:paraId="0DA77FBC" w14:textId="51BB1295" w:rsidR="002A5DF5" w:rsidRPr="007333D1" w:rsidRDefault="002A5DF5" w:rsidP="007333D1">
      <w:pPr>
        <w:jc w:val="center"/>
        <w:rPr>
          <w:rFonts w:ascii="Calibri" w:hAnsi="Calibri" w:cs="Calibri"/>
          <w:b/>
          <w:bCs/>
        </w:rPr>
      </w:pPr>
      <w:r w:rsidRPr="007333D1">
        <w:rPr>
          <w:rFonts w:ascii="Calibri" w:hAnsi="Calibri" w:cs="Calibri"/>
          <w:b/>
          <w:bCs/>
        </w:rPr>
        <w:t>6. Przełączniki dostępowe 24 porty – 62 szt</w:t>
      </w:r>
      <w:r w:rsidR="00B90847" w:rsidRPr="007333D1">
        <w:rPr>
          <w:rFonts w:ascii="Calibri" w:hAnsi="Calibri" w:cs="Calibri"/>
          <w:b/>
          <w:bCs/>
        </w:rPr>
        <w:t>.</w:t>
      </w:r>
    </w:p>
    <w:p w14:paraId="6DDC1594"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Przełącznik sieciowy</w:t>
      </w:r>
    </w:p>
    <w:p w14:paraId="0AD452D8" w14:textId="77777777" w:rsidR="002A5DF5" w:rsidRPr="00241AF0" w:rsidRDefault="002A5DF5" w:rsidP="002A5DF5">
      <w:pPr>
        <w:jc w:val="both"/>
        <w:rPr>
          <w:rFonts w:ascii="Calibri" w:hAnsi="Calibri" w:cs="Calibri"/>
          <w:sz w:val="22"/>
          <w:szCs w:val="22"/>
        </w:rPr>
      </w:pPr>
      <w:r w:rsidRPr="00241AF0">
        <w:rPr>
          <w:rFonts w:ascii="Calibri" w:hAnsi="Calibri" w:cs="Calibri"/>
          <w:sz w:val="22"/>
          <w:szCs w:val="22"/>
        </w:rPr>
        <w:t xml:space="preserve">W ramach postępowania wymaganym jest dostarczenie elementów systemu niezbędnych do zbudowania bezpiecznej infrastruktury dostępowej. Poszczególne elementy systemu muszą zostać dostarczone w postaci komercyjnych platform sprzętowych lub programowych. W celu realizacji bezpiecznej infrastruktury teleinformatycznej, wymaganym jest dostarczenie przełącznika oraz innych elementów funkcjonalnych, współpracujących z posiadanym przez Zamawiającego systemem bezpieczeństwa firmy </w:t>
      </w:r>
      <w:proofErr w:type="spellStart"/>
      <w:r w:rsidRPr="00241AF0">
        <w:rPr>
          <w:rFonts w:ascii="Calibri" w:hAnsi="Calibri" w:cs="Calibri"/>
          <w:sz w:val="22"/>
          <w:szCs w:val="22"/>
        </w:rPr>
        <w:t>Fortinet</w:t>
      </w:r>
      <w:proofErr w:type="spellEnd"/>
      <w:r w:rsidRPr="00241AF0">
        <w:rPr>
          <w:rFonts w:ascii="Calibri" w:hAnsi="Calibri" w:cs="Calibri"/>
          <w:sz w:val="22"/>
          <w:szCs w:val="22"/>
        </w:rPr>
        <w:t xml:space="preserve"> – klastrem urządzeń FortiGate-100F.</w:t>
      </w:r>
    </w:p>
    <w:p w14:paraId="2AAB7C3C" w14:textId="54BA5178" w:rsidR="002A5DF5" w:rsidRPr="00241AF0" w:rsidRDefault="002A5DF5" w:rsidP="002A5DF5">
      <w:pPr>
        <w:jc w:val="both"/>
        <w:rPr>
          <w:rFonts w:ascii="Calibri" w:hAnsi="Calibri" w:cs="Calibri"/>
          <w:sz w:val="22"/>
          <w:szCs w:val="22"/>
        </w:rPr>
      </w:pPr>
      <w:r w:rsidRPr="00241AF0">
        <w:rPr>
          <w:rFonts w:ascii="Calibri" w:hAnsi="Calibri" w:cs="Calibri"/>
          <w:b/>
          <w:color w:val="000000"/>
          <w:sz w:val="22"/>
          <w:szCs w:val="22"/>
        </w:rPr>
        <w:t>Parametry fizyczne platformy</w:t>
      </w:r>
    </w:p>
    <w:p w14:paraId="0FC9CFDC" w14:textId="510E7417" w:rsidR="002A5DF5" w:rsidRPr="00241AF0" w:rsidRDefault="002A5DF5" w:rsidP="002A5DF5">
      <w:pPr>
        <w:pStyle w:val="Akapitzlist"/>
        <w:numPr>
          <w:ilvl w:val="0"/>
          <w:numId w:val="4"/>
        </w:numPr>
        <w:spacing w:line="259" w:lineRule="auto"/>
        <w:ind w:left="1068"/>
        <w:jc w:val="both"/>
        <w:rPr>
          <w:rFonts w:ascii="Calibri" w:hAnsi="Calibri" w:cs="Calibri"/>
          <w:sz w:val="22"/>
          <w:szCs w:val="22"/>
        </w:rPr>
      </w:pPr>
      <w:r w:rsidRPr="00241AF0">
        <w:rPr>
          <w:rFonts w:ascii="Calibri" w:hAnsi="Calibri" w:cs="Calibri"/>
          <w:sz w:val="22"/>
          <w:szCs w:val="22"/>
        </w:rPr>
        <w:t xml:space="preserve">Wymiary urządzenia muszą pozwalać na montaż w szafie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19", obudowa nie może być wyższa niż 1U.</w:t>
      </w:r>
      <w:r w:rsidR="00F26FF2" w:rsidRPr="00241AF0">
        <w:rPr>
          <w:rFonts w:ascii="Calibri" w:hAnsi="Calibri" w:cs="Calibri"/>
          <w:sz w:val="22"/>
          <w:szCs w:val="22"/>
        </w:rPr>
        <w:t xml:space="preserve"> Dołączony zestaw akcesoriów niezbędnych do montażu urządzenia w standardowej szafie </w:t>
      </w:r>
      <w:proofErr w:type="spellStart"/>
      <w:r w:rsidR="00F26FF2" w:rsidRPr="00241AF0">
        <w:rPr>
          <w:rFonts w:ascii="Calibri" w:hAnsi="Calibri" w:cs="Calibri"/>
          <w:sz w:val="22"/>
          <w:szCs w:val="22"/>
        </w:rPr>
        <w:t>rack</w:t>
      </w:r>
      <w:proofErr w:type="spellEnd"/>
      <w:r w:rsidR="00F26FF2" w:rsidRPr="00241AF0">
        <w:rPr>
          <w:rFonts w:ascii="Calibri" w:hAnsi="Calibri" w:cs="Calibri"/>
          <w:sz w:val="22"/>
          <w:szCs w:val="22"/>
        </w:rPr>
        <w:t xml:space="preserve"> 19 calowej.</w:t>
      </w:r>
    </w:p>
    <w:p w14:paraId="4C37D807" w14:textId="77777777" w:rsidR="002A5DF5" w:rsidRPr="00241AF0" w:rsidRDefault="002A5DF5" w:rsidP="002A5DF5">
      <w:pPr>
        <w:pStyle w:val="Akapitzlist"/>
        <w:numPr>
          <w:ilvl w:val="0"/>
          <w:numId w:val="5"/>
        </w:numPr>
        <w:spacing w:line="259" w:lineRule="auto"/>
        <w:ind w:left="1068"/>
        <w:jc w:val="both"/>
        <w:rPr>
          <w:rFonts w:ascii="Calibri" w:hAnsi="Calibri" w:cs="Calibri"/>
          <w:sz w:val="22"/>
          <w:szCs w:val="22"/>
        </w:rPr>
      </w:pPr>
      <w:r w:rsidRPr="00241AF0">
        <w:rPr>
          <w:rFonts w:ascii="Calibri" w:hAnsi="Calibri" w:cs="Calibri"/>
          <w:sz w:val="22"/>
          <w:szCs w:val="22"/>
        </w:rPr>
        <w:t>Zasilanie AC 230V.</w:t>
      </w:r>
    </w:p>
    <w:p w14:paraId="39C8E2DE" w14:textId="62781E48" w:rsidR="00F26FF2" w:rsidRPr="00241AF0" w:rsidRDefault="00F26FF2" w:rsidP="002A5DF5">
      <w:pPr>
        <w:pStyle w:val="Akapitzlist"/>
        <w:numPr>
          <w:ilvl w:val="0"/>
          <w:numId w:val="6"/>
        </w:numPr>
        <w:spacing w:line="259" w:lineRule="auto"/>
        <w:ind w:left="1068"/>
        <w:jc w:val="both"/>
        <w:rPr>
          <w:rFonts w:ascii="Calibri" w:hAnsi="Calibri" w:cs="Calibri"/>
          <w:sz w:val="22"/>
          <w:szCs w:val="22"/>
        </w:rPr>
      </w:pPr>
      <w:r w:rsidRPr="00241AF0">
        <w:rPr>
          <w:rFonts w:ascii="Calibri" w:hAnsi="Calibri" w:cs="Calibri"/>
          <w:sz w:val="22"/>
          <w:szCs w:val="22"/>
        </w:rPr>
        <w:t>Standard chłodzenia urządzenia: pasywny (bez użycia wentylatorów).</w:t>
      </w:r>
    </w:p>
    <w:p w14:paraId="15676BB9" w14:textId="328880FB" w:rsidR="002A5DF5" w:rsidRPr="00241AF0" w:rsidRDefault="002A5DF5" w:rsidP="002A5DF5">
      <w:pPr>
        <w:pStyle w:val="Akapitzlist"/>
        <w:numPr>
          <w:ilvl w:val="0"/>
          <w:numId w:val="6"/>
        </w:numPr>
        <w:spacing w:line="259" w:lineRule="auto"/>
        <w:ind w:left="1068"/>
        <w:jc w:val="both"/>
        <w:rPr>
          <w:rFonts w:ascii="Calibri" w:hAnsi="Calibri" w:cs="Calibri"/>
          <w:sz w:val="22"/>
          <w:szCs w:val="22"/>
        </w:rPr>
      </w:pPr>
      <w:r w:rsidRPr="00241AF0">
        <w:rPr>
          <w:rFonts w:ascii="Calibri" w:hAnsi="Calibri" w:cs="Calibri"/>
          <w:sz w:val="22"/>
          <w:szCs w:val="22"/>
        </w:rPr>
        <w:t>Maksymalny pobór mocy: 30 W.</w:t>
      </w:r>
    </w:p>
    <w:p w14:paraId="3B9C5041" w14:textId="2A5C9A71" w:rsidR="002A5DF5" w:rsidRPr="00241AF0" w:rsidRDefault="002A5DF5" w:rsidP="002A5DF5">
      <w:pPr>
        <w:pStyle w:val="Akapitzlist"/>
        <w:numPr>
          <w:ilvl w:val="0"/>
          <w:numId w:val="7"/>
        </w:numPr>
        <w:spacing w:line="259" w:lineRule="auto"/>
        <w:ind w:left="1068"/>
        <w:jc w:val="both"/>
        <w:rPr>
          <w:rFonts w:ascii="Calibri" w:hAnsi="Calibri" w:cs="Calibri"/>
          <w:sz w:val="22"/>
          <w:szCs w:val="22"/>
        </w:rPr>
      </w:pPr>
      <w:r w:rsidRPr="00241AF0">
        <w:rPr>
          <w:rFonts w:ascii="Calibri" w:hAnsi="Calibri" w:cs="Calibri"/>
          <w:sz w:val="22"/>
          <w:szCs w:val="22"/>
        </w:rPr>
        <w:t>Minimalny zakres temperatury pracy: 0-4</w:t>
      </w:r>
      <w:r w:rsidR="007708B5" w:rsidRPr="00241AF0">
        <w:rPr>
          <w:rFonts w:ascii="Calibri" w:hAnsi="Calibri" w:cs="Calibri"/>
          <w:sz w:val="22"/>
          <w:szCs w:val="22"/>
        </w:rPr>
        <w:t>5</w:t>
      </w:r>
      <w:r w:rsidRPr="00241AF0">
        <w:rPr>
          <w:rFonts w:ascii="Calibri" w:hAnsi="Calibri" w:cs="Calibri"/>
          <w:sz w:val="22"/>
          <w:szCs w:val="22"/>
        </w:rPr>
        <w:t>ᵒC.</w:t>
      </w:r>
    </w:p>
    <w:p w14:paraId="76BFA25B"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Interfejsy sieciowe - wymagania minimalne</w:t>
      </w:r>
    </w:p>
    <w:p w14:paraId="30C4679C" w14:textId="2D395728" w:rsidR="002A5DF5" w:rsidRPr="00241AF0" w:rsidRDefault="002A5DF5" w:rsidP="002A5DF5">
      <w:pPr>
        <w:pStyle w:val="Akapitzlist"/>
        <w:numPr>
          <w:ilvl w:val="0"/>
          <w:numId w:val="8"/>
        </w:numPr>
        <w:spacing w:line="259" w:lineRule="auto"/>
        <w:jc w:val="both"/>
        <w:rPr>
          <w:rFonts w:ascii="Calibri" w:hAnsi="Calibri" w:cs="Calibri"/>
          <w:sz w:val="22"/>
          <w:szCs w:val="22"/>
        </w:rPr>
      </w:pPr>
      <w:r w:rsidRPr="00241AF0">
        <w:rPr>
          <w:rFonts w:ascii="Calibri" w:hAnsi="Calibri" w:cs="Calibri"/>
          <w:sz w:val="22"/>
          <w:szCs w:val="22"/>
        </w:rPr>
        <w:t xml:space="preserve">Wymaganym jest, aby przełącznik dysponował niezależnymi interfejsami sieciowymi (nie dopuszcza się portów typu </w:t>
      </w:r>
      <w:proofErr w:type="spellStart"/>
      <w:r w:rsidRPr="00241AF0">
        <w:rPr>
          <w:rFonts w:ascii="Calibri" w:hAnsi="Calibri" w:cs="Calibri"/>
          <w:sz w:val="22"/>
          <w:szCs w:val="22"/>
        </w:rPr>
        <w:t>combo</w:t>
      </w:r>
      <w:proofErr w:type="spellEnd"/>
      <w:r w:rsidRPr="00241AF0">
        <w:rPr>
          <w:rFonts w:ascii="Calibri" w:hAnsi="Calibri" w:cs="Calibri"/>
          <w:sz w:val="22"/>
          <w:szCs w:val="22"/>
        </w:rPr>
        <w:t>) w ilości:</w:t>
      </w:r>
    </w:p>
    <w:p w14:paraId="79C78A89" w14:textId="11527415" w:rsidR="002A5DF5" w:rsidRPr="00241AF0" w:rsidRDefault="002A5DF5" w:rsidP="002A5DF5">
      <w:pPr>
        <w:pStyle w:val="Akapitzlist"/>
        <w:numPr>
          <w:ilvl w:val="0"/>
          <w:numId w:val="7"/>
        </w:numPr>
        <w:ind w:left="1080"/>
        <w:jc w:val="both"/>
        <w:rPr>
          <w:rFonts w:ascii="Calibri" w:hAnsi="Calibri" w:cs="Calibri"/>
          <w:sz w:val="22"/>
          <w:szCs w:val="22"/>
          <w:lang w:val="en-GB"/>
        </w:rPr>
      </w:pPr>
      <w:r w:rsidRPr="00241AF0">
        <w:rPr>
          <w:rFonts w:ascii="Calibri" w:hAnsi="Calibri" w:cs="Calibri"/>
          <w:sz w:val="22"/>
          <w:szCs w:val="22"/>
          <w:lang w:val="en-GB"/>
        </w:rPr>
        <w:t>24 porty GE RJ-45.</w:t>
      </w:r>
    </w:p>
    <w:p w14:paraId="771A92D1" w14:textId="0D8CFF49" w:rsidR="002A5DF5" w:rsidRPr="00241AF0" w:rsidRDefault="002A5DF5" w:rsidP="002A5DF5">
      <w:pPr>
        <w:pStyle w:val="Akapitzlist"/>
        <w:numPr>
          <w:ilvl w:val="0"/>
          <w:numId w:val="7"/>
        </w:numPr>
        <w:ind w:left="1080"/>
        <w:jc w:val="both"/>
        <w:rPr>
          <w:rFonts w:ascii="Calibri" w:hAnsi="Calibri" w:cs="Calibri"/>
          <w:sz w:val="22"/>
          <w:szCs w:val="22"/>
          <w:lang w:val="en-GB"/>
        </w:rPr>
      </w:pPr>
      <w:r w:rsidRPr="00241AF0">
        <w:rPr>
          <w:rFonts w:ascii="Calibri" w:hAnsi="Calibri" w:cs="Calibri"/>
          <w:sz w:val="22"/>
          <w:szCs w:val="22"/>
          <w:lang w:val="en-GB"/>
        </w:rPr>
        <w:t>4 porty 10 GE SFP+.</w:t>
      </w:r>
    </w:p>
    <w:p w14:paraId="517F4F3D"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Zarządzanie</w:t>
      </w:r>
    </w:p>
    <w:p w14:paraId="1C0FC5FB" w14:textId="77777777" w:rsidR="002A5DF5" w:rsidRPr="00241AF0" w:rsidRDefault="002A5DF5" w:rsidP="002A5DF5">
      <w:pPr>
        <w:pStyle w:val="Akapitzlist"/>
        <w:numPr>
          <w:ilvl w:val="0"/>
          <w:numId w:val="9"/>
        </w:numPr>
        <w:spacing w:line="259" w:lineRule="auto"/>
        <w:ind w:left="1068"/>
        <w:jc w:val="both"/>
        <w:rPr>
          <w:rFonts w:ascii="Calibri" w:hAnsi="Calibri" w:cs="Calibri"/>
          <w:sz w:val="22"/>
          <w:szCs w:val="22"/>
        </w:rPr>
      </w:pPr>
      <w:r w:rsidRPr="00241AF0">
        <w:rPr>
          <w:rFonts w:ascii="Calibri" w:hAnsi="Calibri" w:cs="Calibri"/>
          <w:sz w:val="22"/>
          <w:szCs w:val="22"/>
        </w:rPr>
        <w:t>Wbudowany 1 port konsoli szeregowej do pełnego zarządzania.</w:t>
      </w:r>
    </w:p>
    <w:p w14:paraId="242AFA76" w14:textId="77777777" w:rsidR="002A5DF5" w:rsidRPr="00241AF0" w:rsidRDefault="002A5DF5" w:rsidP="002A5DF5">
      <w:pPr>
        <w:pStyle w:val="Akapitzlist"/>
        <w:numPr>
          <w:ilvl w:val="0"/>
          <w:numId w:val="10"/>
        </w:numPr>
        <w:spacing w:line="259" w:lineRule="auto"/>
        <w:ind w:left="1068"/>
        <w:jc w:val="both"/>
        <w:rPr>
          <w:rFonts w:ascii="Calibri" w:hAnsi="Calibri" w:cs="Calibri"/>
          <w:sz w:val="22"/>
          <w:szCs w:val="22"/>
        </w:rPr>
      </w:pPr>
      <w:r w:rsidRPr="00241AF0">
        <w:rPr>
          <w:rFonts w:ascii="Calibri" w:hAnsi="Calibri" w:cs="Calibri"/>
          <w:sz w:val="22"/>
          <w:szCs w:val="22"/>
        </w:rPr>
        <w:t xml:space="preserve">Zarządzanie przez: </w:t>
      </w:r>
      <w:proofErr w:type="spellStart"/>
      <w:r w:rsidRPr="00241AF0">
        <w:rPr>
          <w:rFonts w:ascii="Calibri" w:hAnsi="Calibri" w:cs="Calibri"/>
          <w:sz w:val="22"/>
          <w:szCs w:val="22"/>
        </w:rPr>
        <w:t>command</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line</w:t>
      </w:r>
      <w:proofErr w:type="spellEnd"/>
      <w:r w:rsidRPr="00241AF0">
        <w:rPr>
          <w:rFonts w:ascii="Calibri" w:hAnsi="Calibri" w:cs="Calibri"/>
          <w:sz w:val="22"/>
          <w:szCs w:val="22"/>
        </w:rPr>
        <w:t xml:space="preserve"> (w tym poprzez SSH) oraz poprzez graficzny interfejs z wykorzystaniem przeglądarki (HTTPS).</w:t>
      </w:r>
    </w:p>
    <w:p w14:paraId="1FD75743" w14:textId="77777777" w:rsidR="002A5DF5" w:rsidRPr="00241AF0" w:rsidRDefault="002A5DF5" w:rsidP="002A5DF5">
      <w:pPr>
        <w:pStyle w:val="Akapitzlist"/>
        <w:numPr>
          <w:ilvl w:val="0"/>
          <w:numId w:val="11"/>
        </w:numPr>
        <w:spacing w:line="259" w:lineRule="auto"/>
        <w:ind w:left="1068"/>
        <w:jc w:val="both"/>
        <w:rPr>
          <w:rFonts w:ascii="Calibri" w:hAnsi="Calibri" w:cs="Calibri"/>
          <w:sz w:val="22"/>
          <w:szCs w:val="22"/>
        </w:rPr>
      </w:pPr>
      <w:r w:rsidRPr="00241AF0">
        <w:rPr>
          <w:rFonts w:ascii="Calibri" w:hAnsi="Calibri" w:cs="Calibri"/>
          <w:sz w:val="22"/>
          <w:szCs w:val="22"/>
        </w:rPr>
        <w:t>Wsparcie dla SNMP w wersjach 1-3</w:t>
      </w:r>
    </w:p>
    <w:p w14:paraId="233B6960" w14:textId="77777777" w:rsidR="002A5DF5" w:rsidRPr="00241AF0" w:rsidRDefault="002A5DF5" w:rsidP="002A5DF5">
      <w:pPr>
        <w:pStyle w:val="Akapitzlist"/>
        <w:numPr>
          <w:ilvl w:val="0"/>
          <w:numId w:val="12"/>
        </w:numPr>
        <w:spacing w:line="259" w:lineRule="auto"/>
        <w:ind w:left="1068"/>
        <w:jc w:val="both"/>
        <w:rPr>
          <w:rFonts w:ascii="Calibri" w:hAnsi="Calibri" w:cs="Calibri"/>
          <w:sz w:val="22"/>
          <w:szCs w:val="22"/>
        </w:rPr>
      </w:pPr>
      <w:r w:rsidRPr="00241AF0">
        <w:rPr>
          <w:rFonts w:ascii="Calibri" w:hAnsi="Calibri" w:cs="Calibri"/>
          <w:sz w:val="22"/>
          <w:szCs w:val="22"/>
        </w:rPr>
        <w:t>Funkcja zarządzania poprzez dedykowany kontroler przełączników lub system zarządzania, pozwalający na  automatyczne wykrywanie, centralne konfigurowanie oraz zarządzanie przełącznikami.</w:t>
      </w:r>
    </w:p>
    <w:p w14:paraId="39465F04" w14:textId="77777777" w:rsidR="002A5DF5" w:rsidRPr="00241AF0" w:rsidRDefault="002A5DF5" w:rsidP="002A5DF5">
      <w:pPr>
        <w:pStyle w:val="Akapitzlist"/>
        <w:numPr>
          <w:ilvl w:val="0"/>
          <w:numId w:val="13"/>
        </w:numPr>
        <w:spacing w:line="259" w:lineRule="auto"/>
        <w:ind w:left="1068"/>
        <w:jc w:val="both"/>
        <w:rPr>
          <w:rFonts w:ascii="Calibri" w:hAnsi="Calibri" w:cs="Calibri"/>
          <w:sz w:val="22"/>
          <w:szCs w:val="22"/>
        </w:rPr>
      </w:pPr>
      <w:r w:rsidRPr="00241AF0">
        <w:rPr>
          <w:rFonts w:ascii="Calibri" w:hAnsi="Calibri" w:cs="Calibri"/>
          <w:sz w:val="22"/>
          <w:szCs w:val="22"/>
        </w:rPr>
        <w:t>Funkcja aktualizacji oprogramowania przez TFTP/FTP oraz za pomocą GUI.</w:t>
      </w:r>
    </w:p>
    <w:p w14:paraId="5BB7FFCF" w14:textId="77777777" w:rsidR="002A5DF5" w:rsidRPr="00241AF0" w:rsidRDefault="002A5DF5" w:rsidP="002A5DF5">
      <w:pPr>
        <w:pStyle w:val="Akapitzlist"/>
        <w:numPr>
          <w:ilvl w:val="0"/>
          <w:numId w:val="14"/>
        </w:numPr>
        <w:spacing w:line="259" w:lineRule="auto"/>
        <w:ind w:left="1068"/>
        <w:jc w:val="both"/>
        <w:rPr>
          <w:rFonts w:ascii="Calibri" w:hAnsi="Calibri" w:cs="Calibri"/>
          <w:sz w:val="22"/>
          <w:szCs w:val="22"/>
        </w:rPr>
      </w:pPr>
      <w:r w:rsidRPr="00241AF0">
        <w:rPr>
          <w:rFonts w:ascii="Calibri" w:hAnsi="Calibri" w:cs="Calibri"/>
          <w:sz w:val="22"/>
          <w:szCs w:val="22"/>
        </w:rPr>
        <w:t>Konfiguracja w formie pliku tekstowego umożliwiającego edycję konfiguracji offline.</w:t>
      </w:r>
    </w:p>
    <w:p w14:paraId="3CDD7C7E" w14:textId="77777777" w:rsidR="002A5DF5" w:rsidRPr="00241AF0" w:rsidRDefault="002A5DF5" w:rsidP="002A5DF5">
      <w:pPr>
        <w:pStyle w:val="Akapitzlist"/>
        <w:numPr>
          <w:ilvl w:val="0"/>
          <w:numId w:val="15"/>
        </w:numPr>
        <w:spacing w:line="259" w:lineRule="auto"/>
        <w:ind w:left="1068"/>
        <w:jc w:val="both"/>
        <w:rPr>
          <w:rFonts w:ascii="Calibri" w:hAnsi="Calibri" w:cs="Calibri"/>
          <w:sz w:val="22"/>
          <w:szCs w:val="22"/>
        </w:rPr>
      </w:pPr>
      <w:r w:rsidRPr="00241AF0">
        <w:rPr>
          <w:rFonts w:ascii="Calibri" w:hAnsi="Calibri" w:cs="Calibri"/>
          <w:sz w:val="22"/>
          <w:szCs w:val="22"/>
        </w:rPr>
        <w:t>Funkcja backupu konfiguracji z poziomu GUI jak również z CLI (TFTP/FTP).</w:t>
      </w:r>
    </w:p>
    <w:p w14:paraId="17FDD4E1" w14:textId="77777777" w:rsidR="002A5DF5" w:rsidRPr="00241AF0" w:rsidRDefault="002A5DF5" w:rsidP="002A5DF5">
      <w:pPr>
        <w:pStyle w:val="Akapitzlist"/>
        <w:numPr>
          <w:ilvl w:val="0"/>
          <w:numId w:val="16"/>
        </w:numPr>
        <w:spacing w:line="259" w:lineRule="auto"/>
        <w:ind w:left="1068"/>
        <w:jc w:val="both"/>
        <w:rPr>
          <w:rFonts w:ascii="Calibri" w:hAnsi="Calibri" w:cs="Calibri"/>
          <w:sz w:val="22"/>
          <w:szCs w:val="22"/>
        </w:rPr>
      </w:pPr>
      <w:r w:rsidRPr="00241AF0">
        <w:rPr>
          <w:rFonts w:ascii="Calibri" w:hAnsi="Calibri" w:cs="Calibri"/>
          <w:sz w:val="22"/>
          <w:szCs w:val="22"/>
        </w:rPr>
        <w:t>Funkcja definiowania administratorów lokalnie oraz wykorzystanie w tym celu serwerów Radius i TACACS+.</w:t>
      </w:r>
    </w:p>
    <w:p w14:paraId="7FDC6CD0" w14:textId="77777777" w:rsidR="002A5DF5" w:rsidRPr="00241AF0" w:rsidRDefault="002A5DF5" w:rsidP="002A5DF5">
      <w:pPr>
        <w:pStyle w:val="Akapitzlist"/>
        <w:numPr>
          <w:ilvl w:val="0"/>
          <w:numId w:val="17"/>
        </w:numPr>
        <w:spacing w:line="259" w:lineRule="auto"/>
        <w:ind w:left="1068"/>
        <w:jc w:val="both"/>
        <w:rPr>
          <w:rFonts w:ascii="Calibri" w:hAnsi="Calibri" w:cs="Calibri"/>
          <w:sz w:val="22"/>
          <w:szCs w:val="22"/>
        </w:rPr>
      </w:pPr>
      <w:r w:rsidRPr="00241AF0">
        <w:rPr>
          <w:rFonts w:ascii="Calibri" w:hAnsi="Calibri" w:cs="Calibri"/>
          <w:sz w:val="22"/>
          <w:szCs w:val="22"/>
        </w:rPr>
        <w:t>Funkcja definiowania ról administratorów z możliwością określenia trybu dostępu (brak, tylko odczyt, odczyt oraz modyfikacja) do wybranych części konfiguracji.</w:t>
      </w:r>
    </w:p>
    <w:p w14:paraId="464766CA" w14:textId="77777777" w:rsidR="002A5DF5" w:rsidRPr="00241AF0" w:rsidRDefault="002A5DF5" w:rsidP="002A5DF5">
      <w:pPr>
        <w:pStyle w:val="Akapitzlist"/>
        <w:numPr>
          <w:ilvl w:val="0"/>
          <w:numId w:val="18"/>
        </w:numPr>
        <w:spacing w:line="259" w:lineRule="auto"/>
        <w:ind w:left="1068"/>
        <w:jc w:val="both"/>
        <w:rPr>
          <w:rFonts w:ascii="Calibri" w:hAnsi="Calibri" w:cs="Calibri"/>
          <w:sz w:val="22"/>
          <w:szCs w:val="22"/>
        </w:rPr>
      </w:pPr>
      <w:r w:rsidRPr="00241AF0">
        <w:rPr>
          <w:rFonts w:ascii="Calibri" w:hAnsi="Calibri" w:cs="Calibri"/>
          <w:sz w:val="22"/>
          <w:szCs w:val="22"/>
        </w:rPr>
        <w:t>Automatycznie wykonywane rewizje konfiguracji.</w:t>
      </w:r>
    </w:p>
    <w:p w14:paraId="3C3F3DB5"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lastRenderedPageBreak/>
        <w:t>Parametry wydajnościowe</w:t>
      </w:r>
    </w:p>
    <w:p w14:paraId="612F18ED" w14:textId="77777777" w:rsidR="002A5DF5" w:rsidRPr="00241AF0" w:rsidRDefault="002A5DF5" w:rsidP="002A5DF5">
      <w:pPr>
        <w:pStyle w:val="Akapitzlist"/>
        <w:numPr>
          <w:ilvl w:val="0"/>
          <w:numId w:val="19"/>
        </w:numPr>
        <w:spacing w:line="259" w:lineRule="auto"/>
        <w:ind w:left="1068"/>
        <w:jc w:val="both"/>
        <w:rPr>
          <w:rFonts w:ascii="Calibri" w:hAnsi="Calibri" w:cs="Calibri"/>
          <w:sz w:val="22"/>
          <w:szCs w:val="22"/>
        </w:rPr>
      </w:pPr>
      <w:r w:rsidRPr="00241AF0">
        <w:rPr>
          <w:rFonts w:ascii="Calibri" w:hAnsi="Calibri" w:cs="Calibri"/>
          <w:sz w:val="22"/>
          <w:szCs w:val="22"/>
        </w:rPr>
        <w:t xml:space="preserve">Przepustowość urządzenia - min. 125 </w:t>
      </w:r>
      <w:proofErr w:type="spellStart"/>
      <w:r w:rsidRPr="00241AF0">
        <w:rPr>
          <w:rFonts w:ascii="Calibri" w:hAnsi="Calibri" w:cs="Calibri"/>
          <w:sz w:val="22"/>
          <w:szCs w:val="22"/>
        </w:rPr>
        <w:t>Gbps</w:t>
      </w:r>
      <w:proofErr w:type="spellEnd"/>
      <w:r w:rsidRPr="00241AF0">
        <w:rPr>
          <w:rFonts w:ascii="Calibri" w:hAnsi="Calibri" w:cs="Calibri"/>
          <w:sz w:val="22"/>
          <w:szCs w:val="22"/>
        </w:rPr>
        <w:t xml:space="preserve"> (pełna prędkość, tzw. </w:t>
      </w:r>
      <w:proofErr w:type="spellStart"/>
      <w:r w:rsidRPr="00241AF0">
        <w:rPr>
          <w:rFonts w:ascii="Calibri" w:hAnsi="Calibri" w:cs="Calibri"/>
          <w:sz w:val="22"/>
          <w:szCs w:val="22"/>
        </w:rPr>
        <w:t>wire-speed</w:t>
      </w:r>
      <w:proofErr w:type="spellEnd"/>
      <w:r w:rsidRPr="00241AF0">
        <w:rPr>
          <w:rFonts w:ascii="Calibri" w:hAnsi="Calibri" w:cs="Calibri"/>
          <w:sz w:val="22"/>
          <w:szCs w:val="22"/>
        </w:rPr>
        <w:t xml:space="preserve"> na wszystkich portach) oraz min. 190 </w:t>
      </w:r>
      <w:proofErr w:type="spellStart"/>
      <w:r w:rsidRPr="00241AF0">
        <w:rPr>
          <w:rFonts w:ascii="Calibri" w:hAnsi="Calibri" w:cs="Calibri"/>
          <w:sz w:val="22"/>
          <w:szCs w:val="22"/>
        </w:rPr>
        <w:t>Mpps</w:t>
      </w:r>
      <w:proofErr w:type="spellEnd"/>
      <w:r w:rsidRPr="00241AF0">
        <w:rPr>
          <w:rFonts w:ascii="Calibri" w:hAnsi="Calibri" w:cs="Calibri"/>
          <w:sz w:val="22"/>
          <w:szCs w:val="22"/>
        </w:rPr>
        <w:t>.</w:t>
      </w:r>
    </w:p>
    <w:p w14:paraId="66DC2392" w14:textId="77777777" w:rsidR="002A5DF5" w:rsidRPr="00241AF0" w:rsidRDefault="002A5DF5" w:rsidP="002A5DF5">
      <w:pPr>
        <w:pStyle w:val="Akapitzlist"/>
        <w:numPr>
          <w:ilvl w:val="0"/>
          <w:numId w:val="20"/>
        </w:numPr>
        <w:spacing w:line="259" w:lineRule="auto"/>
        <w:ind w:left="1068"/>
        <w:jc w:val="both"/>
        <w:rPr>
          <w:rFonts w:ascii="Calibri" w:hAnsi="Calibri" w:cs="Calibri"/>
          <w:sz w:val="22"/>
          <w:szCs w:val="22"/>
        </w:rPr>
      </w:pPr>
      <w:r w:rsidRPr="00241AF0">
        <w:rPr>
          <w:rFonts w:ascii="Calibri" w:hAnsi="Calibri" w:cs="Calibri"/>
          <w:sz w:val="22"/>
          <w:szCs w:val="22"/>
        </w:rPr>
        <w:t>Tablica adresów MAC o pojemności co najmniej 32k wpisów.</w:t>
      </w:r>
    </w:p>
    <w:p w14:paraId="264D9253" w14:textId="77777777" w:rsidR="002A5DF5" w:rsidRPr="00241AF0" w:rsidRDefault="002A5DF5" w:rsidP="002A5DF5">
      <w:pPr>
        <w:pStyle w:val="Akapitzlist"/>
        <w:numPr>
          <w:ilvl w:val="0"/>
          <w:numId w:val="21"/>
        </w:numPr>
        <w:spacing w:line="259" w:lineRule="auto"/>
        <w:ind w:left="1068"/>
        <w:jc w:val="both"/>
        <w:rPr>
          <w:rFonts w:ascii="Calibri" w:hAnsi="Calibri" w:cs="Calibri"/>
          <w:sz w:val="22"/>
          <w:szCs w:val="22"/>
        </w:rPr>
      </w:pPr>
      <w:r w:rsidRPr="00241AF0">
        <w:rPr>
          <w:rFonts w:ascii="Calibri" w:hAnsi="Calibri" w:cs="Calibri"/>
          <w:sz w:val="22"/>
          <w:szCs w:val="22"/>
        </w:rPr>
        <w:t>Opóźnienie wprowadzane przez przełącznik - poniżej 2 mikrosekund.</w:t>
      </w:r>
    </w:p>
    <w:p w14:paraId="08F33E6A"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Wymagane funkcje</w:t>
      </w:r>
    </w:p>
    <w:p w14:paraId="76AE2E30" w14:textId="77777777" w:rsidR="002A5DF5" w:rsidRPr="00241AF0" w:rsidRDefault="002A5DF5" w:rsidP="002A5DF5">
      <w:pPr>
        <w:pStyle w:val="Akapitzlist"/>
        <w:numPr>
          <w:ilvl w:val="0"/>
          <w:numId w:val="22"/>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automatycznej negocjacji prędkości i </w:t>
      </w:r>
      <w:proofErr w:type="spellStart"/>
      <w:r w:rsidRPr="00241AF0">
        <w:rPr>
          <w:rFonts w:ascii="Calibri" w:hAnsi="Calibri" w:cs="Calibri"/>
          <w:sz w:val="22"/>
          <w:szCs w:val="22"/>
        </w:rPr>
        <w:t>duplexu</w:t>
      </w:r>
      <w:proofErr w:type="spellEnd"/>
      <w:r w:rsidRPr="00241AF0">
        <w:rPr>
          <w:rFonts w:ascii="Calibri" w:hAnsi="Calibri" w:cs="Calibri"/>
          <w:sz w:val="22"/>
          <w:szCs w:val="22"/>
        </w:rPr>
        <w:t xml:space="preserve"> dla połączeń.</w:t>
      </w:r>
    </w:p>
    <w:p w14:paraId="132EE4CC" w14:textId="77777777" w:rsidR="002A5DF5" w:rsidRPr="00241AF0" w:rsidRDefault="002A5DF5" w:rsidP="002A5DF5">
      <w:pPr>
        <w:pStyle w:val="Akapitzlist"/>
        <w:numPr>
          <w:ilvl w:val="0"/>
          <w:numId w:val="23"/>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Jumbo </w:t>
      </w:r>
      <w:proofErr w:type="spellStart"/>
      <w:r w:rsidRPr="00241AF0">
        <w:rPr>
          <w:rFonts w:ascii="Calibri" w:hAnsi="Calibri" w:cs="Calibri"/>
          <w:sz w:val="22"/>
          <w:szCs w:val="22"/>
        </w:rPr>
        <w:t>Frames</w:t>
      </w:r>
      <w:proofErr w:type="spellEnd"/>
      <w:r w:rsidRPr="00241AF0">
        <w:rPr>
          <w:rFonts w:ascii="Calibri" w:hAnsi="Calibri" w:cs="Calibri"/>
          <w:sz w:val="22"/>
          <w:szCs w:val="22"/>
        </w:rPr>
        <w:t>.</w:t>
      </w:r>
    </w:p>
    <w:p w14:paraId="090C153E" w14:textId="77777777" w:rsidR="002A5DF5" w:rsidRPr="00241AF0" w:rsidRDefault="002A5DF5" w:rsidP="002A5DF5">
      <w:pPr>
        <w:pStyle w:val="Akapitzlist"/>
        <w:numPr>
          <w:ilvl w:val="0"/>
          <w:numId w:val="24"/>
        </w:numPr>
        <w:spacing w:line="259" w:lineRule="auto"/>
        <w:ind w:left="1068"/>
        <w:jc w:val="both"/>
        <w:rPr>
          <w:rFonts w:ascii="Calibri" w:hAnsi="Calibri" w:cs="Calibri"/>
          <w:sz w:val="22"/>
          <w:szCs w:val="22"/>
          <w:lang w:val="en-GB"/>
        </w:rPr>
      </w:pPr>
      <w:proofErr w:type="spellStart"/>
      <w:r w:rsidRPr="00241AF0">
        <w:rPr>
          <w:rFonts w:ascii="Calibri" w:hAnsi="Calibri" w:cs="Calibri"/>
          <w:sz w:val="22"/>
          <w:szCs w:val="22"/>
          <w:lang w:val="en-GB"/>
        </w:rPr>
        <w:t>Obsługa</w:t>
      </w:r>
      <w:proofErr w:type="spellEnd"/>
      <w:r w:rsidRPr="00241AF0">
        <w:rPr>
          <w:rFonts w:ascii="Calibri" w:hAnsi="Calibri" w:cs="Calibri"/>
          <w:sz w:val="22"/>
          <w:szCs w:val="22"/>
          <w:lang w:val="en-GB"/>
        </w:rPr>
        <w:t xml:space="preserve"> 802.1d (Spanning Tree), 802.1w (Rapid Spanning Tree), 802.1s (Multiple Spanning Tree).</w:t>
      </w:r>
    </w:p>
    <w:p w14:paraId="2F97A8AB" w14:textId="77777777" w:rsidR="002A5DF5" w:rsidRPr="00241AF0" w:rsidRDefault="002A5DF5" w:rsidP="002A5DF5">
      <w:pPr>
        <w:pStyle w:val="Akapitzlist"/>
        <w:numPr>
          <w:ilvl w:val="0"/>
          <w:numId w:val="25"/>
        </w:numPr>
        <w:spacing w:line="259" w:lineRule="auto"/>
        <w:ind w:left="1068"/>
        <w:jc w:val="both"/>
        <w:rPr>
          <w:rFonts w:ascii="Calibri" w:hAnsi="Calibri" w:cs="Calibri"/>
          <w:sz w:val="22"/>
          <w:szCs w:val="22"/>
        </w:rPr>
      </w:pPr>
      <w:r w:rsidRPr="00241AF0">
        <w:rPr>
          <w:rFonts w:ascii="Calibri" w:hAnsi="Calibri" w:cs="Calibri"/>
          <w:sz w:val="22"/>
          <w:szCs w:val="22"/>
        </w:rPr>
        <w:t>Agregacja portów zgodna ze standardem 802.3ad.</w:t>
      </w:r>
    </w:p>
    <w:p w14:paraId="682E63FD" w14:textId="77777777" w:rsidR="002A5DF5" w:rsidRPr="00241AF0" w:rsidRDefault="002A5DF5" w:rsidP="002A5DF5">
      <w:pPr>
        <w:pStyle w:val="Akapitzlist"/>
        <w:numPr>
          <w:ilvl w:val="0"/>
          <w:numId w:val="26"/>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co najmniej 4000 </w:t>
      </w:r>
      <w:proofErr w:type="spellStart"/>
      <w:r w:rsidRPr="00241AF0">
        <w:rPr>
          <w:rFonts w:ascii="Calibri" w:hAnsi="Calibri" w:cs="Calibri"/>
          <w:sz w:val="22"/>
          <w:szCs w:val="22"/>
        </w:rPr>
        <w:t>VLAN'ów</w:t>
      </w:r>
      <w:proofErr w:type="spellEnd"/>
      <w:r w:rsidRPr="00241AF0">
        <w:rPr>
          <w:rFonts w:ascii="Calibri" w:hAnsi="Calibri" w:cs="Calibri"/>
          <w:sz w:val="22"/>
          <w:szCs w:val="22"/>
        </w:rPr>
        <w:t>, zgodna ze standardem 802.1Q.</w:t>
      </w:r>
    </w:p>
    <w:p w14:paraId="56BEBFC5" w14:textId="77777777" w:rsidR="002A5DF5" w:rsidRPr="00241AF0" w:rsidRDefault="002A5DF5" w:rsidP="002A5DF5">
      <w:pPr>
        <w:pStyle w:val="Akapitzlist"/>
        <w:numPr>
          <w:ilvl w:val="0"/>
          <w:numId w:val="27"/>
        </w:numPr>
        <w:spacing w:line="259" w:lineRule="auto"/>
        <w:ind w:left="1068"/>
        <w:jc w:val="both"/>
        <w:rPr>
          <w:rFonts w:ascii="Calibri" w:hAnsi="Calibri" w:cs="Calibri"/>
          <w:sz w:val="22"/>
          <w:szCs w:val="22"/>
        </w:rPr>
      </w:pPr>
      <w:r w:rsidRPr="00241AF0">
        <w:rPr>
          <w:rFonts w:ascii="Calibri" w:hAnsi="Calibri" w:cs="Calibri"/>
          <w:sz w:val="22"/>
          <w:szCs w:val="22"/>
        </w:rPr>
        <w:t>Obsługa routingu statycznego.</w:t>
      </w:r>
    </w:p>
    <w:p w14:paraId="6ECFC0C1" w14:textId="77777777" w:rsidR="002A5DF5" w:rsidRPr="00241AF0" w:rsidRDefault="002A5DF5" w:rsidP="002A5DF5">
      <w:pPr>
        <w:pStyle w:val="Akapitzlist"/>
        <w:numPr>
          <w:ilvl w:val="0"/>
          <w:numId w:val="28"/>
        </w:numPr>
        <w:spacing w:line="259" w:lineRule="auto"/>
        <w:ind w:left="1068"/>
        <w:jc w:val="both"/>
        <w:rPr>
          <w:rFonts w:ascii="Calibri" w:hAnsi="Calibri" w:cs="Calibri"/>
          <w:sz w:val="22"/>
          <w:szCs w:val="22"/>
        </w:rPr>
      </w:pPr>
      <w:r w:rsidRPr="00241AF0">
        <w:rPr>
          <w:rFonts w:ascii="Calibri" w:hAnsi="Calibri" w:cs="Calibri"/>
          <w:sz w:val="22"/>
          <w:szCs w:val="22"/>
        </w:rPr>
        <w:t>Port-mirroring.</w:t>
      </w:r>
    </w:p>
    <w:p w14:paraId="3322A44D" w14:textId="77777777" w:rsidR="002A5DF5" w:rsidRPr="00241AF0" w:rsidRDefault="002A5DF5" w:rsidP="002A5DF5">
      <w:pPr>
        <w:pStyle w:val="Akapitzlist"/>
        <w:numPr>
          <w:ilvl w:val="0"/>
          <w:numId w:val="29"/>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na poziomie portu.</w:t>
      </w:r>
    </w:p>
    <w:p w14:paraId="5305DEEF" w14:textId="2A05F12C" w:rsidR="002A5DF5" w:rsidRPr="00241AF0" w:rsidRDefault="002A5DF5" w:rsidP="002A5DF5">
      <w:pPr>
        <w:pStyle w:val="Akapitzlist"/>
        <w:numPr>
          <w:ilvl w:val="0"/>
          <w:numId w:val="30"/>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w oparciu o adres MAC.</w:t>
      </w:r>
    </w:p>
    <w:p w14:paraId="2346632C" w14:textId="77777777" w:rsidR="002A5DF5" w:rsidRPr="00241AF0" w:rsidRDefault="002A5DF5" w:rsidP="002A5DF5">
      <w:pPr>
        <w:pStyle w:val="Akapitzlist"/>
        <w:numPr>
          <w:ilvl w:val="0"/>
          <w:numId w:val="31"/>
        </w:numPr>
        <w:spacing w:line="259" w:lineRule="auto"/>
        <w:ind w:left="1068"/>
        <w:jc w:val="both"/>
        <w:rPr>
          <w:rFonts w:ascii="Calibri" w:hAnsi="Calibri" w:cs="Calibri"/>
          <w:sz w:val="22"/>
          <w:szCs w:val="22"/>
        </w:rPr>
      </w:pPr>
      <w:r w:rsidRPr="00241AF0">
        <w:rPr>
          <w:rFonts w:ascii="Calibri" w:hAnsi="Calibri" w:cs="Calibri"/>
          <w:sz w:val="22"/>
          <w:szCs w:val="22"/>
        </w:rPr>
        <w:t xml:space="preserve">W ramach 802.1x wsparcie dla dedykowanego </w:t>
      </w:r>
      <w:proofErr w:type="spellStart"/>
      <w:r w:rsidRPr="00241AF0">
        <w:rPr>
          <w:rFonts w:ascii="Calibri" w:hAnsi="Calibri" w:cs="Calibri"/>
          <w:sz w:val="22"/>
          <w:szCs w:val="22"/>
        </w:rPr>
        <w:t>VLAN'u</w:t>
      </w:r>
      <w:proofErr w:type="spellEnd"/>
      <w:r w:rsidRPr="00241AF0">
        <w:rPr>
          <w:rFonts w:ascii="Calibri" w:hAnsi="Calibri" w:cs="Calibri"/>
          <w:sz w:val="22"/>
          <w:szCs w:val="22"/>
        </w:rPr>
        <w:t xml:space="preserve"> dla gości (</w:t>
      </w:r>
      <w:proofErr w:type="spellStart"/>
      <w:r w:rsidRPr="00241AF0">
        <w:rPr>
          <w:rFonts w:ascii="Calibri" w:hAnsi="Calibri" w:cs="Calibri"/>
          <w:sz w:val="22"/>
          <w:szCs w:val="22"/>
        </w:rPr>
        <w:t>guest</w:t>
      </w:r>
      <w:proofErr w:type="spellEnd"/>
      <w:r w:rsidRPr="00241AF0">
        <w:rPr>
          <w:rFonts w:ascii="Calibri" w:hAnsi="Calibri" w:cs="Calibri"/>
          <w:sz w:val="22"/>
          <w:szCs w:val="22"/>
        </w:rPr>
        <w:t xml:space="preserve"> VLAN).</w:t>
      </w:r>
    </w:p>
    <w:p w14:paraId="5E575B7C" w14:textId="04FB71EE" w:rsidR="002A5DF5" w:rsidRPr="00241AF0" w:rsidRDefault="002A5DF5" w:rsidP="002A5DF5">
      <w:pPr>
        <w:pStyle w:val="Akapitzlist"/>
        <w:numPr>
          <w:ilvl w:val="0"/>
          <w:numId w:val="32"/>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urządzeń, które nie obsługują tego protokołu, na podstawie adresu MAC urządzenia.</w:t>
      </w:r>
    </w:p>
    <w:p w14:paraId="585D8F58" w14:textId="0657B49E" w:rsidR="002A5DF5" w:rsidRPr="00241AF0" w:rsidRDefault="002A5DF5" w:rsidP="002A5DF5">
      <w:pPr>
        <w:pStyle w:val="Akapitzlist"/>
        <w:numPr>
          <w:ilvl w:val="0"/>
          <w:numId w:val="33"/>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dynamicznego przypisywania VLAN.</w:t>
      </w:r>
    </w:p>
    <w:p w14:paraId="18510102" w14:textId="77777777" w:rsidR="002A5DF5" w:rsidRPr="00241AF0" w:rsidRDefault="002A5DF5" w:rsidP="002A5DF5">
      <w:pPr>
        <w:pStyle w:val="Akapitzlist"/>
        <w:numPr>
          <w:ilvl w:val="0"/>
          <w:numId w:val="34"/>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protokołu </w:t>
      </w:r>
      <w:proofErr w:type="spellStart"/>
      <w:r w:rsidRPr="00241AF0">
        <w:rPr>
          <w:rFonts w:ascii="Calibri" w:hAnsi="Calibri" w:cs="Calibri"/>
          <w:sz w:val="22"/>
          <w:szCs w:val="22"/>
        </w:rPr>
        <w:t>sFlow</w:t>
      </w:r>
      <w:proofErr w:type="spellEnd"/>
      <w:r w:rsidRPr="00241AF0">
        <w:rPr>
          <w:rFonts w:ascii="Calibri" w:hAnsi="Calibri" w:cs="Calibri"/>
          <w:sz w:val="22"/>
          <w:szCs w:val="22"/>
        </w:rPr>
        <w:t>.</w:t>
      </w:r>
    </w:p>
    <w:p w14:paraId="76A05BA0"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funkcje urządzenia przy integracji z systemem centralnego zarządzania / NAC</w:t>
      </w:r>
    </w:p>
    <w:p w14:paraId="00E80848" w14:textId="77777777" w:rsidR="002A5DF5" w:rsidRPr="00241AF0" w:rsidRDefault="002A5DF5" w:rsidP="002A5DF5">
      <w:pPr>
        <w:pStyle w:val="Akapitzlist"/>
        <w:numPr>
          <w:ilvl w:val="0"/>
          <w:numId w:val="35"/>
        </w:numPr>
        <w:spacing w:line="259" w:lineRule="auto"/>
        <w:jc w:val="both"/>
        <w:rPr>
          <w:rFonts w:ascii="Calibri" w:hAnsi="Calibri" w:cs="Calibri"/>
          <w:sz w:val="22"/>
          <w:szCs w:val="22"/>
        </w:rPr>
      </w:pPr>
      <w:r w:rsidRPr="00241AF0">
        <w:rPr>
          <w:rFonts w:ascii="Calibri" w:hAnsi="Calibri" w:cs="Calibri"/>
          <w:sz w:val="22"/>
          <w:szCs w:val="22"/>
        </w:rPr>
        <w:t xml:space="preserve">Przełączniki muszą wspierać tryb pracy, w którym są zarządzane przez fizyczny element nadrzędny (przełącznik lub dedykowany kontroler) (tzw. port extender lub element </w:t>
      </w:r>
      <w:proofErr w:type="spellStart"/>
      <w:r w:rsidRPr="00241AF0">
        <w:rPr>
          <w:rFonts w:ascii="Calibri" w:hAnsi="Calibri" w:cs="Calibri"/>
          <w:sz w:val="22"/>
          <w:szCs w:val="22"/>
        </w:rPr>
        <w:t>leaf</w:t>
      </w:r>
      <w:proofErr w:type="spellEnd"/>
      <w:r w:rsidRPr="00241AF0">
        <w:rPr>
          <w:rFonts w:ascii="Calibri" w:hAnsi="Calibri" w:cs="Calibri"/>
          <w:sz w:val="22"/>
          <w:szCs w:val="22"/>
        </w:rPr>
        <w:t xml:space="preserve"> w architekturze </w:t>
      </w:r>
      <w:proofErr w:type="spellStart"/>
      <w:r w:rsidRPr="00241AF0">
        <w:rPr>
          <w:rFonts w:ascii="Calibri" w:hAnsi="Calibri" w:cs="Calibri"/>
          <w:sz w:val="22"/>
          <w:szCs w:val="22"/>
        </w:rPr>
        <w:t>spine-leaf</w:t>
      </w:r>
      <w:proofErr w:type="spellEnd"/>
      <w:r w:rsidRPr="00241AF0">
        <w:rPr>
          <w:rFonts w:ascii="Calibri" w:hAnsi="Calibri" w:cs="Calibri"/>
          <w:sz w:val="22"/>
          <w:szCs w:val="22"/>
        </w:rPr>
        <w:t xml:space="preserve">). Zakres zarządzania przez element nadrzędny musi zawierać co najmniej: </w:t>
      </w:r>
    </w:p>
    <w:p w14:paraId="60926F12" w14:textId="77777777" w:rsidR="002A5DF5" w:rsidRPr="00241AF0" w:rsidRDefault="002A5DF5" w:rsidP="002A5DF5">
      <w:pPr>
        <w:pStyle w:val="Akapitzlist"/>
        <w:numPr>
          <w:ilvl w:val="0"/>
          <w:numId w:val="36"/>
        </w:numPr>
        <w:spacing w:line="259" w:lineRule="auto"/>
        <w:ind w:left="1068"/>
        <w:jc w:val="both"/>
        <w:rPr>
          <w:rFonts w:ascii="Calibri" w:hAnsi="Calibri" w:cs="Calibri"/>
          <w:sz w:val="22"/>
          <w:szCs w:val="22"/>
        </w:rPr>
      </w:pPr>
      <w:r w:rsidRPr="00241AF0">
        <w:rPr>
          <w:rFonts w:ascii="Calibri" w:hAnsi="Calibri" w:cs="Calibri"/>
          <w:sz w:val="22"/>
          <w:szCs w:val="22"/>
        </w:rPr>
        <w:t>Centralne zarządzanie konfiguracją urządzenia</w:t>
      </w:r>
    </w:p>
    <w:p w14:paraId="6CBBF93A" w14:textId="77777777" w:rsidR="002A5DF5" w:rsidRPr="00241AF0" w:rsidRDefault="002A5DF5" w:rsidP="002A5DF5">
      <w:pPr>
        <w:pStyle w:val="Akapitzlist"/>
        <w:numPr>
          <w:ilvl w:val="0"/>
          <w:numId w:val="37"/>
        </w:numPr>
        <w:spacing w:line="259" w:lineRule="auto"/>
        <w:ind w:left="1068"/>
        <w:jc w:val="both"/>
        <w:rPr>
          <w:rFonts w:ascii="Calibri" w:hAnsi="Calibri" w:cs="Calibri"/>
          <w:sz w:val="22"/>
          <w:szCs w:val="22"/>
        </w:rPr>
      </w:pPr>
      <w:r w:rsidRPr="00241AF0">
        <w:rPr>
          <w:rFonts w:ascii="Calibri" w:hAnsi="Calibri" w:cs="Calibri"/>
          <w:sz w:val="22"/>
          <w:szCs w:val="22"/>
        </w:rPr>
        <w:t>Aktualizacja oprogramowania realizowana z systemu centralnego zarządzania</w:t>
      </w:r>
    </w:p>
    <w:p w14:paraId="02551CC3" w14:textId="77777777" w:rsidR="002A5DF5" w:rsidRPr="00241AF0" w:rsidRDefault="002A5DF5" w:rsidP="002A5DF5">
      <w:pPr>
        <w:pStyle w:val="Akapitzlist"/>
        <w:numPr>
          <w:ilvl w:val="0"/>
          <w:numId w:val="38"/>
        </w:numPr>
        <w:spacing w:line="259" w:lineRule="auto"/>
        <w:ind w:left="1068"/>
        <w:jc w:val="both"/>
        <w:rPr>
          <w:rFonts w:ascii="Calibri" w:hAnsi="Calibri" w:cs="Calibri"/>
          <w:sz w:val="22"/>
          <w:szCs w:val="22"/>
        </w:rPr>
      </w:pPr>
      <w:r w:rsidRPr="00241AF0">
        <w:rPr>
          <w:rFonts w:ascii="Calibri" w:hAnsi="Calibri" w:cs="Calibri"/>
          <w:sz w:val="22"/>
          <w:szCs w:val="22"/>
        </w:rPr>
        <w:t xml:space="preserve">Centralne zarządzanie sieciami VLAN. </w:t>
      </w:r>
    </w:p>
    <w:p w14:paraId="163D0D87" w14:textId="77777777" w:rsidR="002A5DF5" w:rsidRPr="00241AF0" w:rsidRDefault="002A5DF5" w:rsidP="002A5DF5">
      <w:pPr>
        <w:pStyle w:val="Akapitzlist"/>
        <w:numPr>
          <w:ilvl w:val="0"/>
          <w:numId w:val="39"/>
        </w:numPr>
        <w:spacing w:line="259" w:lineRule="auto"/>
        <w:ind w:left="1068"/>
        <w:jc w:val="both"/>
        <w:rPr>
          <w:rFonts w:ascii="Calibri" w:hAnsi="Calibri" w:cs="Calibri"/>
          <w:sz w:val="22"/>
          <w:szCs w:val="22"/>
        </w:rPr>
      </w:pPr>
      <w:r w:rsidRPr="00241AF0">
        <w:rPr>
          <w:rFonts w:ascii="Calibri" w:hAnsi="Calibri" w:cs="Calibri"/>
          <w:sz w:val="22"/>
          <w:szCs w:val="22"/>
        </w:rPr>
        <w:t xml:space="preserve">Blokowanie ruchu pomiędzy klientami w ramach jednego </w:t>
      </w:r>
      <w:proofErr w:type="spellStart"/>
      <w:r w:rsidRPr="00241AF0">
        <w:rPr>
          <w:rFonts w:ascii="Calibri" w:hAnsi="Calibri" w:cs="Calibri"/>
          <w:sz w:val="22"/>
          <w:szCs w:val="22"/>
        </w:rPr>
        <w:t>VLAN'u</w:t>
      </w:r>
      <w:proofErr w:type="spellEnd"/>
    </w:p>
    <w:p w14:paraId="3F3CBFB9" w14:textId="77777777" w:rsidR="002A5DF5" w:rsidRPr="00241AF0" w:rsidRDefault="002A5DF5" w:rsidP="002A5DF5">
      <w:pPr>
        <w:pStyle w:val="Akapitzlist"/>
        <w:numPr>
          <w:ilvl w:val="0"/>
          <w:numId w:val="40"/>
        </w:numPr>
        <w:spacing w:line="259" w:lineRule="auto"/>
        <w:ind w:left="1068"/>
        <w:jc w:val="both"/>
        <w:rPr>
          <w:rFonts w:ascii="Calibri" w:hAnsi="Calibri" w:cs="Calibri"/>
          <w:sz w:val="22"/>
          <w:szCs w:val="22"/>
        </w:rPr>
      </w:pPr>
      <w:r w:rsidRPr="00241AF0">
        <w:rPr>
          <w:rFonts w:ascii="Calibri" w:hAnsi="Calibri" w:cs="Calibri"/>
          <w:sz w:val="22"/>
          <w:szCs w:val="22"/>
        </w:rPr>
        <w:t>Rozpoznawanie urządzeń uzyskujących dostęp do sieci, zarówno stacji klienckich, jak i urządzeń typu drukarki, routery, przełączniki, itp..</w:t>
      </w:r>
    </w:p>
    <w:p w14:paraId="1893F839" w14:textId="77777777" w:rsidR="002A5DF5" w:rsidRPr="00241AF0" w:rsidRDefault="002A5DF5" w:rsidP="002A5DF5">
      <w:pPr>
        <w:pStyle w:val="Akapitzlist"/>
        <w:numPr>
          <w:ilvl w:val="0"/>
          <w:numId w:val="41"/>
        </w:numPr>
        <w:spacing w:line="259" w:lineRule="auto"/>
        <w:ind w:left="1068"/>
        <w:jc w:val="both"/>
        <w:rPr>
          <w:rFonts w:ascii="Calibri" w:hAnsi="Calibri" w:cs="Calibri"/>
          <w:sz w:val="22"/>
          <w:szCs w:val="22"/>
        </w:rPr>
      </w:pPr>
      <w:r w:rsidRPr="00241AF0">
        <w:rPr>
          <w:rFonts w:ascii="Calibri" w:hAnsi="Calibri" w:cs="Calibri"/>
          <w:sz w:val="22"/>
          <w:szCs w:val="22"/>
        </w:rPr>
        <w:t>Przenoszenie zidentyfikowanych urządzeń do właściwych stref. W przypadku wykrycia urządzenia niepasującego do zaakceptowanych schematów, urządzenie powinno przenieść go do strefy odizolowanej.</w:t>
      </w:r>
    </w:p>
    <w:p w14:paraId="7FA65847" w14:textId="77777777" w:rsidR="002A5DF5" w:rsidRPr="00241AF0" w:rsidRDefault="002A5DF5" w:rsidP="002A5DF5">
      <w:pPr>
        <w:pStyle w:val="Akapitzlist"/>
        <w:numPr>
          <w:ilvl w:val="0"/>
          <w:numId w:val="42"/>
        </w:numPr>
        <w:spacing w:line="259" w:lineRule="auto"/>
        <w:ind w:left="1068"/>
        <w:jc w:val="both"/>
        <w:rPr>
          <w:rFonts w:ascii="Calibri" w:hAnsi="Calibri" w:cs="Calibri"/>
          <w:sz w:val="22"/>
          <w:szCs w:val="22"/>
        </w:rPr>
      </w:pPr>
      <w:r w:rsidRPr="00241AF0">
        <w:rPr>
          <w:rFonts w:ascii="Calibri" w:hAnsi="Calibri" w:cs="Calibri"/>
          <w:sz w:val="22"/>
          <w:szCs w:val="22"/>
        </w:rPr>
        <w:t>Integrację z systemem kontroli dostępu. Urządzenie musi podejmować decyzje o dostępie na podstawie przynajmniej następujących czynników: nazwy hosta, nazwy użytkownika, typu urządzenia, typu systemu operacyjnego.</w:t>
      </w:r>
    </w:p>
    <w:p w14:paraId="2B959720" w14:textId="77777777" w:rsidR="002A5DF5" w:rsidRPr="00241AF0" w:rsidRDefault="002A5DF5" w:rsidP="002A5DF5">
      <w:pPr>
        <w:pStyle w:val="Akapitzlist"/>
        <w:numPr>
          <w:ilvl w:val="0"/>
          <w:numId w:val="43"/>
        </w:numPr>
        <w:spacing w:line="259" w:lineRule="auto"/>
        <w:ind w:left="1068"/>
        <w:jc w:val="both"/>
        <w:rPr>
          <w:rFonts w:ascii="Calibri" w:hAnsi="Calibri" w:cs="Calibri"/>
          <w:sz w:val="22"/>
          <w:szCs w:val="22"/>
        </w:rPr>
      </w:pPr>
      <w:r w:rsidRPr="00241AF0">
        <w:rPr>
          <w:rFonts w:ascii="Calibri" w:hAnsi="Calibri" w:cs="Calibri"/>
          <w:sz w:val="22"/>
          <w:szCs w:val="22"/>
        </w:rPr>
        <w:t>Automatyczna detekcja i rekomendacje konfiguracji.</w:t>
      </w:r>
    </w:p>
    <w:p w14:paraId="24D37FDE" w14:textId="77777777" w:rsidR="002A5DF5" w:rsidRPr="00241AF0" w:rsidRDefault="002A5DF5" w:rsidP="002A5DF5">
      <w:pPr>
        <w:pStyle w:val="Akapitzlist"/>
        <w:numPr>
          <w:ilvl w:val="0"/>
          <w:numId w:val="44"/>
        </w:numPr>
        <w:spacing w:line="259" w:lineRule="auto"/>
        <w:ind w:left="1068"/>
        <w:jc w:val="both"/>
        <w:rPr>
          <w:rFonts w:ascii="Calibri" w:hAnsi="Calibri" w:cs="Calibri"/>
          <w:sz w:val="22"/>
          <w:szCs w:val="22"/>
        </w:rPr>
      </w:pPr>
      <w:r w:rsidRPr="00241AF0">
        <w:rPr>
          <w:rFonts w:ascii="Calibri" w:hAnsi="Calibri" w:cs="Calibri"/>
          <w:sz w:val="22"/>
          <w:szCs w:val="22"/>
        </w:rPr>
        <w:t xml:space="preserve">Przesyłanie logów na zewnętrzny serwer </w:t>
      </w:r>
      <w:proofErr w:type="spellStart"/>
      <w:r w:rsidRPr="00241AF0">
        <w:rPr>
          <w:rFonts w:ascii="Calibri" w:hAnsi="Calibri" w:cs="Calibri"/>
          <w:sz w:val="22"/>
          <w:szCs w:val="22"/>
        </w:rPr>
        <w:t>syslog</w:t>
      </w:r>
      <w:proofErr w:type="spellEnd"/>
      <w:r w:rsidRPr="00241AF0">
        <w:rPr>
          <w:rFonts w:ascii="Calibri" w:hAnsi="Calibri" w:cs="Calibri"/>
          <w:sz w:val="22"/>
          <w:szCs w:val="22"/>
        </w:rPr>
        <w:t>.</w:t>
      </w:r>
    </w:p>
    <w:p w14:paraId="60DD27EF" w14:textId="77777777" w:rsidR="002A5DF5" w:rsidRPr="00241AF0" w:rsidRDefault="002A5DF5" w:rsidP="002A5DF5">
      <w:pPr>
        <w:pStyle w:val="Akapitzlist"/>
        <w:numPr>
          <w:ilvl w:val="0"/>
          <w:numId w:val="45"/>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uruchomienia </w:t>
      </w:r>
      <w:proofErr w:type="spellStart"/>
      <w:r w:rsidRPr="00241AF0">
        <w:rPr>
          <w:rFonts w:ascii="Calibri" w:hAnsi="Calibri" w:cs="Calibri"/>
          <w:sz w:val="22"/>
          <w:szCs w:val="22"/>
        </w:rPr>
        <w:t>Captive</w:t>
      </w:r>
      <w:proofErr w:type="spellEnd"/>
      <w:r w:rsidRPr="00241AF0">
        <w:rPr>
          <w:rFonts w:ascii="Calibri" w:hAnsi="Calibri" w:cs="Calibri"/>
          <w:sz w:val="22"/>
          <w:szCs w:val="22"/>
        </w:rPr>
        <w:t xml:space="preserve"> Portalu w celu identyfikacji użytkowników.</w:t>
      </w:r>
    </w:p>
    <w:p w14:paraId="1F51F62F" w14:textId="77777777" w:rsidR="002A5DF5" w:rsidRPr="00241AF0" w:rsidRDefault="002A5DF5" w:rsidP="002A5DF5">
      <w:pPr>
        <w:pStyle w:val="Akapitzlist"/>
        <w:numPr>
          <w:ilvl w:val="0"/>
          <w:numId w:val="46"/>
        </w:numPr>
        <w:spacing w:line="259" w:lineRule="auto"/>
        <w:ind w:left="1068"/>
        <w:jc w:val="both"/>
        <w:rPr>
          <w:rFonts w:ascii="Calibri" w:hAnsi="Calibri" w:cs="Calibri"/>
          <w:sz w:val="22"/>
          <w:szCs w:val="22"/>
        </w:rPr>
      </w:pPr>
      <w:r w:rsidRPr="00241AF0">
        <w:rPr>
          <w:rFonts w:ascii="Calibri" w:hAnsi="Calibri" w:cs="Calibri"/>
          <w:sz w:val="22"/>
          <w:szCs w:val="22"/>
        </w:rPr>
        <w:t>Obsługa białych i czarnych list adresów MAC.</w:t>
      </w:r>
    </w:p>
    <w:p w14:paraId="265E344E" w14:textId="77777777" w:rsidR="002A5DF5" w:rsidRPr="00241AF0" w:rsidRDefault="002A5DF5" w:rsidP="002A5DF5">
      <w:pPr>
        <w:pStyle w:val="Akapitzlist"/>
        <w:numPr>
          <w:ilvl w:val="0"/>
          <w:numId w:val="47"/>
        </w:numPr>
        <w:spacing w:line="259" w:lineRule="auto"/>
        <w:ind w:left="1068"/>
        <w:jc w:val="both"/>
        <w:rPr>
          <w:rFonts w:ascii="Calibri" w:hAnsi="Calibri" w:cs="Calibri"/>
          <w:sz w:val="22"/>
          <w:szCs w:val="22"/>
        </w:rPr>
      </w:pPr>
      <w:r w:rsidRPr="00241AF0">
        <w:rPr>
          <w:rFonts w:ascii="Calibri" w:hAnsi="Calibri" w:cs="Calibri"/>
          <w:sz w:val="22"/>
          <w:szCs w:val="22"/>
        </w:rPr>
        <w:t>Wykrywanie aplikacji komunikujących się w sieci.</w:t>
      </w:r>
    </w:p>
    <w:p w14:paraId="070955E7" w14:textId="77777777" w:rsidR="002A5DF5" w:rsidRPr="00241AF0" w:rsidRDefault="002A5DF5" w:rsidP="002A5DF5">
      <w:pPr>
        <w:pStyle w:val="Akapitzlist"/>
        <w:numPr>
          <w:ilvl w:val="0"/>
          <w:numId w:val="35"/>
        </w:numPr>
        <w:spacing w:line="259" w:lineRule="auto"/>
        <w:jc w:val="both"/>
        <w:rPr>
          <w:rFonts w:ascii="Calibri" w:hAnsi="Calibri" w:cs="Calibri"/>
          <w:sz w:val="22"/>
          <w:szCs w:val="22"/>
        </w:rPr>
      </w:pPr>
      <w:r w:rsidRPr="00241AF0">
        <w:rPr>
          <w:rFonts w:ascii="Calibri" w:hAnsi="Calibri" w:cs="Calibri"/>
          <w:sz w:val="22"/>
          <w:szCs w:val="22"/>
        </w:rPr>
        <w:lastRenderedPageBreak/>
        <w:t xml:space="preserve">Musi być możliwe redundantne połączenie z elementami zarządzającymi.   </w:t>
      </w:r>
    </w:p>
    <w:p w14:paraId="0C312FED" w14:textId="77777777" w:rsidR="002A5DF5" w:rsidRPr="00241AF0" w:rsidRDefault="002A5DF5" w:rsidP="002A5DF5">
      <w:pPr>
        <w:pStyle w:val="Akapitzlist"/>
        <w:numPr>
          <w:ilvl w:val="0"/>
          <w:numId w:val="35"/>
        </w:numPr>
        <w:spacing w:line="259" w:lineRule="auto"/>
        <w:jc w:val="both"/>
        <w:rPr>
          <w:rFonts w:ascii="Calibri" w:hAnsi="Calibri" w:cs="Calibri"/>
          <w:sz w:val="22"/>
          <w:szCs w:val="22"/>
        </w:rPr>
      </w:pPr>
      <w:r w:rsidRPr="00241AF0">
        <w:rPr>
          <w:rFonts w:ascii="Calibri" w:hAnsi="Calibri" w:cs="Calibri"/>
          <w:sz w:val="22"/>
          <w:szCs w:val="22"/>
        </w:rPr>
        <w:t>W ramach postępowania koniecznym jest dostarczenie wszystkich licencji niezbędnych do uruchomienia na przełączniku w/w funkcji, polegających na integracji z systemem centralnego zarządzania lub NAC.</w:t>
      </w:r>
    </w:p>
    <w:p w14:paraId="560842A1"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Funkcje urządzenia przy integracji z systemem centralnego zarządzania lub bezpieczeństwa</w:t>
      </w:r>
    </w:p>
    <w:p w14:paraId="15F108C9" w14:textId="77777777" w:rsidR="002A5DF5" w:rsidRPr="00241AF0" w:rsidRDefault="002A5DF5" w:rsidP="002A5DF5">
      <w:pPr>
        <w:pStyle w:val="Akapitzlist"/>
        <w:numPr>
          <w:ilvl w:val="0"/>
          <w:numId w:val="48"/>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realizować funkcję </w:t>
      </w:r>
      <w:proofErr w:type="spellStart"/>
      <w:r w:rsidRPr="00241AF0">
        <w:rPr>
          <w:rFonts w:ascii="Calibri" w:hAnsi="Calibri" w:cs="Calibri"/>
          <w:sz w:val="22"/>
          <w:szCs w:val="22"/>
        </w:rPr>
        <w:t>Stateful</w:t>
      </w:r>
      <w:proofErr w:type="spellEnd"/>
      <w:r w:rsidRPr="00241AF0">
        <w:rPr>
          <w:rFonts w:ascii="Calibri" w:hAnsi="Calibri" w:cs="Calibri"/>
          <w:sz w:val="22"/>
          <w:szCs w:val="22"/>
        </w:rPr>
        <w:t xml:space="preserve"> Firewall pomiędzy sieciami VLAN realizowanymi na urządzeniu dostępowym.</w:t>
      </w:r>
    </w:p>
    <w:p w14:paraId="5AEAC8E1" w14:textId="77777777" w:rsidR="002A5DF5" w:rsidRPr="00241AF0" w:rsidRDefault="002A5DF5" w:rsidP="002A5DF5">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zapewniać Routing statyczny i dynamiczny (co najmniej OSPF) oraz Policy </w:t>
      </w:r>
      <w:proofErr w:type="spellStart"/>
      <w:r w:rsidRPr="00241AF0">
        <w:rPr>
          <w:rFonts w:ascii="Calibri" w:hAnsi="Calibri" w:cs="Calibri"/>
          <w:sz w:val="22"/>
          <w:szCs w:val="22"/>
        </w:rPr>
        <w:t>Based</w:t>
      </w:r>
      <w:proofErr w:type="spellEnd"/>
      <w:r w:rsidRPr="00241AF0">
        <w:rPr>
          <w:rFonts w:ascii="Calibri" w:hAnsi="Calibri" w:cs="Calibri"/>
          <w:sz w:val="22"/>
          <w:szCs w:val="22"/>
        </w:rPr>
        <w:t xml:space="preserve"> Routing.</w:t>
      </w:r>
    </w:p>
    <w:p w14:paraId="7C2952FA"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Gwarancja oraz wsparcie</w:t>
      </w:r>
    </w:p>
    <w:p w14:paraId="58612898" w14:textId="77777777" w:rsidR="002A5DF5" w:rsidRPr="00241AF0" w:rsidRDefault="002A5DF5" w:rsidP="002A5DF5">
      <w:pPr>
        <w:pStyle w:val="Akapitzlist"/>
        <w:numPr>
          <w:ilvl w:val="0"/>
          <w:numId w:val="50"/>
        </w:numPr>
        <w:spacing w:line="259" w:lineRule="auto"/>
        <w:jc w:val="both"/>
        <w:rPr>
          <w:rFonts w:ascii="Calibri" w:hAnsi="Calibri" w:cs="Calibri"/>
          <w:sz w:val="22"/>
          <w:szCs w:val="22"/>
        </w:rPr>
      </w:pPr>
      <w:r w:rsidRPr="00241AF0">
        <w:rPr>
          <w:rFonts w:ascii="Calibri" w:hAnsi="Calibri" w:cs="Calibri"/>
          <w:sz w:val="22"/>
          <w:szCs w:val="22"/>
        </w:rPr>
        <w:t>System musi być objęty serwisem gwarancyjnym producenta przez okres minimum 36 miesięcy, polegającym na naprawie lub wymianie urządzenia w przypadku jego wadliwości. W ramach tego serwisu producent musi zapewniać również dostęp do aktualizacji oprogramowania oraz wsparcie techniczne w trybie 24x7.</w:t>
      </w:r>
    </w:p>
    <w:p w14:paraId="225F3F17"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Wymagania ogólne</w:t>
      </w:r>
    </w:p>
    <w:p w14:paraId="3B04101A" w14:textId="77777777" w:rsidR="002A5DF5" w:rsidRPr="00241AF0" w:rsidRDefault="002A5DF5" w:rsidP="002A5DF5">
      <w:pPr>
        <w:pStyle w:val="Akapitzlist"/>
        <w:numPr>
          <w:ilvl w:val="0"/>
          <w:numId w:val="51"/>
        </w:numPr>
        <w:spacing w:line="259" w:lineRule="auto"/>
        <w:jc w:val="both"/>
        <w:rPr>
          <w:rFonts w:ascii="Calibri" w:hAnsi="Calibri" w:cs="Calibri"/>
          <w:sz w:val="22"/>
          <w:szCs w:val="22"/>
        </w:rPr>
      </w:pPr>
      <w:r w:rsidRPr="00241AF0">
        <w:rPr>
          <w:rFonts w:ascii="Calibri" w:hAnsi="Calibri" w:cs="Calibri"/>
          <w:sz w:val="22"/>
          <w:szCs w:val="22"/>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41AF0">
        <w:rPr>
          <w:rFonts w:ascii="Calibri" w:hAnsi="Calibri" w:cs="Calibri"/>
          <w:sz w:val="22"/>
          <w:szCs w:val="22"/>
        </w:rPr>
        <w:t>późn</w:t>
      </w:r>
      <w:proofErr w:type="spellEnd"/>
      <w:r w:rsidRPr="00241AF0">
        <w:rPr>
          <w:rFonts w:ascii="Calibri" w:hAnsi="Calibri" w:cs="Calibri"/>
          <w:sz w:val="22"/>
          <w:szCs w:val="22"/>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25EA7882" w14:textId="77777777" w:rsidR="002A5DF5" w:rsidRPr="00241AF0" w:rsidRDefault="002A5DF5" w:rsidP="002A5DF5">
      <w:pPr>
        <w:pStyle w:val="Akapitzlist"/>
        <w:numPr>
          <w:ilvl w:val="0"/>
          <w:numId w:val="51"/>
        </w:numPr>
        <w:spacing w:line="259" w:lineRule="auto"/>
        <w:jc w:val="both"/>
        <w:rPr>
          <w:rFonts w:ascii="Calibri" w:hAnsi="Calibri" w:cs="Calibri"/>
          <w:sz w:val="22"/>
          <w:szCs w:val="22"/>
        </w:rPr>
      </w:pPr>
      <w:r w:rsidRPr="00241AF0">
        <w:rPr>
          <w:rFonts w:ascii="Calibri" w:hAnsi="Calibri" w:cs="Calibri"/>
          <w:sz w:val="22"/>
          <w:szCs w:val="22"/>
        </w:rPr>
        <w:t>Oferent winien przedłożyć oświadczenie producenta lub autoryzowanego dystrybutora producenta na terenie Polski, iż oferent posiada autoryzację producenta w zakresie sprzedaży oferowanych rozwiązań.</w:t>
      </w:r>
    </w:p>
    <w:p w14:paraId="2F1DDC82"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wyposażenie</w:t>
      </w:r>
    </w:p>
    <w:p w14:paraId="27A1336E" w14:textId="77777777" w:rsidR="002A5DF5" w:rsidRPr="00241AF0" w:rsidRDefault="002A5DF5" w:rsidP="002A5DF5">
      <w:pPr>
        <w:pStyle w:val="Akapitzlist"/>
        <w:numPr>
          <w:ilvl w:val="0"/>
          <w:numId w:val="52"/>
        </w:numPr>
        <w:spacing w:line="259" w:lineRule="auto"/>
        <w:jc w:val="both"/>
        <w:rPr>
          <w:rFonts w:ascii="Calibri" w:hAnsi="Calibri" w:cs="Calibri"/>
          <w:sz w:val="22"/>
          <w:szCs w:val="22"/>
        </w:rPr>
      </w:pPr>
      <w:r w:rsidRPr="00241AF0">
        <w:rPr>
          <w:rFonts w:ascii="Calibri" w:hAnsi="Calibri" w:cs="Calibri"/>
          <w:sz w:val="22"/>
          <w:szCs w:val="22"/>
        </w:rPr>
        <w:t>Do każdego przełącznika należy dostarczyć wymienione niżej akcesoria:</w:t>
      </w:r>
    </w:p>
    <w:p w14:paraId="6E3ED262" w14:textId="77777777" w:rsidR="002A5DF5" w:rsidRPr="00241AF0" w:rsidRDefault="002A5DF5" w:rsidP="002A5DF5">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t>4 transmitery optyczne SFP+ 10GbE SR (wielomodowe) lub LR (</w:t>
      </w:r>
      <w:proofErr w:type="spellStart"/>
      <w:r w:rsidRPr="00241AF0">
        <w:rPr>
          <w:rFonts w:ascii="Calibri" w:hAnsi="Calibri" w:cs="Calibri"/>
          <w:sz w:val="22"/>
          <w:szCs w:val="22"/>
        </w:rPr>
        <w:t>jednomodowe</w:t>
      </w:r>
      <w:proofErr w:type="spellEnd"/>
      <w:r w:rsidRPr="00241AF0">
        <w:rPr>
          <w:rFonts w:ascii="Calibri" w:hAnsi="Calibri" w:cs="Calibri"/>
          <w:sz w:val="22"/>
          <w:szCs w:val="22"/>
        </w:rPr>
        <w:t>) – odpowiednie do warunków technicznych w miejscu instalacji danego przełącznika (do ustalenia podczas obowiązkowej wizji lokalnej).</w:t>
      </w:r>
    </w:p>
    <w:p w14:paraId="7B19E81E" w14:textId="77777777" w:rsidR="002A5DF5" w:rsidRPr="00241AF0" w:rsidRDefault="002A5DF5" w:rsidP="002A5DF5">
      <w:pPr>
        <w:pStyle w:val="Nagwek1"/>
        <w:jc w:val="both"/>
        <w:rPr>
          <w:rFonts w:ascii="Calibri" w:hAnsi="Calibri" w:cs="Calibri"/>
          <w:b/>
          <w:color w:val="000000"/>
          <w:sz w:val="22"/>
          <w:szCs w:val="22"/>
        </w:rPr>
      </w:pPr>
      <w:r w:rsidRPr="00241AF0">
        <w:rPr>
          <w:rFonts w:ascii="Calibri" w:hAnsi="Calibri" w:cs="Calibri"/>
          <w:b/>
          <w:color w:val="000000"/>
          <w:sz w:val="22"/>
          <w:szCs w:val="22"/>
        </w:rPr>
        <w:t>Instalacja i uruchomienie</w:t>
      </w:r>
    </w:p>
    <w:p w14:paraId="2BEAC41B" w14:textId="77777777" w:rsidR="002A5DF5" w:rsidRPr="00241AF0" w:rsidRDefault="002A5DF5" w:rsidP="002A5DF5">
      <w:pPr>
        <w:rPr>
          <w:rFonts w:ascii="Calibri" w:hAnsi="Calibri" w:cs="Calibri"/>
          <w:sz w:val="22"/>
          <w:szCs w:val="22"/>
        </w:rPr>
      </w:pPr>
      <w:r w:rsidRPr="00241AF0">
        <w:rPr>
          <w:rFonts w:ascii="Calibri" w:hAnsi="Calibri" w:cs="Calibri"/>
          <w:sz w:val="22"/>
          <w:szCs w:val="22"/>
        </w:rPr>
        <w:t>Wymagane jest wykonanie instalacji i konfiguracji zaoferowanych przełączników sieciowych do pracy w środowisku Zamawiającego, w szczególności:</w:t>
      </w:r>
    </w:p>
    <w:p w14:paraId="6872075D" w14:textId="614E633C"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lastRenderedPageBreak/>
        <w:t xml:space="preserve">Montaż zaoferowanych urządzeń w lokalizacjach oraz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wskazanych przez Zamawiającego – </w:t>
      </w:r>
      <w:r w:rsidR="007708B5" w:rsidRPr="00241AF0">
        <w:rPr>
          <w:rFonts w:ascii="Calibri" w:hAnsi="Calibri" w:cs="Calibri"/>
          <w:sz w:val="22"/>
          <w:szCs w:val="22"/>
        </w:rPr>
        <w:t>dotyczy</w:t>
      </w:r>
      <w:r w:rsidRPr="00241AF0">
        <w:rPr>
          <w:rFonts w:ascii="Calibri" w:hAnsi="Calibri" w:cs="Calibri"/>
          <w:sz w:val="22"/>
          <w:szCs w:val="22"/>
        </w:rPr>
        <w:t xml:space="preserve"> co najmniej serwerowni głównej oraz dwóch przykładowych punktów dystrybucyjnych.</w:t>
      </w:r>
    </w:p>
    <w:p w14:paraId="79916687"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Okablowanie zasilania urządzeń w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oraz podłączenie przełączników do sieci zarządzającej Zamawiającego.</w:t>
      </w:r>
    </w:p>
    <w:p w14:paraId="5A1750E3"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Pierwsze uruchomienie urządzeń, w tym aktualizacja oprogramowania układowego, rejestracja urządzeń w portalu serwisowym Producenta (jeśli dotyczy) oraz rejestracja kontraktów serwisowych (jeśli dotyczy),</w:t>
      </w:r>
    </w:p>
    <w:p w14:paraId="4B86FA71"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Definicja nowych (na potrzeby wdrożenia) oraz wykorzystywanych w infrastrukturze Zamawiającego wirtualnych sieci LAN, tzw. VLAN.</w:t>
      </w:r>
    </w:p>
    <w:p w14:paraId="1442A30F"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interfejsów zarządzających przełączników.</w:t>
      </w:r>
    </w:p>
    <w:p w14:paraId="5B764067"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protokołu STP/RSTP/PVST+/RPVST/MSTP na przełącznikach.</w:t>
      </w:r>
    </w:p>
    <w:p w14:paraId="629193F8"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interfejsów </w:t>
      </w:r>
      <w:proofErr w:type="spellStart"/>
      <w:r w:rsidRPr="00241AF0">
        <w:rPr>
          <w:rFonts w:ascii="Calibri" w:hAnsi="Calibri" w:cs="Calibri"/>
          <w:sz w:val="22"/>
          <w:szCs w:val="22"/>
        </w:rPr>
        <w:t>up</w:t>
      </w:r>
      <w:proofErr w:type="spellEnd"/>
      <w:r w:rsidRPr="00241AF0">
        <w:rPr>
          <w:rFonts w:ascii="Calibri" w:hAnsi="Calibri" w:cs="Calibri"/>
          <w:sz w:val="22"/>
          <w:szCs w:val="22"/>
        </w:rPr>
        <w:t>-link służących do połączenia z istniejącą infrastrukturą sieciową Zamawiającego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05E68829"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połączeń szkieletowych typu </w:t>
      </w:r>
      <w:proofErr w:type="spellStart"/>
      <w:r w:rsidRPr="00241AF0">
        <w:rPr>
          <w:rFonts w:ascii="Calibri" w:hAnsi="Calibri" w:cs="Calibri"/>
          <w:sz w:val="22"/>
          <w:szCs w:val="22"/>
        </w:rPr>
        <w:t>trunk</w:t>
      </w:r>
      <w:proofErr w:type="spellEnd"/>
      <w:r w:rsidRPr="00241AF0">
        <w:rPr>
          <w:rFonts w:ascii="Calibri" w:hAnsi="Calibri" w:cs="Calibri"/>
          <w:sz w:val="22"/>
          <w:szCs w:val="22"/>
        </w:rPr>
        <w:t xml:space="preserve"> pomiędzy wdrażanymi przełącznikami z wykorzystaniem protokołów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7802320E"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portów dostępowych służących do podłączenia urządzeń końcowych.</w:t>
      </w:r>
    </w:p>
    <w:p w14:paraId="074746E3"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Wykonanie testów potwierdzających prawidłowe działanie urządzeń,</w:t>
      </w:r>
    </w:p>
    <w:p w14:paraId="5477396C"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Instruktaż z zakresu obsługi i zarządzania zaoferowanymi urządzeniami,</w:t>
      </w:r>
    </w:p>
    <w:p w14:paraId="7CE2BE98" w14:textId="77777777" w:rsidR="002A5DF5" w:rsidRPr="00241AF0" w:rsidRDefault="002A5DF5" w:rsidP="002A5DF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Przygotowanie dokumentacji powykonawczej.</w:t>
      </w:r>
    </w:p>
    <w:p w14:paraId="21B6CFAC" w14:textId="77777777" w:rsidR="002A5DF5" w:rsidRPr="00241AF0" w:rsidRDefault="002A5DF5" w:rsidP="002A5DF5">
      <w:pPr>
        <w:rPr>
          <w:rFonts w:ascii="Calibri" w:hAnsi="Calibri" w:cs="Calibri"/>
          <w:sz w:val="22"/>
          <w:szCs w:val="22"/>
        </w:rPr>
      </w:pPr>
    </w:p>
    <w:p w14:paraId="7D49B619" w14:textId="77777777" w:rsidR="002A5DF5" w:rsidRPr="00241AF0" w:rsidRDefault="002A5DF5" w:rsidP="002A5DF5">
      <w:pPr>
        <w:rPr>
          <w:rFonts w:ascii="Calibri" w:hAnsi="Calibri" w:cs="Calibri"/>
          <w:sz w:val="22"/>
          <w:szCs w:val="22"/>
        </w:rPr>
      </w:pPr>
      <w:r w:rsidRPr="00241AF0">
        <w:rPr>
          <w:rFonts w:ascii="Calibri" w:hAnsi="Calibri" w:cs="Calibri"/>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hAnsi="Calibri" w:cs="Calibri"/>
          <w:sz w:val="22"/>
          <w:szCs w:val="22"/>
        </w:rPr>
        <w:t>rack</w:t>
      </w:r>
      <w:proofErr w:type="spellEnd"/>
      <w:r w:rsidRPr="00241AF0">
        <w:rPr>
          <w:rFonts w:ascii="Calibri" w:hAnsi="Calibri" w:cs="Calibri"/>
          <w:sz w:val="22"/>
          <w:szCs w:val="22"/>
        </w:rPr>
        <w:t>, itp.</w:t>
      </w:r>
    </w:p>
    <w:p w14:paraId="0FDBDB44" w14:textId="77777777" w:rsidR="002A5DF5" w:rsidRPr="00241AF0" w:rsidRDefault="002A5DF5" w:rsidP="002A5DF5">
      <w:pPr>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p w14:paraId="635875CD" w14:textId="77777777" w:rsidR="002F5319" w:rsidRDefault="002F5319" w:rsidP="002A5DF5">
      <w:pPr>
        <w:rPr>
          <w:rFonts w:ascii="Calibri" w:hAnsi="Calibri" w:cs="Calibri"/>
          <w:sz w:val="22"/>
          <w:szCs w:val="22"/>
        </w:rPr>
      </w:pPr>
    </w:p>
    <w:p w14:paraId="621766EA" w14:textId="77777777" w:rsidR="00D30C39" w:rsidRDefault="00D30C39" w:rsidP="002A5DF5">
      <w:pPr>
        <w:rPr>
          <w:rFonts w:ascii="Calibri" w:hAnsi="Calibri" w:cs="Calibri"/>
          <w:sz w:val="22"/>
          <w:szCs w:val="22"/>
        </w:rPr>
      </w:pPr>
    </w:p>
    <w:p w14:paraId="00B303D5" w14:textId="77777777" w:rsidR="00D30C39" w:rsidRDefault="00D30C39" w:rsidP="002A5DF5">
      <w:pPr>
        <w:rPr>
          <w:rFonts w:ascii="Calibri" w:hAnsi="Calibri" w:cs="Calibri"/>
          <w:sz w:val="22"/>
          <w:szCs w:val="22"/>
        </w:rPr>
      </w:pPr>
    </w:p>
    <w:p w14:paraId="09F502C2" w14:textId="77777777" w:rsidR="00D30C39" w:rsidRDefault="00D30C39" w:rsidP="002A5DF5">
      <w:pPr>
        <w:rPr>
          <w:rFonts w:ascii="Calibri" w:hAnsi="Calibri" w:cs="Calibri"/>
          <w:sz w:val="22"/>
          <w:szCs w:val="22"/>
        </w:rPr>
      </w:pPr>
    </w:p>
    <w:p w14:paraId="5C639D1B" w14:textId="77777777" w:rsidR="00D30C39" w:rsidRDefault="00D30C39" w:rsidP="002A5DF5">
      <w:pPr>
        <w:rPr>
          <w:rFonts w:ascii="Calibri" w:hAnsi="Calibri" w:cs="Calibri"/>
          <w:sz w:val="22"/>
          <w:szCs w:val="22"/>
        </w:rPr>
      </w:pPr>
    </w:p>
    <w:p w14:paraId="2EBBB60F" w14:textId="77777777" w:rsidR="00D30C39" w:rsidRDefault="00D30C39" w:rsidP="002A5DF5">
      <w:pPr>
        <w:rPr>
          <w:rFonts w:ascii="Calibri" w:hAnsi="Calibri" w:cs="Calibri"/>
          <w:sz w:val="22"/>
          <w:szCs w:val="22"/>
        </w:rPr>
      </w:pPr>
    </w:p>
    <w:p w14:paraId="3B4C831C" w14:textId="77777777" w:rsidR="00D30C39" w:rsidRDefault="00D30C39" w:rsidP="002A5DF5">
      <w:pPr>
        <w:rPr>
          <w:rFonts w:ascii="Calibri" w:hAnsi="Calibri" w:cs="Calibri"/>
          <w:sz w:val="22"/>
          <w:szCs w:val="22"/>
        </w:rPr>
      </w:pPr>
    </w:p>
    <w:p w14:paraId="41FB6E50" w14:textId="77777777" w:rsidR="00D30C39" w:rsidRDefault="00D30C39" w:rsidP="002A5DF5">
      <w:pPr>
        <w:rPr>
          <w:rFonts w:ascii="Calibri" w:hAnsi="Calibri" w:cs="Calibri"/>
          <w:sz w:val="22"/>
          <w:szCs w:val="22"/>
        </w:rPr>
      </w:pPr>
    </w:p>
    <w:p w14:paraId="228A6336" w14:textId="77777777" w:rsidR="00D30C39" w:rsidRDefault="00D30C39" w:rsidP="002A5DF5">
      <w:pPr>
        <w:rPr>
          <w:rFonts w:ascii="Calibri" w:hAnsi="Calibri" w:cs="Calibri"/>
          <w:sz w:val="22"/>
          <w:szCs w:val="22"/>
        </w:rPr>
      </w:pPr>
    </w:p>
    <w:p w14:paraId="33898A53" w14:textId="77777777" w:rsidR="00D30C39" w:rsidRDefault="00D30C39" w:rsidP="002A5DF5">
      <w:pPr>
        <w:rPr>
          <w:rFonts w:ascii="Calibri" w:hAnsi="Calibri" w:cs="Calibri"/>
          <w:sz w:val="22"/>
          <w:szCs w:val="22"/>
        </w:rPr>
      </w:pPr>
    </w:p>
    <w:p w14:paraId="2AB0711D" w14:textId="77777777" w:rsidR="00D30C39" w:rsidRDefault="00D30C39" w:rsidP="002A5DF5">
      <w:pPr>
        <w:rPr>
          <w:rFonts w:ascii="Calibri" w:hAnsi="Calibri" w:cs="Calibri"/>
          <w:sz w:val="22"/>
          <w:szCs w:val="22"/>
        </w:rPr>
      </w:pPr>
    </w:p>
    <w:p w14:paraId="11609E38" w14:textId="77777777" w:rsidR="00D30C39" w:rsidRDefault="00D30C39" w:rsidP="002A5DF5">
      <w:pPr>
        <w:rPr>
          <w:rFonts w:ascii="Calibri" w:hAnsi="Calibri" w:cs="Calibri"/>
          <w:sz w:val="22"/>
          <w:szCs w:val="22"/>
        </w:rPr>
      </w:pPr>
    </w:p>
    <w:p w14:paraId="6F5FCBD8" w14:textId="77777777" w:rsidR="00D30C39" w:rsidRPr="00241AF0" w:rsidRDefault="00D30C39" w:rsidP="002A5DF5">
      <w:pPr>
        <w:rPr>
          <w:rFonts w:ascii="Calibri" w:hAnsi="Calibri" w:cs="Calibri"/>
          <w:sz w:val="22"/>
          <w:szCs w:val="22"/>
        </w:rPr>
      </w:pPr>
    </w:p>
    <w:p w14:paraId="022E3079" w14:textId="3BF4247B" w:rsidR="002F5319" w:rsidRPr="007333D1" w:rsidRDefault="002F5319" w:rsidP="007333D1">
      <w:pPr>
        <w:jc w:val="center"/>
        <w:rPr>
          <w:rFonts w:ascii="Calibri" w:hAnsi="Calibri" w:cs="Calibri"/>
          <w:b/>
          <w:bCs/>
        </w:rPr>
      </w:pPr>
      <w:r w:rsidRPr="007333D1">
        <w:rPr>
          <w:rFonts w:ascii="Calibri" w:hAnsi="Calibri" w:cs="Calibri"/>
          <w:b/>
          <w:bCs/>
        </w:rPr>
        <w:t>7. Przełączniki dostępowe 48 porty – 6 szt</w:t>
      </w:r>
      <w:r w:rsidR="00B90847" w:rsidRPr="007333D1">
        <w:rPr>
          <w:rFonts w:ascii="Calibri" w:hAnsi="Calibri" w:cs="Calibri"/>
          <w:b/>
          <w:bCs/>
        </w:rPr>
        <w:t>.</w:t>
      </w:r>
    </w:p>
    <w:p w14:paraId="41064595"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Przełącznik sieciowy</w:t>
      </w:r>
    </w:p>
    <w:p w14:paraId="28A844BE" w14:textId="77777777" w:rsidR="002F5319" w:rsidRPr="00241AF0" w:rsidRDefault="002F5319" w:rsidP="002F5319">
      <w:pPr>
        <w:jc w:val="both"/>
        <w:rPr>
          <w:rFonts w:ascii="Calibri" w:hAnsi="Calibri" w:cs="Calibri"/>
          <w:sz w:val="22"/>
          <w:szCs w:val="22"/>
        </w:rPr>
      </w:pPr>
      <w:r w:rsidRPr="00241AF0">
        <w:rPr>
          <w:rFonts w:ascii="Calibri" w:hAnsi="Calibri" w:cs="Calibri"/>
          <w:sz w:val="22"/>
          <w:szCs w:val="22"/>
        </w:rPr>
        <w:t xml:space="preserve">W ramach postępowania wymaganym jest dostarczenie elementów systemu niezbędnych do zbudowania bezpiecznej infrastruktury dostępowej. Poszczególne elementy systemu muszą zostać dostarczone w postaci komercyjnych platform sprzętowych lub programowych. W celu realizacji bezpiecznej infrastruktury teleinformatycznej, wymaganym jest dostarczenie przełącznika oraz innych elementów funkcjonalnych, współpracujących z posiadanym przez Zamawiającego systemem bezpieczeństwa firmy </w:t>
      </w:r>
      <w:proofErr w:type="spellStart"/>
      <w:r w:rsidRPr="00241AF0">
        <w:rPr>
          <w:rFonts w:ascii="Calibri" w:hAnsi="Calibri" w:cs="Calibri"/>
          <w:sz w:val="22"/>
          <w:szCs w:val="22"/>
        </w:rPr>
        <w:t>Fortinet</w:t>
      </w:r>
      <w:proofErr w:type="spellEnd"/>
      <w:r w:rsidRPr="00241AF0">
        <w:rPr>
          <w:rFonts w:ascii="Calibri" w:hAnsi="Calibri" w:cs="Calibri"/>
          <w:sz w:val="22"/>
          <w:szCs w:val="22"/>
        </w:rPr>
        <w:t xml:space="preserve"> – klastrem urządzeń FortiGate-100F.</w:t>
      </w:r>
    </w:p>
    <w:p w14:paraId="7A136778"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Parametry fizyczne platformy</w:t>
      </w:r>
    </w:p>
    <w:p w14:paraId="5575527D" w14:textId="79A87C02" w:rsidR="002F5319" w:rsidRPr="00241AF0" w:rsidRDefault="002F5319" w:rsidP="002F5319">
      <w:pPr>
        <w:pStyle w:val="Akapitzlist"/>
        <w:numPr>
          <w:ilvl w:val="0"/>
          <w:numId w:val="53"/>
        </w:numPr>
        <w:spacing w:line="259" w:lineRule="auto"/>
        <w:ind w:left="1068"/>
        <w:jc w:val="both"/>
        <w:rPr>
          <w:rFonts w:ascii="Calibri" w:hAnsi="Calibri" w:cs="Calibri"/>
          <w:sz w:val="22"/>
          <w:szCs w:val="22"/>
        </w:rPr>
      </w:pPr>
      <w:r w:rsidRPr="00241AF0">
        <w:rPr>
          <w:rFonts w:ascii="Calibri" w:hAnsi="Calibri" w:cs="Calibri"/>
          <w:sz w:val="22"/>
          <w:szCs w:val="22"/>
        </w:rPr>
        <w:t xml:space="preserve">Wymiary urządzenia muszą pozwalać na montaż w szafie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19", obudowa nie może być wyższa niż 1U.</w:t>
      </w:r>
      <w:r w:rsidR="007708B5" w:rsidRPr="00241AF0">
        <w:rPr>
          <w:rFonts w:ascii="Calibri" w:hAnsi="Calibri" w:cs="Calibri"/>
          <w:sz w:val="22"/>
          <w:szCs w:val="22"/>
        </w:rPr>
        <w:t xml:space="preserve"> Dołączony zestaw akcesoriów niezbędnych do montażu urządzenia w standardowej szafie </w:t>
      </w:r>
      <w:proofErr w:type="spellStart"/>
      <w:r w:rsidR="007708B5" w:rsidRPr="00241AF0">
        <w:rPr>
          <w:rFonts w:ascii="Calibri" w:hAnsi="Calibri" w:cs="Calibri"/>
          <w:sz w:val="22"/>
          <w:szCs w:val="22"/>
        </w:rPr>
        <w:t>rack</w:t>
      </w:r>
      <w:proofErr w:type="spellEnd"/>
      <w:r w:rsidR="007708B5" w:rsidRPr="00241AF0">
        <w:rPr>
          <w:rFonts w:ascii="Calibri" w:hAnsi="Calibri" w:cs="Calibri"/>
          <w:sz w:val="22"/>
          <w:szCs w:val="22"/>
        </w:rPr>
        <w:t xml:space="preserve"> 19 calowej.</w:t>
      </w:r>
    </w:p>
    <w:p w14:paraId="10EA74D5" w14:textId="77777777" w:rsidR="002F5319" w:rsidRPr="00241AF0" w:rsidRDefault="002F5319" w:rsidP="002F5319">
      <w:pPr>
        <w:pStyle w:val="Akapitzlist"/>
        <w:numPr>
          <w:ilvl w:val="0"/>
          <w:numId w:val="54"/>
        </w:numPr>
        <w:spacing w:line="259" w:lineRule="auto"/>
        <w:ind w:left="1068"/>
        <w:jc w:val="both"/>
        <w:rPr>
          <w:rFonts w:ascii="Calibri" w:hAnsi="Calibri" w:cs="Calibri"/>
          <w:sz w:val="22"/>
          <w:szCs w:val="22"/>
        </w:rPr>
      </w:pPr>
      <w:r w:rsidRPr="00241AF0">
        <w:rPr>
          <w:rFonts w:ascii="Calibri" w:hAnsi="Calibri" w:cs="Calibri"/>
          <w:sz w:val="22"/>
          <w:szCs w:val="22"/>
        </w:rPr>
        <w:t>Zasilanie AC 230V.</w:t>
      </w:r>
    </w:p>
    <w:p w14:paraId="56A682AC" w14:textId="1E9F1B8D" w:rsidR="007708B5" w:rsidRPr="00241AF0" w:rsidRDefault="007708B5" w:rsidP="002F5319">
      <w:pPr>
        <w:pStyle w:val="Akapitzlist"/>
        <w:numPr>
          <w:ilvl w:val="0"/>
          <w:numId w:val="54"/>
        </w:numPr>
        <w:spacing w:line="259" w:lineRule="auto"/>
        <w:ind w:left="1068"/>
        <w:jc w:val="both"/>
        <w:rPr>
          <w:rFonts w:ascii="Calibri" w:hAnsi="Calibri" w:cs="Calibri"/>
          <w:sz w:val="22"/>
          <w:szCs w:val="22"/>
        </w:rPr>
      </w:pPr>
      <w:r w:rsidRPr="00241AF0">
        <w:rPr>
          <w:rFonts w:ascii="Calibri" w:hAnsi="Calibri" w:cs="Calibri"/>
          <w:sz w:val="22"/>
          <w:szCs w:val="22"/>
        </w:rPr>
        <w:t>Standard chłodzenia urządzenia: pasywny (bez użycia wentylatorów) lub aktywny.</w:t>
      </w:r>
    </w:p>
    <w:p w14:paraId="0D90C6AE" w14:textId="77777777" w:rsidR="002F5319" w:rsidRPr="00241AF0" w:rsidRDefault="002F5319" w:rsidP="002F5319">
      <w:pPr>
        <w:pStyle w:val="Akapitzlist"/>
        <w:numPr>
          <w:ilvl w:val="0"/>
          <w:numId w:val="55"/>
        </w:numPr>
        <w:spacing w:line="259" w:lineRule="auto"/>
        <w:ind w:left="1068"/>
        <w:jc w:val="both"/>
        <w:rPr>
          <w:rFonts w:ascii="Calibri" w:hAnsi="Calibri" w:cs="Calibri"/>
          <w:sz w:val="22"/>
          <w:szCs w:val="22"/>
        </w:rPr>
      </w:pPr>
      <w:r w:rsidRPr="00241AF0">
        <w:rPr>
          <w:rFonts w:ascii="Calibri" w:hAnsi="Calibri" w:cs="Calibri"/>
          <w:sz w:val="22"/>
          <w:szCs w:val="22"/>
        </w:rPr>
        <w:t>Maksymalny pobór mocy: 60 W.</w:t>
      </w:r>
    </w:p>
    <w:p w14:paraId="0622B6A3" w14:textId="24BBE512" w:rsidR="002F5319" w:rsidRPr="00241AF0" w:rsidRDefault="002F5319" w:rsidP="002F5319">
      <w:pPr>
        <w:pStyle w:val="Akapitzlist"/>
        <w:numPr>
          <w:ilvl w:val="0"/>
          <w:numId w:val="56"/>
        </w:numPr>
        <w:spacing w:line="259" w:lineRule="auto"/>
        <w:ind w:left="1068"/>
        <w:jc w:val="both"/>
        <w:rPr>
          <w:rFonts w:ascii="Calibri" w:hAnsi="Calibri" w:cs="Calibri"/>
          <w:sz w:val="22"/>
          <w:szCs w:val="22"/>
        </w:rPr>
      </w:pPr>
      <w:r w:rsidRPr="00241AF0">
        <w:rPr>
          <w:rFonts w:ascii="Calibri" w:hAnsi="Calibri" w:cs="Calibri"/>
          <w:sz w:val="22"/>
          <w:szCs w:val="22"/>
        </w:rPr>
        <w:t>Minimalny zakres temperatury pracy: 0-4</w:t>
      </w:r>
      <w:r w:rsidR="007708B5" w:rsidRPr="00241AF0">
        <w:rPr>
          <w:rFonts w:ascii="Calibri" w:hAnsi="Calibri" w:cs="Calibri"/>
          <w:sz w:val="22"/>
          <w:szCs w:val="22"/>
        </w:rPr>
        <w:t>5</w:t>
      </w:r>
      <w:r w:rsidRPr="00241AF0">
        <w:rPr>
          <w:rFonts w:ascii="Calibri" w:hAnsi="Calibri" w:cs="Calibri"/>
          <w:sz w:val="22"/>
          <w:szCs w:val="22"/>
        </w:rPr>
        <w:t>ᵒC.</w:t>
      </w:r>
    </w:p>
    <w:p w14:paraId="7CC5523E"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Interfejsy sieciowe - wymagania minimalne</w:t>
      </w:r>
    </w:p>
    <w:p w14:paraId="38F11C38" w14:textId="4D653BF1" w:rsidR="002F5319" w:rsidRPr="00241AF0" w:rsidRDefault="002F5319" w:rsidP="002F5319">
      <w:pPr>
        <w:pStyle w:val="Akapitzlist"/>
        <w:numPr>
          <w:ilvl w:val="0"/>
          <w:numId w:val="57"/>
        </w:numPr>
        <w:spacing w:line="259" w:lineRule="auto"/>
        <w:jc w:val="both"/>
        <w:rPr>
          <w:rFonts w:ascii="Calibri" w:hAnsi="Calibri" w:cs="Calibri"/>
          <w:sz w:val="22"/>
          <w:szCs w:val="22"/>
        </w:rPr>
      </w:pPr>
      <w:r w:rsidRPr="00241AF0">
        <w:rPr>
          <w:rFonts w:ascii="Calibri" w:hAnsi="Calibri" w:cs="Calibri"/>
          <w:sz w:val="22"/>
          <w:szCs w:val="22"/>
        </w:rPr>
        <w:t xml:space="preserve">Wymaganym jest, aby przełącznik dysponował niezależnymi interfejsami sieciowymi (nie dopuszcza się portów typu </w:t>
      </w:r>
      <w:proofErr w:type="spellStart"/>
      <w:r w:rsidRPr="00241AF0">
        <w:rPr>
          <w:rFonts w:ascii="Calibri" w:hAnsi="Calibri" w:cs="Calibri"/>
          <w:sz w:val="22"/>
          <w:szCs w:val="22"/>
        </w:rPr>
        <w:t>combo</w:t>
      </w:r>
      <w:proofErr w:type="spellEnd"/>
      <w:r w:rsidRPr="00241AF0">
        <w:rPr>
          <w:rFonts w:ascii="Calibri" w:hAnsi="Calibri" w:cs="Calibri"/>
          <w:sz w:val="22"/>
          <w:szCs w:val="22"/>
        </w:rPr>
        <w:t>) w ilości:</w:t>
      </w:r>
    </w:p>
    <w:p w14:paraId="14D46863" w14:textId="6558684B" w:rsidR="002F5319" w:rsidRPr="00241AF0" w:rsidRDefault="002F5319" w:rsidP="002F5319">
      <w:pPr>
        <w:pStyle w:val="Akapitzlist"/>
        <w:numPr>
          <w:ilvl w:val="0"/>
          <w:numId w:val="56"/>
        </w:numPr>
        <w:ind w:left="1080"/>
        <w:jc w:val="both"/>
        <w:rPr>
          <w:rFonts w:ascii="Calibri" w:hAnsi="Calibri" w:cs="Calibri"/>
          <w:sz w:val="22"/>
          <w:szCs w:val="22"/>
          <w:lang w:val="en-GB"/>
        </w:rPr>
      </w:pPr>
      <w:r w:rsidRPr="00241AF0">
        <w:rPr>
          <w:rFonts w:ascii="Calibri" w:hAnsi="Calibri" w:cs="Calibri"/>
          <w:sz w:val="22"/>
          <w:szCs w:val="22"/>
          <w:lang w:val="en-GB"/>
        </w:rPr>
        <w:t>48 porty GE RJ-45.</w:t>
      </w:r>
    </w:p>
    <w:p w14:paraId="33B561DA" w14:textId="77AEEFA9" w:rsidR="002F5319" w:rsidRPr="00241AF0" w:rsidRDefault="002F5319" w:rsidP="002F5319">
      <w:pPr>
        <w:pStyle w:val="Akapitzlist"/>
        <w:numPr>
          <w:ilvl w:val="0"/>
          <w:numId w:val="56"/>
        </w:numPr>
        <w:ind w:left="1080"/>
        <w:jc w:val="both"/>
        <w:rPr>
          <w:rFonts w:ascii="Calibri" w:hAnsi="Calibri" w:cs="Calibri"/>
          <w:sz w:val="22"/>
          <w:szCs w:val="22"/>
          <w:lang w:val="en-GB"/>
        </w:rPr>
      </w:pPr>
      <w:r w:rsidRPr="00241AF0">
        <w:rPr>
          <w:rFonts w:ascii="Calibri" w:hAnsi="Calibri" w:cs="Calibri"/>
          <w:sz w:val="22"/>
          <w:szCs w:val="22"/>
          <w:lang w:val="en-GB"/>
        </w:rPr>
        <w:t>4 porty 10 GE SFP+.</w:t>
      </w:r>
    </w:p>
    <w:p w14:paraId="5077B166"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Zarządzanie</w:t>
      </w:r>
    </w:p>
    <w:p w14:paraId="1ADD81A8" w14:textId="77777777" w:rsidR="002F5319" w:rsidRPr="00241AF0" w:rsidRDefault="002F5319" w:rsidP="002F5319">
      <w:pPr>
        <w:pStyle w:val="Akapitzlist"/>
        <w:numPr>
          <w:ilvl w:val="0"/>
          <w:numId w:val="58"/>
        </w:numPr>
        <w:spacing w:line="259" w:lineRule="auto"/>
        <w:ind w:left="1068"/>
        <w:jc w:val="both"/>
        <w:rPr>
          <w:rFonts w:ascii="Calibri" w:hAnsi="Calibri" w:cs="Calibri"/>
          <w:sz w:val="22"/>
          <w:szCs w:val="22"/>
        </w:rPr>
      </w:pPr>
      <w:r w:rsidRPr="00241AF0">
        <w:rPr>
          <w:rFonts w:ascii="Calibri" w:hAnsi="Calibri" w:cs="Calibri"/>
          <w:sz w:val="22"/>
          <w:szCs w:val="22"/>
        </w:rPr>
        <w:t xml:space="preserve">Zarządzanie przez: </w:t>
      </w:r>
      <w:proofErr w:type="spellStart"/>
      <w:r w:rsidRPr="00241AF0">
        <w:rPr>
          <w:rFonts w:ascii="Calibri" w:hAnsi="Calibri" w:cs="Calibri"/>
          <w:sz w:val="22"/>
          <w:szCs w:val="22"/>
        </w:rPr>
        <w:t>command</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line</w:t>
      </w:r>
      <w:proofErr w:type="spellEnd"/>
      <w:r w:rsidRPr="00241AF0">
        <w:rPr>
          <w:rFonts w:ascii="Calibri" w:hAnsi="Calibri" w:cs="Calibri"/>
          <w:sz w:val="22"/>
          <w:szCs w:val="22"/>
        </w:rPr>
        <w:t xml:space="preserve"> (w tym poprzez SSH) oraz poprzez graficzny interfejs z wykorzystaniem przeglądarki (HTTPS).</w:t>
      </w:r>
    </w:p>
    <w:p w14:paraId="3EC3B737" w14:textId="77777777" w:rsidR="002F5319" w:rsidRPr="00241AF0" w:rsidRDefault="002F5319" w:rsidP="002F5319">
      <w:pPr>
        <w:pStyle w:val="Akapitzlist"/>
        <w:numPr>
          <w:ilvl w:val="0"/>
          <w:numId w:val="59"/>
        </w:numPr>
        <w:spacing w:line="259" w:lineRule="auto"/>
        <w:ind w:left="1068"/>
        <w:jc w:val="both"/>
        <w:rPr>
          <w:rFonts w:ascii="Calibri" w:hAnsi="Calibri" w:cs="Calibri"/>
          <w:sz w:val="22"/>
          <w:szCs w:val="22"/>
        </w:rPr>
      </w:pPr>
      <w:r w:rsidRPr="00241AF0">
        <w:rPr>
          <w:rFonts w:ascii="Calibri" w:hAnsi="Calibri" w:cs="Calibri"/>
          <w:sz w:val="22"/>
          <w:szCs w:val="22"/>
        </w:rPr>
        <w:t>Wsparcie dla SNMP w wersjach 1-3</w:t>
      </w:r>
    </w:p>
    <w:p w14:paraId="755880C2" w14:textId="455ACA5B" w:rsidR="002F5319" w:rsidRPr="00241AF0" w:rsidRDefault="002F5319" w:rsidP="002F5319">
      <w:pPr>
        <w:pStyle w:val="Akapitzlist"/>
        <w:numPr>
          <w:ilvl w:val="0"/>
          <w:numId w:val="60"/>
        </w:numPr>
        <w:spacing w:line="259" w:lineRule="auto"/>
        <w:ind w:left="1068"/>
        <w:jc w:val="both"/>
        <w:rPr>
          <w:rFonts w:ascii="Calibri" w:hAnsi="Calibri" w:cs="Calibri"/>
          <w:sz w:val="22"/>
          <w:szCs w:val="22"/>
        </w:rPr>
      </w:pPr>
      <w:r w:rsidRPr="00241AF0">
        <w:rPr>
          <w:rFonts w:ascii="Calibri" w:hAnsi="Calibri" w:cs="Calibri"/>
          <w:sz w:val="22"/>
          <w:szCs w:val="22"/>
        </w:rPr>
        <w:t>Funkcja zarządzania poprzez dedykowany kontroler przełączników lub system zarządzania, pozwalający na automatyczne wykrywanie, centralne konfigurowanie oraz zarządzanie przełącznikami.</w:t>
      </w:r>
    </w:p>
    <w:p w14:paraId="5F509320" w14:textId="77777777" w:rsidR="002F5319" w:rsidRPr="00241AF0" w:rsidRDefault="002F5319" w:rsidP="002F5319">
      <w:pPr>
        <w:pStyle w:val="Akapitzlist"/>
        <w:numPr>
          <w:ilvl w:val="0"/>
          <w:numId w:val="61"/>
        </w:numPr>
        <w:spacing w:line="259" w:lineRule="auto"/>
        <w:ind w:left="1068"/>
        <w:jc w:val="both"/>
        <w:rPr>
          <w:rFonts w:ascii="Calibri" w:hAnsi="Calibri" w:cs="Calibri"/>
          <w:sz w:val="22"/>
          <w:szCs w:val="22"/>
        </w:rPr>
      </w:pPr>
      <w:r w:rsidRPr="00241AF0">
        <w:rPr>
          <w:rFonts w:ascii="Calibri" w:hAnsi="Calibri" w:cs="Calibri"/>
          <w:sz w:val="22"/>
          <w:szCs w:val="22"/>
        </w:rPr>
        <w:t>Funkcja aktualizacji oprogramowania przez TFTP/FTP oraz za pomocą GUI.</w:t>
      </w:r>
    </w:p>
    <w:p w14:paraId="31292E2F" w14:textId="77777777" w:rsidR="002F5319" w:rsidRPr="00241AF0" w:rsidRDefault="002F5319" w:rsidP="002F5319">
      <w:pPr>
        <w:pStyle w:val="Akapitzlist"/>
        <w:numPr>
          <w:ilvl w:val="0"/>
          <w:numId w:val="62"/>
        </w:numPr>
        <w:spacing w:line="259" w:lineRule="auto"/>
        <w:ind w:left="1068"/>
        <w:jc w:val="both"/>
        <w:rPr>
          <w:rFonts w:ascii="Calibri" w:hAnsi="Calibri" w:cs="Calibri"/>
          <w:sz w:val="22"/>
          <w:szCs w:val="22"/>
        </w:rPr>
      </w:pPr>
      <w:r w:rsidRPr="00241AF0">
        <w:rPr>
          <w:rFonts w:ascii="Calibri" w:hAnsi="Calibri" w:cs="Calibri"/>
          <w:sz w:val="22"/>
          <w:szCs w:val="22"/>
        </w:rPr>
        <w:t>Konfiguracja w formie pliku tekstowego umożliwiającego edycję konfiguracji offline.</w:t>
      </w:r>
    </w:p>
    <w:p w14:paraId="13DD88B5" w14:textId="77777777" w:rsidR="002F5319" w:rsidRPr="00241AF0" w:rsidRDefault="002F5319" w:rsidP="002F5319">
      <w:pPr>
        <w:pStyle w:val="Akapitzlist"/>
        <w:numPr>
          <w:ilvl w:val="0"/>
          <w:numId w:val="63"/>
        </w:numPr>
        <w:spacing w:line="259" w:lineRule="auto"/>
        <w:ind w:left="1068"/>
        <w:jc w:val="both"/>
        <w:rPr>
          <w:rFonts w:ascii="Calibri" w:hAnsi="Calibri" w:cs="Calibri"/>
          <w:sz w:val="22"/>
          <w:szCs w:val="22"/>
        </w:rPr>
      </w:pPr>
      <w:r w:rsidRPr="00241AF0">
        <w:rPr>
          <w:rFonts w:ascii="Calibri" w:hAnsi="Calibri" w:cs="Calibri"/>
          <w:sz w:val="22"/>
          <w:szCs w:val="22"/>
        </w:rPr>
        <w:t>Funkcja backupu konfiguracji z poziomu GUI jak również z CLI (TFTP/FTP).</w:t>
      </w:r>
    </w:p>
    <w:p w14:paraId="34D2541B" w14:textId="77777777" w:rsidR="002F5319" w:rsidRPr="00241AF0" w:rsidRDefault="002F5319" w:rsidP="002F5319">
      <w:pPr>
        <w:pStyle w:val="Akapitzlist"/>
        <w:numPr>
          <w:ilvl w:val="0"/>
          <w:numId w:val="64"/>
        </w:numPr>
        <w:spacing w:line="259" w:lineRule="auto"/>
        <w:ind w:left="1068"/>
        <w:jc w:val="both"/>
        <w:rPr>
          <w:rFonts w:ascii="Calibri" w:hAnsi="Calibri" w:cs="Calibri"/>
          <w:sz w:val="22"/>
          <w:szCs w:val="22"/>
        </w:rPr>
      </w:pPr>
      <w:r w:rsidRPr="00241AF0">
        <w:rPr>
          <w:rFonts w:ascii="Calibri" w:hAnsi="Calibri" w:cs="Calibri"/>
          <w:sz w:val="22"/>
          <w:szCs w:val="22"/>
        </w:rPr>
        <w:t>Funkcja definiowania administratorów lokalnie oraz wykorzystanie w tym celu serwerów Radius i TACACS+.</w:t>
      </w:r>
    </w:p>
    <w:p w14:paraId="03F16D2C" w14:textId="77777777" w:rsidR="002F5319" w:rsidRPr="00241AF0" w:rsidRDefault="002F5319" w:rsidP="002F5319">
      <w:pPr>
        <w:pStyle w:val="Akapitzlist"/>
        <w:numPr>
          <w:ilvl w:val="0"/>
          <w:numId w:val="65"/>
        </w:numPr>
        <w:spacing w:line="259" w:lineRule="auto"/>
        <w:ind w:left="1068"/>
        <w:jc w:val="both"/>
        <w:rPr>
          <w:rFonts w:ascii="Calibri" w:hAnsi="Calibri" w:cs="Calibri"/>
          <w:sz w:val="22"/>
          <w:szCs w:val="22"/>
        </w:rPr>
      </w:pPr>
      <w:r w:rsidRPr="00241AF0">
        <w:rPr>
          <w:rFonts w:ascii="Calibri" w:hAnsi="Calibri" w:cs="Calibri"/>
          <w:sz w:val="22"/>
          <w:szCs w:val="22"/>
        </w:rPr>
        <w:t>Funkcja definiowania ról administratorów z możliwością określenia trybu dostępu (brak, tylko odczyt, odczyt oraz modyfikacja) do wybranych części konfiguracji.</w:t>
      </w:r>
    </w:p>
    <w:p w14:paraId="5FF5F0E6" w14:textId="77777777" w:rsidR="002F5319" w:rsidRPr="00241AF0" w:rsidRDefault="002F5319" w:rsidP="002F5319">
      <w:pPr>
        <w:pStyle w:val="Akapitzlist"/>
        <w:numPr>
          <w:ilvl w:val="0"/>
          <w:numId w:val="66"/>
        </w:numPr>
        <w:spacing w:line="259" w:lineRule="auto"/>
        <w:ind w:left="1068"/>
        <w:jc w:val="both"/>
        <w:rPr>
          <w:rFonts w:ascii="Calibri" w:hAnsi="Calibri" w:cs="Calibri"/>
          <w:sz w:val="22"/>
          <w:szCs w:val="22"/>
        </w:rPr>
      </w:pPr>
      <w:r w:rsidRPr="00241AF0">
        <w:rPr>
          <w:rFonts w:ascii="Calibri" w:hAnsi="Calibri" w:cs="Calibri"/>
          <w:sz w:val="22"/>
          <w:szCs w:val="22"/>
        </w:rPr>
        <w:t>Automatycznie wykonywane rewizje konfiguracji.</w:t>
      </w:r>
    </w:p>
    <w:p w14:paraId="79277F11"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lastRenderedPageBreak/>
        <w:t>Parametry wydajnościowe</w:t>
      </w:r>
    </w:p>
    <w:p w14:paraId="7B42B55E" w14:textId="24781995" w:rsidR="002F5319" w:rsidRPr="00241AF0" w:rsidRDefault="002F5319" w:rsidP="002F5319">
      <w:pPr>
        <w:pStyle w:val="Akapitzlist"/>
        <w:numPr>
          <w:ilvl w:val="0"/>
          <w:numId w:val="67"/>
        </w:numPr>
        <w:spacing w:line="259" w:lineRule="auto"/>
        <w:ind w:left="1068"/>
        <w:jc w:val="both"/>
        <w:rPr>
          <w:rFonts w:ascii="Calibri" w:hAnsi="Calibri" w:cs="Calibri"/>
          <w:sz w:val="22"/>
          <w:szCs w:val="22"/>
        </w:rPr>
      </w:pPr>
      <w:r w:rsidRPr="00241AF0">
        <w:rPr>
          <w:rFonts w:ascii="Calibri" w:hAnsi="Calibri" w:cs="Calibri"/>
          <w:sz w:val="22"/>
          <w:szCs w:val="22"/>
        </w:rPr>
        <w:t xml:space="preserve">Przepustowość urządzenia - min. 175 </w:t>
      </w:r>
      <w:proofErr w:type="spellStart"/>
      <w:r w:rsidRPr="00241AF0">
        <w:rPr>
          <w:rFonts w:ascii="Calibri" w:hAnsi="Calibri" w:cs="Calibri"/>
          <w:sz w:val="22"/>
          <w:szCs w:val="22"/>
        </w:rPr>
        <w:t>Gbps</w:t>
      </w:r>
      <w:proofErr w:type="spellEnd"/>
      <w:r w:rsidRPr="00241AF0">
        <w:rPr>
          <w:rFonts w:ascii="Calibri" w:hAnsi="Calibri" w:cs="Calibri"/>
          <w:sz w:val="22"/>
          <w:szCs w:val="22"/>
        </w:rPr>
        <w:t xml:space="preserve"> (pełna prędkość, tzw. </w:t>
      </w:r>
      <w:proofErr w:type="spellStart"/>
      <w:r w:rsidRPr="00241AF0">
        <w:rPr>
          <w:rFonts w:ascii="Calibri" w:hAnsi="Calibri" w:cs="Calibri"/>
          <w:sz w:val="22"/>
          <w:szCs w:val="22"/>
        </w:rPr>
        <w:t>wire-speed</w:t>
      </w:r>
      <w:proofErr w:type="spellEnd"/>
      <w:r w:rsidRPr="00241AF0">
        <w:rPr>
          <w:rFonts w:ascii="Calibri" w:hAnsi="Calibri" w:cs="Calibri"/>
          <w:sz w:val="22"/>
          <w:szCs w:val="22"/>
        </w:rPr>
        <w:t xml:space="preserve"> na wszystkich portach) oraz min. 25</w:t>
      </w:r>
      <w:r w:rsidR="007708B5" w:rsidRPr="00241AF0">
        <w:rPr>
          <w:rFonts w:ascii="Calibri" w:hAnsi="Calibri" w:cs="Calibri"/>
          <w:sz w:val="22"/>
          <w:szCs w:val="22"/>
        </w:rPr>
        <w:t>5</w:t>
      </w:r>
      <w:r w:rsidRPr="00241AF0">
        <w:rPr>
          <w:rFonts w:ascii="Calibri" w:hAnsi="Calibri" w:cs="Calibri"/>
          <w:sz w:val="22"/>
          <w:szCs w:val="22"/>
        </w:rPr>
        <w:t xml:space="preserve"> </w:t>
      </w:r>
      <w:proofErr w:type="spellStart"/>
      <w:r w:rsidRPr="00241AF0">
        <w:rPr>
          <w:rFonts w:ascii="Calibri" w:hAnsi="Calibri" w:cs="Calibri"/>
          <w:sz w:val="22"/>
          <w:szCs w:val="22"/>
        </w:rPr>
        <w:t>Mpps</w:t>
      </w:r>
      <w:proofErr w:type="spellEnd"/>
      <w:r w:rsidRPr="00241AF0">
        <w:rPr>
          <w:rFonts w:ascii="Calibri" w:hAnsi="Calibri" w:cs="Calibri"/>
          <w:sz w:val="22"/>
          <w:szCs w:val="22"/>
        </w:rPr>
        <w:t>.</w:t>
      </w:r>
    </w:p>
    <w:p w14:paraId="4934E3A4" w14:textId="77777777" w:rsidR="002F5319" w:rsidRPr="00241AF0" w:rsidRDefault="002F5319" w:rsidP="002F5319">
      <w:pPr>
        <w:pStyle w:val="Akapitzlist"/>
        <w:numPr>
          <w:ilvl w:val="0"/>
          <w:numId w:val="68"/>
        </w:numPr>
        <w:spacing w:line="259" w:lineRule="auto"/>
        <w:ind w:left="1068"/>
        <w:jc w:val="both"/>
        <w:rPr>
          <w:rFonts w:ascii="Calibri" w:hAnsi="Calibri" w:cs="Calibri"/>
          <w:sz w:val="22"/>
          <w:szCs w:val="22"/>
        </w:rPr>
      </w:pPr>
      <w:r w:rsidRPr="00241AF0">
        <w:rPr>
          <w:rFonts w:ascii="Calibri" w:hAnsi="Calibri" w:cs="Calibri"/>
          <w:sz w:val="22"/>
          <w:szCs w:val="22"/>
        </w:rPr>
        <w:t>Tablica adresów MAC o pojemności co najmniej 32k wpisów.</w:t>
      </w:r>
    </w:p>
    <w:p w14:paraId="0D0DD43C" w14:textId="77777777" w:rsidR="002F5319" w:rsidRPr="00241AF0" w:rsidRDefault="002F5319" w:rsidP="002F5319">
      <w:pPr>
        <w:pStyle w:val="Akapitzlist"/>
        <w:numPr>
          <w:ilvl w:val="0"/>
          <w:numId w:val="69"/>
        </w:numPr>
        <w:spacing w:line="259" w:lineRule="auto"/>
        <w:ind w:left="1068"/>
        <w:jc w:val="both"/>
        <w:rPr>
          <w:rFonts w:ascii="Calibri" w:hAnsi="Calibri" w:cs="Calibri"/>
          <w:sz w:val="22"/>
          <w:szCs w:val="22"/>
        </w:rPr>
      </w:pPr>
      <w:r w:rsidRPr="00241AF0">
        <w:rPr>
          <w:rFonts w:ascii="Calibri" w:hAnsi="Calibri" w:cs="Calibri"/>
          <w:sz w:val="22"/>
          <w:szCs w:val="22"/>
        </w:rPr>
        <w:t>Opóźnienie wprowadzane przez przełącznik - poniżej 2 mikrosekund.</w:t>
      </w:r>
    </w:p>
    <w:p w14:paraId="6693CA7A"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Wymagane funkcje</w:t>
      </w:r>
    </w:p>
    <w:p w14:paraId="4ECB8B80" w14:textId="77777777" w:rsidR="002F5319" w:rsidRPr="00241AF0" w:rsidRDefault="002F5319" w:rsidP="002F5319">
      <w:pPr>
        <w:pStyle w:val="Akapitzlist"/>
        <w:numPr>
          <w:ilvl w:val="0"/>
          <w:numId w:val="70"/>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automatycznej negocjacji prędkości i </w:t>
      </w:r>
      <w:proofErr w:type="spellStart"/>
      <w:r w:rsidRPr="00241AF0">
        <w:rPr>
          <w:rFonts w:ascii="Calibri" w:hAnsi="Calibri" w:cs="Calibri"/>
          <w:sz w:val="22"/>
          <w:szCs w:val="22"/>
        </w:rPr>
        <w:t>duplexu</w:t>
      </w:r>
      <w:proofErr w:type="spellEnd"/>
      <w:r w:rsidRPr="00241AF0">
        <w:rPr>
          <w:rFonts w:ascii="Calibri" w:hAnsi="Calibri" w:cs="Calibri"/>
          <w:sz w:val="22"/>
          <w:szCs w:val="22"/>
        </w:rPr>
        <w:t xml:space="preserve"> dla połączeń.</w:t>
      </w:r>
    </w:p>
    <w:p w14:paraId="71B39DE4" w14:textId="77777777" w:rsidR="002F5319" w:rsidRPr="00241AF0" w:rsidRDefault="002F5319" w:rsidP="002F5319">
      <w:pPr>
        <w:pStyle w:val="Akapitzlist"/>
        <w:numPr>
          <w:ilvl w:val="0"/>
          <w:numId w:val="71"/>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Jumbo </w:t>
      </w:r>
      <w:proofErr w:type="spellStart"/>
      <w:r w:rsidRPr="00241AF0">
        <w:rPr>
          <w:rFonts w:ascii="Calibri" w:hAnsi="Calibri" w:cs="Calibri"/>
          <w:sz w:val="22"/>
          <w:szCs w:val="22"/>
        </w:rPr>
        <w:t>Frames</w:t>
      </w:r>
      <w:proofErr w:type="spellEnd"/>
      <w:r w:rsidRPr="00241AF0">
        <w:rPr>
          <w:rFonts w:ascii="Calibri" w:hAnsi="Calibri" w:cs="Calibri"/>
          <w:sz w:val="22"/>
          <w:szCs w:val="22"/>
        </w:rPr>
        <w:t>.</w:t>
      </w:r>
    </w:p>
    <w:p w14:paraId="12BD1F5A" w14:textId="77777777" w:rsidR="002F5319" w:rsidRPr="00241AF0" w:rsidRDefault="002F5319" w:rsidP="002F5319">
      <w:pPr>
        <w:pStyle w:val="Akapitzlist"/>
        <w:numPr>
          <w:ilvl w:val="0"/>
          <w:numId w:val="72"/>
        </w:numPr>
        <w:spacing w:line="259" w:lineRule="auto"/>
        <w:ind w:left="1068"/>
        <w:jc w:val="both"/>
        <w:rPr>
          <w:rFonts w:ascii="Calibri" w:hAnsi="Calibri" w:cs="Calibri"/>
          <w:sz w:val="22"/>
          <w:szCs w:val="22"/>
          <w:lang w:val="en-GB"/>
        </w:rPr>
      </w:pPr>
      <w:proofErr w:type="spellStart"/>
      <w:r w:rsidRPr="00241AF0">
        <w:rPr>
          <w:rFonts w:ascii="Calibri" w:hAnsi="Calibri" w:cs="Calibri"/>
          <w:sz w:val="22"/>
          <w:szCs w:val="22"/>
          <w:lang w:val="en-GB"/>
        </w:rPr>
        <w:t>Obsługa</w:t>
      </w:r>
      <w:proofErr w:type="spellEnd"/>
      <w:r w:rsidRPr="00241AF0">
        <w:rPr>
          <w:rFonts w:ascii="Calibri" w:hAnsi="Calibri" w:cs="Calibri"/>
          <w:sz w:val="22"/>
          <w:szCs w:val="22"/>
          <w:lang w:val="en-GB"/>
        </w:rPr>
        <w:t xml:space="preserve"> 802.1d (Spanning Tree), 802.1w (Rapid Spanning Tree), 802.1s (Multiple Spanning Tree).</w:t>
      </w:r>
    </w:p>
    <w:p w14:paraId="7C688C58" w14:textId="77777777" w:rsidR="002F5319" w:rsidRPr="00241AF0" w:rsidRDefault="002F5319" w:rsidP="002F5319">
      <w:pPr>
        <w:pStyle w:val="Akapitzlist"/>
        <w:numPr>
          <w:ilvl w:val="0"/>
          <w:numId w:val="73"/>
        </w:numPr>
        <w:spacing w:line="259" w:lineRule="auto"/>
        <w:ind w:left="1068"/>
        <w:jc w:val="both"/>
        <w:rPr>
          <w:rFonts w:ascii="Calibri" w:hAnsi="Calibri" w:cs="Calibri"/>
          <w:sz w:val="22"/>
          <w:szCs w:val="22"/>
        </w:rPr>
      </w:pPr>
      <w:r w:rsidRPr="00241AF0">
        <w:rPr>
          <w:rFonts w:ascii="Calibri" w:hAnsi="Calibri" w:cs="Calibri"/>
          <w:sz w:val="22"/>
          <w:szCs w:val="22"/>
        </w:rPr>
        <w:t>Agregacja portów zgodna ze standardem 802.3ad.</w:t>
      </w:r>
    </w:p>
    <w:p w14:paraId="51DD0534" w14:textId="77777777" w:rsidR="002F5319" w:rsidRPr="00241AF0" w:rsidRDefault="002F5319" w:rsidP="002F5319">
      <w:pPr>
        <w:pStyle w:val="Akapitzlist"/>
        <w:numPr>
          <w:ilvl w:val="0"/>
          <w:numId w:val="74"/>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co najmniej 4000 </w:t>
      </w:r>
      <w:proofErr w:type="spellStart"/>
      <w:r w:rsidRPr="00241AF0">
        <w:rPr>
          <w:rFonts w:ascii="Calibri" w:hAnsi="Calibri" w:cs="Calibri"/>
          <w:sz w:val="22"/>
          <w:szCs w:val="22"/>
        </w:rPr>
        <w:t>VLAN'ów</w:t>
      </w:r>
      <w:proofErr w:type="spellEnd"/>
      <w:r w:rsidRPr="00241AF0">
        <w:rPr>
          <w:rFonts w:ascii="Calibri" w:hAnsi="Calibri" w:cs="Calibri"/>
          <w:sz w:val="22"/>
          <w:szCs w:val="22"/>
        </w:rPr>
        <w:t>, zgodna ze standardem 802.1Q.</w:t>
      </w:r>
    </w:p>
    <w:p w14:paraId="271D71D6" w14:textId="77777777" w:rsidR="002F5319" w:rsidRPr="00241AF0" w:rsidRDefault="002F5319" w:rsidP="002F5319">
      <w:pPr>
        <w:pStyle w:val="Akapitzlist"/>
        <w:numPr>
          <w:ilvl w:val="0"/>
          <w:numId w:val="75"/>
        </w:numPr>
        <w:spacing w:line="259" w:lineRule="auto"/>
        <w:ind w:left="1068"/>
        <w:jc w:val="both"/>
        <w:rPr>
          <w:rFonts w:ascii="Calibri" w:hAnsi="Calibri" w:cs="Calibri"/>
          <w:sz w:val="22"/>
          <w:szCs w:val="22"/>
        </w:rPr>
      </w:pPr>
      <w:r w:rsidRPr="00241AF0">
        <w:rPr>
          <w:rFonts w:ascii="Calibri" w:hAnsi="Calibri" w:cs="Calibri"/>
          <w:sz w:val="22"/>
          <w:szCs w:val="22"/>
        </w:rPr>
        <w:t>Obsługa routingu statycznego.</w:t>
      </w:r>
    </w:p>
    <w:p w14:paraId="2FA4DF55" w14:textId="77777777" w:rsidR="002F5319" w:rsidRPr="00241AF0" w:rsidRDefault="002F5319" w:rsidP="002F5319">
      <w:pPr>
        <w:pStyle w:val="Akapitzlist"/>
        <w:numPr>
          <w:ilvl w:val="0"/>
          <w:numId w:val="76"/>
        </w:numPr>
        <w:spacing w:line="259" w:lineRule="auto"/>
        <w:ind w:left="1068"/>
        <w:jc w:val="both"/>
        <w:rPr>
          <w:rFonts w:ascii="Calibri" w:hAnsi="Calibri" w:cs="Calibri"/>
          <w:sz w:val="22"/>
          <w:szCs w:val="22"/>
        </w:rPr>
      </w:pPr>
      <w:r w:rsidRPr="00241AF0">
        <w:rPr>
          <w:rFonts w:ascii="Calibri" w:hAnsi="Calibri" w:cs="Calibri"/>
          <w:sz w:val="22"/>
          <w:szCs w:val="22"/>
        </w:rPr>
        <w:t>Port-mirroring.</w:t>
      </w:r>
    </w:p>
    <w:p w14:paraId="63188962" w14:textId="77777777" w:rsidR="002F5319" w:rsidRPr="00241AF0" w:rsidRDefault="002F5319" w:rsidP="002F5319">
      <w:pPr>
        <w:pStyle w:val="Akapitzlist"/>
        <w:numPr>
          <w:ilvl w:val="0"/>
          <w:numId w:val="77"/>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na poziomie portu.</w:t>
      </w:r>
    </w:p>
    <w:p w14:paraId="3F5B55B6" w14:textId="131F950D" w:rsidR="002F5319" w:rsidRPr="00241AF0" w:rsidRDefault="002F5319" w:rsidP="002F5319">
      <w:pPr>
        <w:pStyle w:val="Akapitzlist"/>
        <w:numPr>
          <w:ilvl w:val="0"/>
          <w:numId w:val="78"/>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w oparciu o adres MAC.</w:t>
      </w:r>
    </w:p>
    <w:p w14:paraId="2DF3EA2E" w14:textId="77777777" w:rsidR="002F5319" w:rsidRPr="00241AF0" w:rsidRDefault="002F5319" w:rsidP="002F5319">
      <w:pPr>
        <w:pStyle w:val="Akapitzlist"/>
        <w:numPr>
          <w:ilvl w:val="0"/>
          <w:numId w:val="79"/>
        </w:numPr>
        <w:spacing w:line="259" w:lineRule="auto"/>
        <w:ind w:left="1068"/>
        <w:jc w:val="both"/>
        <w:rPr>
          <w:rFonts w:ascii="Calibri" w:hAnsi="Calibri" w:cs="Calibri"/>
          <w:sz w:val="22"/>
          <w:szCs w:val="22"/>
        </w:rPr>
      </w:pPr>
      <w:r w:rsidRPr="00241AF0">
        <w:rPr>
          <w:rFonts w:ascii="Calibri" w:hAnsi="Calibri" w:cs="Calibri"/>
          <w:sz w:val="22"/>
          <w:szCs w:val="22"/>
        </w:rPr>
        <w:t xml:space="preserve">W ramach 802.1x wsparcie dla dedykowanego </w:t>
      </w:r>
      <w:proofErr w:type="spellStart"/>
      <w:r w:rsidRPr="00241AF0">
        <w:rPr>
          <w:rFonts w:ascii="Calibri" w:hAnsi="Calibri" w:cs="Calibri"/>
          <w:sz w:val="22"/>
          <w:szCs w:val="22"/>
        </w:rPr>
        <w:t>VLAN'u</w:t>
      </w:r>
      <w:proofErr w:type="spellEnd"/>
      <w:r w:rsidRPr="00241AF0">
        <w:rPr>
          <w:rFonts w:ascii="Calibri" w:hAnsi="Calibri" w:cs="Calibri"/>
          <w:sz w:val="22"/>
          <w:szCs w:val="22"/>
        </w:rPr>
        <w:t xml:space="preserve"> dla gości (</w:t>
      </w:r>
      <w:proofErr w:type="spellStart"/>
      <w:r w:rsidRPr="00241AF0">
        <w:rPr>
          <w:rFonts w:ascii="Calibri" w:hAnsi="Calibri" w:cs="Calibri"/>
          <w:sz w:val="22"/>
          <w:szCs w:val="22"/>
        </w:rPr>
        <w:t>guest</w:t>
      </w:r>
      <w:proofErr w:type="spellEnd"/>
      <w:r w:rsidRPr="00241AF0">
        <w:rPr>
          <w:rFonts w:ascii="Calibri" w:hAnsi="Calibri" w:cs="Calibri"/>
          <w:sz w:val="22"/>
          <w:szCs w:val="22"/>
        </w:rPr>
        <w:t xml:space="preserve"> VLAN).</w:t>
      </w:r>
    </w:p>
    <w:p w14:paraId="016BAFFF" w14:textId="1AD22CF8" w:rsidR="002F5319" w:rsidRPr="00241AF0" w:rsidRDefault="002F5319" w:rsidP="002F5319">
      <w:pPr>
        <w:pStyle w:val="Akapitzlist"/>
        <w:numPr>
          <w:ilvl w:val="0"/>
          <w:numId w:val="80"/>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urządzeń, które nie obsługują tego protokołu, na podstawie adresu MAC urządzenia.</w:t>
      </w:r>
    </w:p>
    <w:p w14:paraId="1B4B6F7A" w14:textId="74F27524" w:rsidR="002F5319" w:rsidRPr="00241AF0" w:rsidRDefault="002F5319" w:rsidP="002F5319">
      <w:pPr>
        <w:pStyle w:val="Akapitzlist"/>
        <w:numPr>
          <w:ilvl w:val="0"/>
          <w:numId w:val="81"/>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dynamicznego przypisywania VLAN.</w:t>
      </w:r>
    </w:p>
    <w:p w14:paraId="38006ABF" w14:textId="77777777" w:rsidR="002F5319" w:rsidRPr="00241AF0" w:rsidRDefault="002F5319" w:rsidP="002F5319">
      <w:pPr>
        <w:pStyle w:val="Akapitzlist"/>
        <w:numPr>
          <w:ilvl w:val="0"/>
          <w:numId w:val="82"/>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protokołu </w:t>
      </w:r>
      <w:proofErr w:type="spellStart"/>
      <w:r w:rsidRPr="00241AF0">
        <w:rPr>
          <w:rFonts w:ascii="Calibri" w:hAnsi="Calibri" w:cs="Calibri"/>
          <w:sz w:val="22"/>
          <w:szCs w:val="22"/>
        </w:rPr>
        <w:t>sFlow</w:t>
      </w:r>
      <w:proofErr w:type="spellEnd"/>
      <w:r w:rsidRPr="00241AF0">
        <w:rPr>
          <w:rFonts w:ascii="Calibri" w:hAnsi="Calibri" w:cs="Calibri"/>
          <w:sz w:val="22"/>
          <w:szCs w:val="22"/>
        </w:rPr>
        <w:t>.</w:t>
      </w:r>
    </w:p>
    <w:p w14:paraId="030BF50C"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funkcje urządzenia przy integracji z systemem centralnego zarządzania / NAC</w:t>
      </w:r>
    </w:p>
    <w:p w14:paraId="7CC48C72" w14:textId="77777777" w:rsidR="002F5319" w:rsidRPr="00241AF0" w:rsidRDefault="002F5319" w:rsidP="002F5319">
      <w:pPr>
        <w:pStyle w:val="Akapitzlist"/>
        <w:numPr>
          <w:ilvl w:val="0"/>
          <w:numId w:val="83"/>
        </w:numPr>
        <w:spacing w:line="259" w:lineRule="auto"/>
        <w:jc w:val="both"/>
        <w:rPr>
          <w:rFonts w:ascii="Calibri" w:hAnsi="Calibri" w:cs="Calibri"/>
          <w:sz w:val="22"/>
          <w:szCs w:val="22"/>
        </w:rPr>
      </w:pPr>
      <w:r w:rsidRPr="00241AF0">
        <w:rPr>
          <w:rFonts w:ascii="Calibri" w:hAnsi="Calibri" w:cs="Calibri"/>
          <w:sz w:val="22"/>
          <w:szCs w:val="22"/>
        </w:rPr>
        <w:t xml:space="preserve">Przełączniki muszą wspierać tryb pracy, w którym są zarządzane przez fizyczny element nadrzędny (przełącznik lub dedykowany kontroler) (tzw. port extender lub element </w:t>
      </w:r>
      <w:proofErr w:type="spellStart"/>
      <w:r w:rsidRPr="00241AF0">
        <w:rPr>
          <w:rFonts w:ascii="Calibri" w:hAnsi="Calibri" w:cs="Calibri"/>
          <w:sz w:val="22"/>
          <w:szCs w:val="22"/>
        </w:rPr>
        <w:t>leaf</w:t>
      </w:r>
      <w:proofErr w:type="spellEnd"/>
      <w:r w:rsidRPr="00241AF0">
        <w:rPr>
          <w:rFonts w:ascii="Calibri" w:hAnsi="Calibri" w:cs="Calibri"/>
          <w:sz w:val="22"/>
          <w:szCs w:val="22"/>
        </w:rPr>
        <w:t xml:space="preserve"> w architekturze </w:t>
      </w:r>
      <w:proofErr w:type="spellStart"/>
      <w:r w:rsidRPr="00241AF0">
        <w:rPr>
          <w:rFonts w:ascii="Calibri" w:hAnsi="Calibri" w:cs="Calibri"/>
          <w:sz w:val="22"/>
          <w:szCs w:val="22"/>
        </w:rPr>
        <w:t>spine-leaf</w:t>
      </w:r>
      <w:proofErr w:type="spellEnd"/>
      <w:r w:rsidRPr="00241AF0">
        <w:rPr>
          <w:rFonts w:ascii="Calibri" w:hAnsi="Calibri" w:cs="Calibri"/>
          <w:sz w:val="22"/>
          <w:szCs w:val="22"/>
        </w:rPr>
        <w:t xml:space="preserve">). Zakres zarządzania przez element nadrzędny musi zawierać co najmniej: </w:t>
      </w:r>
    </w:p>
    <w:p w14:paraId="1B4CEF60" w14:textId="77777777" w:rsidR="002F5319" w:rsidRPr="00241AF0" w:rsidRDefault="002F5319" w:rsidP="002F5319">
      <w:pPr>
        <w:pStyle w:val="Akapitzlist"/>
        <w:numPr>
          <w:ilvl w:val="0"/>
          <w:numId w:val="84"/>
        </w:numPr>
        <w:spacing w:line="259" w:lineRule="auto"/>
        <w:ind w:left="1068"/>
        <w:jc w:val="both"/>
        <w:rPr>
          <w:rFonts w:ascii="Calibri" w:hAnsi="Calibri" w:cs="Calibri"/>
          <w:sz w:val="22"/>
          <w:szCs w:val="22"/>
        </w:rPr>
      </w:pPr>
      <w:r w:rsidRPr="00241AF0">
        <w:rPr>
          <w:rFonts w:ascii="Calibri" w:hAnsi="Calibri" w:cs="Calibri"/>
          <w:sz w:val="22"/>
          <w:szCs w:val="22"/>
        </w:rPr>
        <w:t>Centralne zarządzanie konfiguracją urządzenia</w:t>
      </w:r>
    </w:p>
    <w:p w14:paraId="7187E6F3" w14:textId="77777777" w:rsidR="002F5319" w:rsidRPr="00241AF0" w:rsidRDefault="002F5319" w:rsidP="002F5319">
      <w:pPr>
        <w:pStyle w:val="Akapitzlist"/>
        <w:numPr>
          <w:ilvl w:val="0"/>
          <w:numId w:val="85"/>
        </w:numPr>
        <w:spacing w:line="259" w:lineRule="auto"/>
        <w:ind w:left="1068"/>
        <w:jc w:val="both"/>
        <w:rPr>
          <w:rFonts w:ascii="Calibri" w:hAnsi="Calibri" w:cs="Calibri"/>
          <w:sz w:val="22"/>
          <w:szCs w:val="22"/>
        </w:rPr>
      </w:pPr>
      <w:r w:rsidRPr="00241AF0">
        <w:rPr>
          <w:rFonts w:ascii="Calibri" w:hAnsi="Calibri" w:cs="Calibri"/>
          <w:sz w:val="22"/>
          <w:szCs w:val="22"/>
        </w:rPr>
        <w:t>Aktualizacja oprogramowania realizowana z systemu centralnego zarządzania</w:t>
      </w:r>
    </w:p>
    <w:p w14:paraId="05B3F782" w14:textId="77777777" w:rsidR="002F5319" w:rsidRPr="00241AF0" w:rsidRDefault="002F5319" w:rsidP="002F5319">
      <w:pPr>
        <w:pStyle w:val="Akapitzlist"/>
        <w:numPr>
          <w:ilvl w:val="0"/>
          <w:numId w:val="86"/>
        </w:numPr>
        <w:spacing w:line="259" w:lineRule="auto"/>
        <w:ind w:left="1068"/>
        <w:jc w:val="both"/>
        <w:rPr>
          <w:rFonts w:ascii="Calibri" w:hAnsi="Calibri" w:cs="Calibri"/>
          <w:sz w:val="22"/>
          <w:szCs w:val="22"/>
        </w:rPr>
      </w:pPr>
      <w:r w:rsidRPr="00241AF0">
        <w:rPr>
          <w:rFonts w:ascii="Calibri" w:hAnsi="Calibri" w:cs="Calibri"/>
          <w:sz w:val="22"/>
          <w:szCs w:val="22"/>
        </w:rPr>
        <w:t xml:space="preserve">Centralne zarządzanie sieciami VLAN. </w:t>
      </w:r>
    </w:p>
    <w:p w14:paraId="642AFA2F" w14:textId="77777777" w:rsidR="002F5319" w:rsidRPr="00241AF0" w:rsidRDefault="002F5319" w:rsidP="002F5319">
      <w:pPr>
        <w:pStyle w:val="Akapitzlist"/>
        <w:numPr>
          <w:ilvl w:val="0"/>
          <w:numId w:val="87"/>
        </w:numPr>
        <w:spacing w:line="259" w:lineRule="auto"/>
        <w:ind w:left="1068"/>
        <w:jc w:val="both"/>
        <w:rPr>
          <w:rFonts w:ascii="Calibri" w:hAnsi="Calibri" w:cs="Calibri"/>
          <w:sz w:val="22"/>
          <w:szCs w:val="22"/>
        </w:rPr>
      </w:pPr>
      <w:r w:rsidRPr="00241AF0">
        <w:rPr>
          <w:rFonts w:ascii="Calibri" w:hAnsi="Calibri" w:cs="Calibri"/>
          <w:sz w:val="22"/>
          <w:szCs w:val="22"/>
        </w:rPr>
        <w:t xml:space="preserve">Blokowanie ruchu pomiędzy klientami w ramach jednego </w:t>
      </w:r>
      <w:proofErr w:type="spellStart"/>
      <w:r w:rsidRPr="00241AF0">
        <w:rPr>
          <w:rFonts w:ascii="Calibri" w:hAnsi="Calibri" w:cs="Calibri"/>
          <w:sz w:val="22"/>
          <w:szCs w:val="22"/>
        </w:rPr>
        <w:t>VLAN'u</w:t>
      </w:r>
      <w:proofErr w:type="spellEnd"/>
    </w:p>
    <w:p w14:paraId="5FCCD39C" w14:textId="77777777" w:rsidR="002F5319" w:rsidRPr="00241AF0" w:rsidRDefault="002F5319" w:rsidP="002F5319">
      <w:pPr>
        <w:pStyle w:val="Akapitzlist"/>
        <w:numPr>
          <w:ilvl w:val="0"/>
          <w:numId w:val="88"/>
        </w:numPr>
        <w:spacing w:line="259" w:lineRule="auto"/>
        <w:ind w:left="1068"/>
        <w:jc w:val="both"/>
        <w:rPr>
          <w:rFonts w:ascii="Calibri" w:hAnsi="Calibri" w:cs="Calibri"/>
          <w:sz w:val="22"/>
          <w:szCs w:val="22"/>
        </w:rPr>
      </w:pPr>
      <w:r w:rsidRPr="00241AF0">
        <w:rPr>
          <w:rFonts w:ascii="Calibri" w:hAnsi="Calibri" w:cs="Calibri"/>
          <w:sz w:val="22"/>
          <w:szCs w:val="22"/>
        </w:rPr>
        <w:t>Rozpoznawanie urządzeń uzyskujących dostęp do sieci, zarówno stacji klienckich, jak i urządzeń typu drukarki, routery, przełączniki, itp..</w:t>
      </w:r>
    </w:p>
    <w:p w14:paraId="4FDEEF26" w14:textId="77777777" w:rsidR="002F5319" w:rsidRPr="00241AF0" w:rsidRDefault="002F5319" w:rsidP="002F5319">
      <w:pPr>
        <w:pStyle w:val="Akapitzlist"/>
        <w:numPr>
          <w:ilvl w:val="0"/>
          <w:numId w:val="89"/>
        </w:numPr>
        <w:spacing w:line="259" w:lineRule="auto"/>
        <w:ind w:left="1068"/>
        <w:jc w:val="both"/>
        <w:rPr>
          <w:rFonts w:ascii="Calibri" w:hAnsi="Calibri" w:cs="Calibri"/>
          <w:sz w:val="22"/>
          <w:szCs w:val="22"/>
        </w:rPr>
      </w:pPr>
      <w:r w:rsidRPr="00241AF0">
        <w:rPr>
          <w:rFonts w:ascii="Calibri" w:hAnsi="Calibri" w:cs="Calibri"/>
          <w:sz w:val="22"/>
          <w:szCs w:val="22"/>
        </w:rPr>
        <w:t>Przenoszenie zidentyfikowanych urządzeń do właściwych stref. W przypadku wykrycia urządzenia niepasującego do zaakceptowanych schematów, urządzenie powinno przenieść go do strefy odizolowanej.</w:t>
      </w:r>
    </w:p>
    <w:p w14:paraId="368958BA" w14:textId="77777777" w:rsidR="002F5319" w:rsidRPr="00241AF0" w:rsidRDefault="002F5319" w:rsidP="002F5319">
      <w:pPr>
        <w:pStyle w:val="Akapitzlist"/>
        <w:numPr>
          <w:ilvl w:val="0"/>
          <w:numId w:val="90"/>
        </w:numPr>
        <w:spacing w:line="259" w:lineRule="auto"/>
        <w:ind w:left="1068"/>
        <w:jc w:val="both"/>
        <w:rPr>
          <w:rFonts w:ascii="Calibri" w:hAnsi="Calibri" w:cs="Calibri"/>
          <w:sz w:val="22"/>
          <w:szCs w:val="22"/>
        </w:rPr>
      </w:pPr>
      <w:r w:rsidRPr="00241AF0">
        <w:rPr>
          <w:rFonts w:ascii="Calibri" w:hAnsi="Calibri" w:cs="Calibri"/>
          <w:sz w:val="22"/>
          <w:szCs w:val="22"/>
        </w:rPr>
        <w:t>Integrację z systemem kontroli dostępu. Urządzenie musi podejmować decyzje o dostępie na podstawie przynajmniej następujących czynników: nazwy hosta, nazwy użytkownika, typu urządzenia, typu systemu operacyjnego.</w:t>
      </w:r>
    </w:p>
    <w:p w14:paraId="4E1D9BD4" w14:textId="77777777" w:rsidR="002F5319" w:rsidRPr="00241AF0" w:rsidRDefault="002F5319" w:rsidP="002F5319">
      <w:pPr>
        <w:pStyle w:val="Akapitzlist"/>
        <w:numPr>
          <w:ilvl w:val="0"/>
          <w:numId w:val="91"/>
        </w:numPr>
        <w:spacing w:line="259" w:lineRule="auto"/>
        <w:ind w:left="1068"/>
        <w:jc w:val="both"/>
        <w:rPr>
          <w:rFonts w:ascii="Calibri" w:hAnsi="Calibri" w:cs="Calibri"/>
          <w:sz w:val="22"/>
          <w:szCs w:val="22"/>
        </w:rPr>
      </w:pPr>
      <w:r w:rsidRPr="00241AF0">
        <w:rPr>
          <w:rFonts w:ascii="Calibri" w:hAnsi="Calibri" w:cs="Calibri"/>
          <w:sz w:val="22"/>
          <w:szCs w:val="22"/>
        </w:rPr>
        <w:t>Automatyczna detekcja i rekomendacje konfiguracji.</w:t>
      </w:r>
    </w:p>
    <w:p w14:paraId="60F0000F" w14:textId="77777777" w:rsidR="002F5319" w:rsidRPr="00241AF0" w:rsidRDefault="002F5319" w:rsidP="002F5319">
      <w:pPr>
        <w:pStyle w:val="Akapitzlist"/>
        <w:numPr>
          <w:ilvl w:val="0"/>
          <w:numId w:val="92"/>
        </w:numPr>
        <w:spacing w:line="259" w:lineRule="auto"/>
        <w:ind w:left="1068"/>
        <w:jc w:val="both"/>
        <w:rPr>
          <w:rFonts w:ascii="Calibri" w:hAnsi="Calibri" w:cs="Calibri"/>
          <w:sz w:val="22"/>
          <w:szCs w:val="22"/>
        </w:rPr>
      </w:pPr>
      <w:r w:rsidRPr="00241AF0">
        <w:rPr>
          <w:rFonts w:ascii="Calibri" w:hAnsi="Calibri" w:cs="Calibri"/>
          <w:sz w:val="22"/>
          <w:szCs w:val="22"/>
        </w:rPr>
        <w:t xml:space="preserve">Przesyłanie logów na zewnętrzny serwer </w:t>
      </w:r>
      <w:proofErr w:type="spellStart"/>
      <w:r w:rsidRPr="00241AF0">
        <w:rPr>
          <w:rFonts w:ascii="Calibri" w:hAnsi="Calibri" w:cs="Calibri"/>
          <w:sz w:val="22"/>
          <w:szCs w:val="22"/>
        </w:rPr>
        <w:t>syslog</w:t>
      </w:r>
      <w:proofErr w:type="spellEnd"/>
      <w:r w:rsidRPr="00241AF0">
        <w:rPr>
          <w:rFonts w:ascii="Calibri" w:hAnsi="Calibri" w:cs="Calibri"/>
          <w:sz w:val="22"/>
          <w:szCs w:val="22"/>
        </w:rPr>
        <w:t>.</w:t>
      </w:r>
    </w:p>
    <w:p w14:paraId="723F3CCD" w14:textId="77777777" w:rsidR="002F5319" w:rsidRPr="00241AF0" w:rsidRDefault="002F5319" w:rsidP="002F5319">
      <w:pPr>
        <w:pStyle w:val="Akapitzlist"/>
        <w:numPr>
          <w:ilvl w:val="0"/>
          <w:numId w:val="93"/>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uruchomienia </w:t>
      </w:r>
      <w:proofErr w:type="spellStart"/>
      <w:r w:rsidRPr="00241AF0">
        <w:rPr>
          <w:rFonts w:ascii="Calibri" w:hAnsi="Calibri" w:cs="Calibri"/>
          <w:sz w:val="22"/>
          <w:szCs w:val="22"/>
        </w:rPr>
        <w:t>Captive</w:t>
      </w:r>
      <w:proofErr w:type="spellEnd"/>
      <w:r w:rsidRPr="00241AF0">
        <w:rPr>
          <w:rFonts w:ascii="Calibri" w:hAnsi="Calibri" w:cs="Calibri"/>
          <w:sz w:val="22"/>
          <w:szCs w:val="22"/>
        </w:rPr>
        <w:t xml:space="preserve"> Portalu w celu identyfikacji użytkowników.</w:t>
      </w:r>
    </w:p>
    <w:p w14:paraId="7F0C8040" w14:textId="77777777" w:rsidR="002F5319" w:rsidRPr="00241AF0" w:rsidRDefault="002F5319" w:rsidP="002F5319">
      <w:pPr>
        <w:pStyle w:val="Akapitzlist"/>
        <w:numPr>
          <w:ilvl w:val="0"/>
          <w:numId w:val="94"/>
        </w:numPr>
        <w:spacing w:line="259" w:lineRule="auto"/>
        <w:ind w:left="1068"/>
        <w:jc w:val="both"/>
        <w:rPr>
          <w:rFonts w:ascii="Calibri" w:hAnsi="Calibri" w:cs="Calibri"/>
          <w:sz w:val="22"/>
          <w:szCs w:val="22"/>
        </w:rPr>
      </w:pPr>
      <w:r w:rsidRPr="00241AF0">
        <w:rPr>
          <w:rFonts w:ascii="Calibri" w:hAnsi="Calibri" w:cs="Calibri"/>
          <w:sz w:val="22"/>
          <w:szCs w:val="22"/>
        </w:rPr>
        <w:t>Obsługa białych i czarnych list adresów MAC.</w:t>
      </w:r>
    </w:p>
    <w:p w14:paraId="1DA11A27" w14:textId="77777777" w:rsidR="002F5319" w:rsidRPr="00241AF0" w:rsidRDefault="002F5319" w:rsidP="002F5319">
      <w:pPr>
        <w:pStyle w:val="Akapitzlist"/>
        <w:numPr>
          <w:ilvl w:val="0"/>
          <w:numId w:val="95"/>
        </w:numPr>
        <w:spacing w:line="259" w:lineRule="auto"/>
        <w:ind w:left="1068"/>
        <w:jc w:val="both"/>
        <w:rPr>
          <w:rFonts w:ascii="Calibri" w:hAnsi="Calibri" w:cs="Calibri"/>
          <w:sz w:val="22"/>
          <w:szCs w:val="22"/>
        </w:rPr>
      </w:pPr>
      <w:r w:rsidRPr="00241AF0">
        <w:rPr>
          <w:rFonts w:ascii="Calibri" w:hAnsi="Calibri" w:cs="Calibri"/>
          <w:sz w:val="22"/>
          <w:szCs w:val="22"/>
        </w:rPr>
        <w:t>Wykrywanie aplikacji komunikujących się w sieci.</w:t>
      </w:r>
    </w:p>
    <w:p w14:paraId="48750A3B" w14:textId="77777777" w:rsidR="002F5319" w:rsidRPr="00241AF0" w:rsidRDefault="002F5319" w:rsidP="002F5319">
      <w:pPr>
        <w:pStyle w:val="Akapitzlist"/>
        <w:numPr>
          <w:ilvl w:val="0"/>
          <w:numId w:val="83"/>
        </w:numPr>
        <w:spacing w:line="259" w:lineRule="auto"/>
        <w:jc w:val="both"/>
        <w:rPr>
          <w:rFonts w:ascii="Calibri" w:hAnsi="Calibri" w:cs="Calibri"/>
          <w:sz w:val="22"/>
          <w:szCs w:val="22"/>
        </w:rPr>
      </w:pPr>
      <w:r w:rsidRPr="00241AF0">
        <w:rPr>
          <w:rFonts w:ascii="Calibri" w:hAnsi="Calibri" w:cs="Calibri"/>
          <w:sz w:val="22"/>
          <w:szCs w:val="22"/>
        </w:rPr>
        <w:lastRenderedPageBreak/>
        <w:t xml:space="preserve">Musi być możliwe redundantne połączenie z elementami zarządzającymi.   </w:t>
      </w:r>
    </w:p>
    <w:p w14:paraId="4D165EE3" w14:textId="77777777" w:rsidR="002F5319" w:rsidRPr="00241AF0" w:rsidRDefault="002F5319" w:rsidP="002F5319">
      <w:pPr>
        <w:pStyle w:val="Akapitzlist"/>
        <w:numPr>
          <w:ilvl w:val="0"/>
          <w:numId w:val="83"/>
        </w:numPr>
        <w:spacing w:line="259" w:lineRule="auto"/>
        <w:jc w:val="both"/>
        <w:rPr>
          <w:rFonts w:ascii="Calibri" w:hAnsi="Calibri" w:cs="Calibri"/>
          <w:sz w:val="22"/>
          <w:szCs w:val="22"/>
        </w:rPr>
      </w:pPr>
      <w:r w:rsidRPr="00241AF0">
        <w:rPr>
          <w:rFonts w:ascii="Calibri" w:hAnsi="Calibri" w:cs="Calibri"/>
          <w:sz w:val="22"/>
          <w:szCs w:val="22"/>
        </w:rPr>
        <w:t>W ramach postępowania koniecznym jest dostarczenie wszystkich licencji niezbędnych do uruchomienia na przełączniku w/w funkcji, polegających na integracji z systemem centralnego zarządzania lub NAC.</w:t>
      </w:r>
    </w:p>
    <w:p w14:paraId="6E43020E"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Funkcje urządzenia przy integracji z systemem centralnego zarządzania lub bezpieczeństwa</w:t>
      </w:r>
    </w:p>
    <w:p w14:paraId="1BB2B9E4" w14:textId="496F0ABC" w:rsidR="002F5319" w:rsidRPr="00241AF0" w:rsidRDefault="002F5319" w:rsidP="002F5319">
      <w:pPr>
        <w:pStyle w:val="Akapitzlist"/>
        <w:numPr>
          <w:ilvl w:val="0"/>
          <w:numId w:val="96"/>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realizować funkcję </w:t>
      </w:r>
      <w:proofErr w:type="spellStart"/>
      <w:r w:rsidRPr="00241AF0">
        <w:rPr>
          <w:rFonts w:ascii="Calibri" w:hAnsi="Calibri" w:cs="Calibri"/>
          <w:sz w:val="22"/>
          <w:szCs w:val="22"/>
        </w:rPr>
        <w:t>Stateful</w:t>
      </w:r>
      <w:proofErr w:type="spellEnd"/>
      <w:r w:rsidRPr="00241AF0">
        <w:rPr>
          <w:rFonts w:ascii="Calibri" w:hAnsi="Calibri" w:cs="Calibri"/>
          <w:sz w:val="22"/>
          <w:szCs w:val="22"/>
        </w:rPr>
        <w:t xml:space="preserve"> Firewall pomiędzy sieciami VLAN realizowanymi na urządzeniu dostępowym.</w:t>
      </w:r>
    </w:p>
    <w:p w14:paraId="32921B66" w14:textId="77777777" w:rsidR="002F5319" w:rsidRPr="00241AF0" w:rsidRDefault="002F5319" w:rsidP="002F5319">
      <w:pPr>
        <w:pStyle w:val="Akapitzlist"/>
        <w:numPr>
          <w:ilvl w:val="0"/>
          <w:numId w:val="97"/>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zapewniać Routing statyczny i dynamiczny (co najmniej OSPF) oraz Policy </w:t>
      </w:r>
      <w:proofErr w:type="spellStart"/>
      <w:r w:rsidRPr="00241AF0">
        <w:rPr>
          <w:rFonts w:ascii="Calibri" w:hAnsi="Calibri" w:cs="Calibri"/>
          <w:sz w:val="22"/>
          <w:szCs w:val="22"/>
        </w:rPr>
        <w:t>Based</w:t>
      </w:r>
      <w:proofErr w:type="spellEnd"/>
      <w:r w:rsidRPr="00241AF0">
        <w:rPr>
          <w:rFonts w:ascii="Calibri" w:hAnsi="Calibri" w:cs="Calibri"/>
          <w:sz w:val="22"/>
          <w:szCs w:val="22"/>
        </w:rPr>
        <w:t xml:space="preserve"> Routing.</w:t>
      </w:r>
    </w:p>
    <w:p w14:paraId="2A31DB0B"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Gwarancja oraz wsparcie</w:t>
      </w:r>
    </w:p>
    <w:p w14:paraId="55ACF74E" w14:textId="77777777" w:rsidR="002F5319" w:rsidRPr="00241AF0" w:rsidRDefault="002F5319" w:rsidP="002F5319">
      <w:pPr>
        <w:pStyle w:val="Akapitzlist"/>
        <w:numPr>
          <w:ilvl w:val="0"/>
          <w:numId w:val="98"/>
        </w:numPr>
        <w:spacing w:line="259" w:lineRule="auto"/>
        <w:jc w:val="both"/>
        <w:rPr>
          <w:rFonts w:ascii="Calibri" w:hAnsi="Calibri" w:cs="Calibri"/>
          <w:sz w:val="22"/>
          <w:szCs w:val="22"/>
        </w:rPr>
      </w:pPr>
      <w:r w:rsidRPr="00241AF0">
        <w:rPr>
          <w:rFonts w:ascii="Calibri" w:hAnsi="Calibri" w:cs="Calibri"/>
          <w:sz w:val="22"/>
          <w:szCs w:val="22"/>
        </w:rPr>
        <w:t>System musi być objęty serwisem gwarancyjnym producenta przez okres minimum 36 miesięcy, polegającym na naprawie lub wymianie urządzenia w przypadku jego wadliwości. W ramach tego serwisu producent musi zapewniać również dostęp do aktualizacji oprogramowania oraz wsparcie techniczne w trybie 24x7.</w:t>
      </w:r>
    </w:p>
    <w:p w14:paraId="67986205"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Wymagania ogólne</w:t>
      </w:r>
    </w:p>
    <w:p w14:paraId="5BF54F3A" w14:textId="2919D3D7" w:rsidR="002F5319" w:rsidRPr="00241AF0" w:rsidRDefault="002F5319" w:rsidP="004E2D45">
      <w:pPr>
        <w:pStyle w:val="Akapitzlist"/>
        <w:numPr>
          <w:ilvl w:val="0"/>
          <w:numId w:val="150"/>
        </w:numPr>
        <w:spacing w:line="259" w:lineRule="auto"/>
        <w:jc w:val="both"/>
        <w:rPr>
          <w:rFonts w:ascii="Calibri" w:hAnsi="Calibri" w:cs="Calibri"/>
          <w:sz w:val="22"/>
          <w:szCs w:val="22"/>
        </w:rPr>
      </w:pPr>
      <w:r w:rsidRPr="00241AF0">
        <w:rPr>
          <w:rFonts w:ascii="Calibri" w:hAnsi="Calibri" w:cs="Calibri"/>
          <w:sz w:val="22"/>
          <w:szCs w:val="22"/>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41AF0">
        <w:rPr>
          <w:rFonts w:ascii="Calibri" w:hAnsi="Calibri" w:cs="Calibri"/>
          <w:sz w:val="22"/>
          <w:szCs w:val="22"/>
        </w:rPr>
        <w:t>późn</w:t>
      </w:r>
      <w:proofErr w:type="spellEnd"/>
      <w:r w:rsidRPr="00241AF0">
        <w:rPr>
          <w:rFonts w:ascii="Calibri" w:hAnsi="Calibri" w:cs="Calibri"/>
          <w:sz w:val="22"/>
          <w:szCs w:val="22"/>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6CED561C" w14:textId="47C97739" w:rsidR="002F5319" w:rsidRPr="00241AF0" w:rsidRDefault="002F5319" w:rsidP="004E2D45">
      <w:pPr>
        <w:pStyle w:val="Akapitzlist"/>
        <w:numPr>
          <w:ilvl w:val="0"/>
          <w:numId w:val="150"/>
        </w:numPr>
        <w:spacing w:line="259" w:lineRule="auto"/>
        <w:jc w:val="both"/>
        <w:rPr>
          <w:rFonts w:ascii="Calibri" w:hAnsi="Calibri" w:cs="Calibri"/>
          <w:sz w:val="22"/>
          <w:szCs w:val="22"/>
        </w:rPr>
      </w:pPr>
      <w:r w:rsidRPr="00241AF0">
        <w:rPr>
          <w:rFonts w:ascii="Calibri" w:hAnsi="Calibri" w:cs="Calibri"/>
          <w:sz w:val="22"/>
          <w:szCs w:val="22"/>
        </w:rPr>
        <w:t>Oferent winien przedłożyć oświadczenie producenta lub autoryzowanego dystrybutora producenta na terenie Polski, iż oferent posiada autoryzację producenta w zakresie sprzedaży oferowanych rozwiązań.</w:t>
      </w:r>
    </w:p>
    <w:p w14:paraId="680D5B8B"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wyposażenie</w:t>
      </w:r>
    </w:p>
    <w:p w14:paraId="637DC893" w14:textId="7E392B6C" w:rsidR="002F5319" w:rsidRPr="00241AF0" w:rsidRDefault="002F5319" w:rsidP="004E2D45">
      <w:pPr>
        <w:pStyle w:val="Akapitzlist"/>
        <w:numPr>
          <w:ilvl w:val="0"/>
          <w:numId w:val="151"/>
        </w:numPr>
        <w:spacing w:line="259" w:lineRule="auto"/>
        <w:jc w:val="both"/>
        <w:rPr>
          <w:rFonts w:ascii="Calibri" w:hAnsi="Calibri" w:cs="Calibri"/>
          <w:sz w:val="22"/>
          <w:szCs w:val="22"/>
        </w:rPr>
      </w:pPr>
      <w:r w:rsidRPr="00241AF0">
        <w:rPr>
          <w:rFonts w:ascii="Calibri" w:hAnsi="Calibri" w:cs="Calibri"/>
          <w:sz w:val="22"/>
          <w:szCs w:val="22"/>
        </w:rPr>
        <w:t>Do każdego przełącznika należy dostarczyć wymienione niżej akcesoria:</w:t>
      </w:r>
    </w:p>
    <w:p w14:paraId="6B848A83" w14:textId="77777777" w:rsidR="002F5319" w:rsidRPr="00241AF0" w:rsidRDefault="002F5319" w:rsidP="002F5319">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t>4 transmitery optyczne SFP+ 10GbE SR (wielomodowe) lub LR (</w:t>
      </w:r>
      <w:proofErr w:type="spellStart"/>
      <w:r w:rsidRPr="00241AF0">
        <w:rPr>
          <w:rFonts w:ascii="Calibri" w:hAnsi="Calibri" w:cs="Calibri"/>
          <w:sz w:val="22"/>
          <w:szCs w:val="22"/>
        </w:rPr>
        <w:t>jednomodowe</w:t>
      </w:r>
      <w:proofErr w:type="spellEnd"/>
      <w:r w:rsidRPr="00241AF0">
        <w:rPr>
          <w:rFonts w:ascii="Calibri" w:hAnsi="Calibri" w:cs="Calibri"/>
          <w:sz w:val="22"/>
          <w:szCs w:val="22"/>
        </w:rPr>
        <w:t>) – odpowiednie do warunków technicznych w miejscu instalacji danego przełącznika (do ustalenia podczas obowiązkowej wizji lokalnej).</w:t>
      </w:r>
    </w:p>
    <w:p w14:paraId="56C2BEFF" w14:textId="77777777" w:rsidR="002F5319" w:rsidRPr="00241AF0" w:rsidRDefault="002F5319" w:rsidP="002F5319">
      <w:pPr>
        <w:pStyle w:val="Nagwek1"/>
        <w:jc w:val="both"/>
        <w:rPr>
          <w:rFonts w:ascii="Calibri" w:hAnsi="Calibri" w:cs="Calibri"/>
          <w:b/>
          <w:color w:val="000000"/>
          <w:sz w:val="22"/>
          <w:szCs w:val="22"/>
        </w:rPr>
      </w:pPr>
      <w:r w:rsidRPr="00241AF0">
        <w:rPr>
          <w:rFonts w:ascii="Calibri" w:hAnsi="Calibri" w:cs="Calibri"/>
          <w:b/>
          <w:color w:val="000000"/>
          <w:sz w:val="22"/>
          <w:szCs w:val="22"/>
        </w:rPr>
        <w:t>Instalacja i uruchomienie</w:t>
      </w:r>
    </w:p>
    <w:p w14:paraId="08261CC6" w14:textId="77777777" w:rsidR="002F5319" w:rsidRPr="00241AF0" w:rsidRDefault="002F5319" w:rsidP="002F5319">
      <w:pPr>
        <w:rPr>
          <w:rFonts w:ascii="Calibri" w:hAnsi="Calibri" w:cs="Calibri"/>
          <w:sz w:val="22"/>
          <w:szCs w:val="22"/>
        </w:rPr>
      </w:pPr>
      <w:r w:rsidRPr="00241AF0">
        <w:rPr>
          <w:rFonts w:ascii="Calibri" w:hAnsi="Calibri" w:cs="Calibri"/>
          <w:sz w:val="22"/>
          <w:szCs w:val="22"/>
        </w:rPr>
        <w:t>Wymagane jest wykonanie instalacji i konfiguracji zaoferowanych przełączników sieciowych do pracy w środowisku Zamawiającego, w szczególności:</w:t>
      </w:r>
    </w:p>
    <w:p w14:paraId="3382CFC2" w14:textId="77777777" w:rsidR="007708B5" w:rsidRPr="00241AF0" w:rsidRDefault="007708B5" w:rsidP="007708B5">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lastRenderedPageBreak/>
        <w:t xml:space="preserve">Montaż zaoferowanych urządzeń w lokalizacjach oraz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wskazanych przez Zamawiającego – dotyczy co najmniej serwerowni głównej oraz dwóch przykładowych punktów dystrybucyjnych.</w:t>
      </w:r>
    </w:p>
    <w:p w14:paraId="3075037B"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Okablowanie zasilania urządzeń w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oraz podłączenie przełączników do sieci zarządzającej Zamawiającego.</w:t>
      </w:r>
    </w:p>
    <w:p w14:paraId="14134D05"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Pierwsze uruchomienie urządzeń, w tym aktualizacja oprogramowania układowego, rejestracja urządzeń w portalu serwisowym Producenta (jeśli dotyczy) oraz rejestracja kontraktów serwisowych (jeśli dotyczy),</w:t>
      </w:r>
    </w:p>
    <w:p w14:paraId="437E694C"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Definicja nowych (na potrzeby wdrożenia) oraz wykorzystywanych w infrastrukturze Zamawiającego wirtualnych sieci LAN, tzw. VLAN.</w:t>
      </w:r>
    </w:p>
    <w:p w14:paraId="639A5017"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interfejsów zarządzających przełączników.</w:t>
      </w:r>
    </w:p>
    <w:p w14:paraId="31FF6723"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protokołu STP/RSTP/PVST+/RPVST/MSTP na przełącznikach.</w:t>
      </w:r>
    </w:p>
    <w:p w14:paraId="2E2468F5"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interfejsów </w:t>
      </w:r>
      <w:proofErr w:type="spellStart"/>
      <w:r w:rsidRPr="00241AF0">
        <w:rPr>
          <w:rFonts w:ascii="Calibri" w:hAnsi="Calibri" w:cs="Calibri"/>
          <w:sz w:val="22"/>
          <w:szCs w:val="22"/>
        </w:rPr>
        <w:t>up</w:t>
      </w:r>
      <w:proofErr w:type="spellEnd"/>
      <w:r w:rsidRPr="00241AF0">
        <w:rPr>
          <w:rFonts w:ascii="Calibri" w:hAnsi="Calibri" w:cs="Calibri"/>
          <w:sz w:val="22"/>
          <w:szCs w:val="22"/>
        </w:rPr>
        <w:t>-link służących do połączenia z istniejącą infrastrukturą sieciową Zamawiającego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45DB3E2B"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połączeń szkieletowych typu </w:t>
      </w:r>
      <w:proofErr w:type="spellStart"/>
      <w:r w:rsidRPr="00241AF0">
        <w:rPr>
          <w:rFonts w:ascii="Calibri" w:hAnsi="Calibri" w:cs="Calibri"/>
          <w:sz w:val="22"/>
          <w:szCs w:val="22"/>
        </w:rPr>
        <w:t>trunk</w:t>
      </w:r>
      <w:proofErr w:type="spellEnd"/>
      <w:r w:rsidRPr="00241AF0">
        <w:rPr>
          <w:rFonts w:ascii="Calibri" w:hAnsi="Calibri" w:cs="Calibri"/>
          <w:sz w:val="22"/>
          <w:szCs w:val="22"/>
        </w:rPr>
        <w:t xml:space="preserve"> pomiędzy wdrażanymi przełącznikami z wykorzystaniem protokołów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06ECD62F"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portów dostępowych służących do podłączenia urządzeń końcowych.</w:t>
      </w:r>
    </w:p>
    <w:p w14:paraId="46E18564"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Wykonanie testów potwierdzających prawidłowe działanie urządzeń,</w:t>
      </w:r>
    </w:p>
    <w:p w14:paraId="54C72FA2"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Instruktaż z zakresu obsługi i zarządzania zaoferowanymi urządzeniami,</w:t>
      </w:r>
    </w:p>
    <w:p w14:paraId="787B3FAD" w14:textId="77777777" w:rsidR="002F5319" w:rsidRPr="00241AF0" w:rsidRDefault="002F5319" w:rsidP="002F5319">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Przygotowanie dokumentacji powykonawczej.</w:t>
      </w:r>
    </w:p>
    <w:p w14:paraId="55CAFE80" w14:textId="77777777" w:rsidR="002F5319" w:rsidRPr="00241AF0" w:rsidRDefault="002F5319" w:rsidP="002F5319">
      <w:pPr>
        <w:rPr>
          <w:rFonts w:ascii="Calibri" w:hAnsi="Calibri" w:cs="Calibri"/>
          <w:sz w:val="22"/>
          <w:szCs w:val="22"/>
        </w:rPr>
      </w:pPr>
      <w:r w:rsidRPr="00241AF0">
        <w:rPr>
          <w:rFonts w:ascii="Calibri" w:hAnsi="Calibri" w:cs="Calibri"/>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hAnsi="Calibri" w:cs="Calibri"/>
          <w:sz w:val="22"/>
          <w:szCs w:val="22"/>
        </w:rPr>
        <w:t>rack</w:t>
      </w:r>
      <w:proofErr w:type="spellEnd"/>
      <w:r w:rsidRPr="00241AF0">
        <w:rPr>
          <w:rFonts w:ascii="Calibri" w:hAnsi="Calibri" w:cs="Calibri"/>
          <w:sz w:val="22"/>
          <w:szCs w:val="22"/>
        </w:rPr>
        <w:t>, itp.</w:t>
      </w:r>
    </w:p>
    <w:p w14:paraId="6792663D" w14:textId="77777777" w:rsidR="002F5319" w:rsidRPr="00241AF0" w:rsidRDefault="002F5319" w:rsidP="002F5319">
      <w:pPr>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p w14:paraId="548F90E0" w14:textId="77777777" w:rsidR="00C4089C" w:rsidRDefault="00C4089C" w:rsidP="00C4089C">
      <w:pPr>
        <w:rPr>
          <w:rFonts w:ascii="Calibri" w:hAnsi="Calibri" w:cs="Calibri"/>
          <w:sz w:val="22"/>
          <w:szCs w:val="22"/>
        </w:rPr>
      </w:pPr>
    </w:p>
    <w:p w14:paraId="5720FBDA" w14:textId="77777777" w:rsidR="00D30C39" w:rsidRDefault="00D30C39" w:rsidP="00C4089C">
      <w:pPr>
        <w:rPr>
          <w:rFonts w:ascii="Calibri" w:hAnsi="Calibri" w:cs="Calibri"/>
          <w:sz w:val="22"/>
          <w:szCs w:val="22"/>
        </w:rPr>
      </w:pPr>
    </w:p>
    <w:p w14:paraId="46E50846" w14:textId="77777777" w:rsidR="00D30C39" w:rsidRDefault="00D30C39" w:rsidP="00C4089C">
      <w:pPr>
        <w:rPr>
          <w:rFonts w:ascii="Calibri" w:hAnsi="Calibri" w:cs="Calibri"/>
          <w:sz w:val="22"/>
          <w:szCs w:val="22"/>
        </w:rPr>
      </w:pPr>
    </w:p>
    <w:p w14:paraId="21767468" w14:textId="77777777" w:rsidR="00D30C39" w:rsidRDefault="00D30C39" w:rsidP="00C4089C">
      <w:pPr>
        <w:rPr>
          <w:rFonts w:ascii="Calibri" w:hAnsi="Calibri" w:cs="Calibri"/>
          <w:sz w:val="22"/>
          <w:szCs w:val="22"/>
        </w:rPr>
      </w:pPr>
    </w:p>
    <w:p w14:paraId="6DE9625C" w14:textId="77777777" w:rsidR="00D30C39" w:rsidRDefault="00D30C39" w:rsidP="00C4089C">
      <w:pPr>
        <w:rPr>
          <w:rFonts w:ascii="Calibri" w:hAnsi="Calibri" w:cs="Calibri"/>
          <w:sz w:val="22"/>
          <w:szCs w:val="22"/>
        </w:rPr>
      </w:pPr>
    </w:p>
    <w:p w14:paraId="240EB127" w14:textId="77777777" w:rsidR="00D30C39" w:rsidRDefault="00D30C39" w:rsidP="00C4089C">
      <w:pPr>
        <w:rPr>
          <w:rFonts w:ascii="Calibri" w:hAnsi="Calibri" w:cs="Calibri"/>
          <w:sz w:val="22"/>
          <w:szCs w:val="22"/>
        </w:rPr>
      </w:pPr>
    </w:p>
    <w:p w14:paraId="6DF86737" w14:textId="77777777" w:rsidR="00D30C39" w:rsidRDefault="00D30C39" w:rsidP="00C4089C">
      <w:pPr>
        <w:rPr>
          <w:rFonts w:ascii="Calibri" w:hAnsi="Calibri" w:cs="Calibri"/>
          <w:sz w:val="22"/>
          <w:szCs w:val="22"/>
        </w:rPr>
      </w:pPr>
    </w:p>
    <w:p w14:paraId="2D0DAD84" w14:textId="77777777" w:rsidR="00D30C39" w:rsidRDefault="00D30C39" w:rsidP="00C4089C">
      <w:pPr>
        <w:rPr>
          <w:rFonts w:ascii="Calibri" w:hAnsi="Calibri" w:cs="Calibri"/>
          <w:sz w:val="22"/>
          <w:szCs w:val="22"/>
        </w:rPr>
      </w:pPr>
    </w:p>
    <w:p w14:paraId="58089EF0" w14:textId="77777777" w:rsidR="00D30C39" w:rsidRDefault="00D30C39" w:rsidP="00C4089C">
      <w:pPr>
        <w:rPr>
          <w:rFonts w:ascii="Calibri" w:hAnsi="Calibri" w:cs="Calibri"/>
          <w:sz w:val="22"/>
          <w:szCs w:val="22"/>
        </w:rPr>
      </w:pPr>
    </w:p>
    <w:p w14:paraId="1787ACB3" w14:textId="77777777" w:rsidR="00D30C39" w:rsidRDefault="00D30C39" w:rsidP="00C4089C">
      <w:pPr>
        <w:rPr>
          <w:rFonts w:ascii="Calibri" w:hAnsi="Calibri" w:cs="Calibri"/>
          <w:sz w:val="22"/>
          <w:szCs w:val="22"/>
        </w:rPr>
      </w:pPr>
    </w:p>
    <w:p w14:paraId="5068A370" w14:textId="77777777" w:rsidR="00D30C39" w:rsidRDefault="00D30C39" w:rsidP="00C4089C">
      <w:pPr>
        <w:rPr>
          <w:rFonts w:ascii="Calibri" w:hAnsi="Calibri" w:cs="Calibri"/>
          <w:sz w:val="22"/>
          <w:szCs w:val="22"/>
        </w:rPr>
      </w:pPr>
    </w:p>
    <w:p w14:paraId="59648DBE" w14:textId="77777777" w:rsidR="00D30C39" w:rsidRDefault="00D30C39" w:rsidP="00C4089C">
      <w:pPr>
        <w:rPr>
          <w:rFonts w:ascii="Calibri" w:hAnsi="Calibri" w:cs="Calibri"/>
          <w:sz w:val="22"/>
          <w:szCs w:val="22"/>
        </w:rPr>
      </w:pPr>
    </w:p>
    <w:p w14:paraId="3A48D061" w14:textId="77777777" w:rsidR="00D30C39" w:rsidRDefault="00D30C39" w:rsidP="00C4089C">
      <w:pPr>
        <w:rPr>
          <w:rFonts w:ascii="Calibri" w:hAnsi="Calibri" w:cs="Calibri"/>
          <w:sz w:val="22"/>
          <w:szCs w:val="22"/>
        </w:rPr>
      </w:pPr>
    </w:p>
    <w:p w14:paraId="3A6A3827" w14:textId="77777777" w:rsidR="00D30C39" w:rsidRPr="00241AF0" w:rsidRDefault="00D30C39" w:rsidP="00C4089C">
      <w:pPr>
        <w:rPr>
          <w:rFonts w:ascii="Calibri" w:hAnsi="Calibri" w:cs="Calibri"/>
          <w:sz w:val="22"/>
          <w:szCs w:val="22"/>
        </w:rPr>
      </w:pPr>
    </w:p>
    <w:p w14:paraId="35ADAD00" w14:textId="425B25EC" w:rsidR="00C4089C" w:rsidRPr="007333D1" w:rsidRDefault="00C4089C" w:rsidP="007333D1">
      <w:pPr>
        <w:jc w:val="center"/>
        <w:rPr>
          <w:rFonts w:ascii="Calibri" w:hAnsi="Calibri" w:cs="Calibri"/>
          <w:b/>
          <w:bCs/>
        </w:rPr>
      </w:pPr>
      <w:r w:rsidRPr="007333D1">
        <w:rPr>
          <w:rFonts w:ascii="Calibri" w:hAnsi="Calibri" w:cs="Calibri"/>
          <w:b/>
          <w:bCs/>
        </w:rPr>
        <w:t>8. Przełączniki rdzeniowe – 4 sz</w:t>
      </w:r>
      <w:r w:rsidR="00B90847" w:rsidRPr="007333D1">
        <w:rPr>
          <w:rFonts w:ascii="Calibri" w:hAnsi="Calibri" w:cs="Calibri"/>
          <w:b/>
          <w:bCs/>
        </w:rPr>
        <w:t>t.</w:t>
      </w:r>
    </w:p>
    <w:p w14:paraId="62D2BB4E"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Przełącznik sieciowy</w:t>
      </w:r>
    </w:p>
    <w:p w14:paraId="4968852A" w14:textId="0AB8313D" w:rsidR="00C4089C" w:rsidRPr="00241AF0" w:rsidRDefault="00C4089C" w:rsidP="00C4089C">
      <w:pPr>
        <w:jc w:val="both"/>
        <w:rPr>
          <w:rFonts w:ascii="Calibri" w:hAnsi="Calibri" w:cs="Calibri"/>
          <w:sz w:val="22"/>
          <w:szCs w:val="22"/>
        </w:rPr>
      </w:pPr>
      <w:r w:rsidRPr="00241AF0">
        <w:rPr>
          <w:rFonts w:ascii="Calibri" w:hAnsi="Calibri" w:cs="Calibri"/>
          <w:sz w:val="22"/>
          <w:szCs w:val="22"/>
        </w:rPr>
        <w:t xml:space="preserve">W ramach postępowania wymaganym jest dostarczenie elementów systemu niezbędnych do zbudowania bezpiecznej infrastruktury dostępowej. Poszczególne elementy systemu muszą zostać dostarczone w postaci komercyjnych platform sprzętowych lub programowych. W celu realizacji bezpiecznej infrastruktury teleinformatycznej, wymaganym jest dostarczenie przełącznika oraz innych elementów funkcjonalnych, współpracujących z posiadanym przez Zamawiającego systemem bezpieczeństwa firmy </w:t>
      </w:r>
      <w:proofErr w:type="spellStart"/>
      <w:r w:rsidRPr="00241AF0">
        <w:rPr>
          <w:rFonts w:ascii="Calibri" w:hAnsi="Calibri" w:cs="Calibri"/>
          <w:sz w:val="22"/>
          <w:szCs w:val="22"/>
        </w:rPr>
        <w:t>Fortinet</w:t>
      </w:r>
      <w:proofErr w:type="spellEnd"/>
      <w:r w:rsidRPr="00241AF0">
        <w:rPr>
          <w:rFonts w:ascii="Calibri" w:hAnsi="Calibri" w:cs="Calibri"/>
          <w:sz w:val="22"/>
          <w:szCs w:val="22"/>
        </w:rPr>
        <w:t xml:space="preserve"> – klastrem urządzeń FortiGate-100F.</w:t>
      </w:r>
    </w:p>
    <w:p w14:paraId="4FE718B6"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Parametry fizyczne platformy</w:t>
      </w:r>
    </w:p>
    <w:p w14:paraId="6FABE1EB" w14:textId="0C68E1AC" w:rsidR="00C4089C" w:rsidRPr="00241AF0" w:rsidRDefault="00C4089C" w:rsidP="00C4089C">
      <w:pPr>
        <w:pStyle w:val="Akapitzlist"/>
        <w:numPr>
          <w:ilvl w:val="0"/>
          <w:numId w:val="99"/>
        </w:numPr>
        <w:spacing w:line="259" w:lineRule="auto"/>
        <w:ind w:left="1068"/>
        <w:jc w:val="both"/>
        <w:rPr>
          <w:rFonts w:ascii="Calibri" w:hAnsi="Calibri" w:cs="Calibri"/>
          <w:sz w:val="22"/>
          <w:szCs w:val="22"/>
        </w:rPr>
      </w:pPr>
      <w:r w:rsidRPr="00241AF0">
        <w:rPr>
          <w:rFonts w:ascii="Calibri" w:hAnsi="Calibri" w:cs="Calibri"/>
          <w:sz w:val="22"/>
          <w:szCs w:val="22"/>
        </w:rPr>
        <w:t xml:space="preserve">Wymiary urządzenia muszą pozwalać na montaż w szafie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19", obudowa nie może być wyższa niż 1U.</w:t>
      </w:r>
      <w:r w:rsidR="00305EDD" w:rsidRPr="00241AF0">
        <w:rPr>
          <w:rFonts w:ascii="Calibri" w:hAnsi="Calibri" w:cs="Calibri"/>
          <w:sz w:val="22"/>
          <w:szCs w:val="22"/>
        </w:rPr>
        <w:t xml:space="preserve"> Dołączony zestaw akcesoriów niezbędnych do montażu urządzenia w standardowej szafie </w:t>
      </w:r>
      <w:proofErr w:type="spellStart"/>
      <w:r w:rsidR="00305EDD" w:rsidRPr="00241AF0">
        <w:rPr>
          <w:rFonts w:ascii="Calibri" w:hAnsi="Calibri" w:cs="Calibri"/>
          <w:sz w:val="22"/>
          <w:szCs w:val="22"/>
        </w:rPr>
        <w:t>rack</w:t>
      </w:r>
      <w:proofErr w:type="spellEnd"/>
      <w:r w:rsidR="00305EDD" w:rsidRPr="00241AF0">
        <w:rPr>
          <w:rFonts w:ascii="Calibri" w:hAnsi="Calibri" w:cs="Calibri"/>
          <w:sz w:val="22"/>
          <w:szCs w:val="22"/>
        </w:rPr>
        <w:t xml:space="preserve"> 19 calowej.</w:t>
      </w:r>
    </w:p>
    <w:p w14:paraId="639326F2" w14:textId="77777777" w:rsidR="00305EDD" w:rsidRPr="00241AF0" w:rsidRDefault="00C4089C" w:rsidP="00305EDD">
      <w:pPr>
        <w:pStyle w:val="Akapitzlist"/>
        <w:numPr>
          <w:ilvl w:val="0"/>
          <w:numId w:val="100"/>
        </w:numPr>
        <w:spacing w:line="259" w:lineRule="auto"/>
        <w:ind w:left="1068"/>
        <w:jc w:val="both"/>
        <w:rPr>
          <w:rFonts w:ascii="Calibri" w:hAnsi="Calibri" w:cs="Calibri"/>
          <w:sz w:val="22"/>
          <w:szCs w:val="22"/>
        </w:rPr>
      </w:pPr>
      <w:r w:rsidRPr="00241AF0">
        <w:rPr>
          <w:rFonts w:ascii="Calibri" w:hAnsi="Calibri" w:cs="Calibri"/>
          <w:sz w:val="22"/>
          <w:szCs w:val="22"/>
        </w:rPr>
        <w:t>Zasilanie AC 230V.</w:t>
      </w:r>
    </w:p>
    <w:p w14:paraId="159100C6" w14:textId="53579F9D" w:rsidR="00C4089C" w:rsidRPr="00241AF0" w:rsidRDefault="00C4089C" w:rsidP="00305EDD">
      <w:pPr>
        <w:pStyle w:val="Akapitzlist"/>
        <w:numPr>
          <w:ilvl w:val="0"/>
          <w:numId w:val="100"/>
        </w:numPr>
        <w:spacing w:line="259" w:lineRule="auto"/>
        <w:ind w:left="1068"/>
        <w:jc w:val="both"/>
        <w:rPr>
          <w:rFonts w:ascii="Calibri" w:hAnsi="Calibri" w:cs="Calibri"/>
          <w:sz w:val="22"/>
          <w:szCs w:val="22"/>
        </w:rPr>
      </w:pPr>
      <w:r w:rsidRPr="00241AF0">
        <w:rPr>
          <w:rFonts w:ascii="Calibri" w:hAnsi="Calibri" w:cs="Calibri"/>
          <w:sz w:val="22"/>
          <w:szCs w:val="22"/>
        </w:rPr>
        <w:t>Wymagany - z możliwością wymiany w czasie pracy - redundantny zasilacz.</w:t>
      </w:r>
    </w:p>
    <w:p w14:paraId="1D4FB590" w14:textId="3124B1FF" w:rsidR="00305EDD" w:rsidRPr="00241AF0" w:rsidRDefault="00305EDD" w:rsidP="00305EDD">
      <w:pPr>
        <w:pStyle w:val="Akapitzlist"/>
        <w:numPr>
          <w:ilvl w:val="0"/>
          <w:numId w:val="101"/>
        </w:numPr>
        <w:ind w:left="1068"/>
        <w:rPr>
          <w:rFonts w:ascii="Calibri" w:hAnsi="Calibri" w:cs="Calibri"/>
          <w:sz w:val="22"/>
          <w:szCs w:val="22"/>
        </w:rPr>
      </w:pPr>
      <w:r w:rsidRPr="00241AF0">
        <w:rPr>
          <w:rFonts w:ascii="Calibri" w:hAnsi="Calibri" w:cs="Calibri"/>
          <w:sz w:val="22"/>
          <w:szCs w:val="22"/>
        </w:rPr>
        <w:t>Standard chłodzenia urządzenia: aktywny przód-tył.</w:t>
      </w:r>
    </w:p>
    <w:p w14:paraId="76D76639" w14:textId="61232BAF" w:rsidR="00C4089C" w:rsidRPr="00241AF0" w:rsidRDefault="00C4089C" w:rsidP="00305EDD">
      <w:pPr>
        <w:pStyle w:val="Akapitzlist"/>
        <w:numPr>
          <w:ilvl w:val="0"/>
          <w:numId w:val="101"/>
        </w:numPr>
        <w:ind w:left="1068"/>
        <w:rPr>
          <w:rFonts w:ascii="Calibri" w:hAnsi="Calibri" w:cs="Calibri"/>
          <w:sz w:val="22"/>
          <w:szCs w:val="22"/>
        </w:rPr>
      </w:pPr>
      <w:r w:rsidRPr="00241AF0">
        <w:rPr>
          <w:rFonts w:ascii="Calibri" w:hAnsi="Calibri" w:cs="Calibri"/>
          <w:sz w:val="22"/>
          <w:szCs w:val="22"/>
        </w:rPr>
        <w:t>Maksymalny pobór mocy: 1</w:t>
      </w:r>
      <w:r w:rsidR="007708B5" w:rsidRPr="00241AF0">
        <w:rPr>
          <w:rFonts w:ascii="Calibri" w:hAnsi="Calibri" w:cs="Calibri"/>
          <w:sz w:val="22"/>
          <w:szCs w:val="22"/>
        </w:rPr>
        <w:t>8</w:t>
      </w:r>
      <w:r w:rsidRPr="00241AF0">
        <w:rPr>
          <w:rFonts w:ascii="Calibri" w:hAnsi="Calibri" w:cs="Calibri"/>
          <w:sz w:val="22"/>
          <w:szCs w:val="22"/>
        </w:rPr>
        <w:t>0 W.</w:t>
      </w:r>
    </w:p>
    <w:p w14:paraId="40797EAF" w14:textId="77777777" w:rsidR="00C4089C" w:rsidRPr="00241AF0" w:rsidRDefault="00C4089C" w:rsidP="004E2D45">
      <w:pPr>
        <w:pStyle w:val="Akapitzlist"/>
        <w:numPr>
          <w:ilvl w:val="0"/>
          <w:numId w:val="102"/>
        </w:numPr>
        <w:spacing w:line="259" w:lineRule="auto"/>
        <w:ind w:left="1068"/>
        <w:jc w:val="both"/>
        <w:rPr>
          <w:rFonts w:ascii="Calibri" w:hAnsi="Calibri" w:cs="Calibri"/>
          <w:sz w:val="22"/>
          <w:szCs w:val="22"/>
        </w:rPr>
      </w:pPr>
      <w:r w:rsidRPr="00241AF0">
        <w:rPr>
          <w:rFonts w:ascii="Calibri" w:hAnsi="Calibri" w:cs="Calibri"/>
          <w:sz w:val="22"/>
          <w:szCs w:val="22"/>
        </w:rPr>
        <w:t>Minimalny zakres temperatury pracy: 0-40ᵒC.</w:t>
      </w:r>
    </w:p>
    <w:p w14:paraId="0FFDE1A9"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Interfejsy sieciowe - wymagania minimalne</w:t>
      </w:r>
    </w:p>
    <w:p w14:paraId="19C6BAF5" w14:textId="6BDB18B0" w:rsidR="00C4089C" w:rsidRPr="00241AF0" w:rsidRDefault="00C4089C" w:rsidP="004E2D45">
      <w:pPr>
        <w:pStyle w:val="Akapitzlist"/>
        <w:numPr>
          <w:ilvl w:val="0"/>
          <w:numId w:val="103"/>
        </w:numPr>
        <w:spacing w:line="259" w:lineRule="auto"/>
        <w:jc w:val="both"/>
        <w:rPr>
          <w:rFonts w:ascii="Calibri" w:hAnsi="Calibri" w:cs="Calibri"/>
          <w:sz w:val="22"/>
          <w:szCs w:val="22"/>
        </w:rPr>
      </w:pPr>
      <w:r w:rsidRPr="00241AF0">
        <w:rPr>
          <w:rFonts w:ascii="Calibri" w:hAnsi="Calibri" w:cs="Calibri"/>
          <w:sz w:val="22"/>
          <w:szCs w:val="22"/>
        </w:rPr>
        <w:t xml:space="preserve">Wymaganym jest, aby przełącznik dysponował niezależnymi interfejsami sieciowymi (nie dopuszcza się portów typu </w:t>
      </w:r>
      <w:proofErr w:type="spellStart"/>
      <w:r w:rsidRPr="00241AF0">
        <w:rPr>
          <w:rFonts w:ascii="Calibri" w:hAnsi="Calibri" w:cs="Calibri"/>
          <w:sz w:val="22"/>
          <w:szCs w:val="22"/>
        </w:rPr>
        <w:t>combo</w:t>
      </w:r>
      <w:proofErr w:type="spellEnd"/>
      <w:r w:rsidRPr="00241AF0">
        <w:rPr>
          <w:rFonts w:ascii="Calibri" w:hAnsi="Calibri" w:cs="Calibri"/>
          <w:sz w:val="22"/>
          <w:szCs w:val="22"/>
        </w:rPr>
        <w:t>) w ilości min.:</w:t>
      </w:r>
    </w:p>
    <w:p w14:paraId="77FF0312" w14:textId="7E40FC16" w:rsidR="00C4089C" w:rsidRPr="00241AF0" w:rsidRDefault="00C4089C" w:rsidP="004E2D45">
      <w:pPr>
        <w:pStyle w:val="Akapitzlist"/>
        <w:numPr>
          <w:ilvl w:val="0"/>
          <w:numId w:val="102"/>
        </w:numPr>
        <w:ind w:left="1068"/>
        <w:jc w:val="both"/>
        <w:rPr>
          <w:rFonts w:ascii="Calibri" w:hAnsi="Calibri" w:cs="Calibri"/>
          <w:sz w:val="22"/>
          <w:szCs w:val="22"/>
        </w:rPr>
      </w:pPr>
      <w:r w:rsidRPr="00241AF0">
        <w:rPr>
          <w:rFonts w:ascii="Calibri" w:hAnsi="Calibri" w:cs="Calibri"/>
          <w:sz w:val="22"/>
          <w:szCs w:val="22"/>
        </w:rPr>
        <w:t>48 portów 25G/10G/1G SFP28/SFP+/SFP.</w:t>
      </w:r>
    </w:p>
    <w:p w14:paraId="0D25C0FA" w14:textId="378E6B96" w:rsidR="00C4089C" w:rsidRPr="00241AF0" w:rsidRDefault="00C4089C" w:rsidP="004E2D45">
      <w:pPr>
        <w:pStyle w:val="Akapitzlist"/>
        <w:numPr>
          <w:ilvl w:val="0"/>
          <w:numId w:val="102"/>
        </w:numPr>
        <w:ind w:left="1068"/>
        <w:jc w:val="both"/>
        <w:rPr>
          <w:rFonts w:ascii="Calibri" w:hAnsi="Calibri" w:cs="Calibri"/>
          <w:sz w:val="22"/>
          <w:szCs w:val="22"/>
        </w:rPr>
      </w:pPr>
      <w:r w:rsidRPr="00241AF0">
        <w:rPr>
          <w:rFonts w:ascii="Calibri" w:hAnsi="Calibri" w:cs="Calibri"/>
          <w:sz w:val="22"/>
          <w:szCs w:val="22"/>
        </w:rPr>
        <w:t>2 porty 10G/1G SFP+/SFP</w:t>
      </w:r>
    </w:p>
    <w:p w14:paraId="7C68FEF9" w14:textId="48743C9C" w:rsidR="00C4089C" w:rsidRPr="00241AF0" w:rsidRDefault="00C4089C" w:rsidP="004E2D45">
      <w:pPr>
        <w:pStyle w:val="Akapitzlist"/>
        <w:numPr>
          <w:ilvl w:val="0"/>
          <w:numId w:val="102"/>
        </w:numPr>
        <w:ind w:left="1068"/>
        <w:jc w:val="both"/>
        <w:rPr>
          <w:rFonts w:ascii="Calibri" w:hAnsi="Calibri" w:cs="Calibri"/>
          <w:sz w:val="22"/>
          <w:szCs w:val="22"/>
        </w:rPr>
      </w:pPr>
      <w:r w:rsidRPr="00241AF0">
        <w:rPr>
          <w:rFonts w:ascii="Calibri" w:hAnsi="Calibri" w:cs="Calibri"/>
          <w:sz w:val="22"/>
          <w:szCs w:val="22"/>
        </w:rPr>
        <w:t>8 portów 100G/40G QSFP28/QSFP+.</w:t>
      </w:r>
    </w:p>
    <w:p w14:paraId="630A9396"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Zarządzanie</w:t>
      </w:r>
    </w:p>
    <w:p w14:paraId="27CCC885" w14:textId="77777777" w:rsidR="00C4089C" w:rsidRPr="00241AF0" w:rsidRDefault="00C4089C" w:rsidP="004E2D45">
      <w:pPr>
        <w:pStyle w:val="Akapitzlist"/>
        <w:numPr>
          <w:ilvl w:val="0"/>
          <w:numId w:val="104"/>
        </w:numPr>
        <w:spacing w:line="259" w:lineRule="auto"/>
        <w:ind w:left="1068"/>
        <w:jc w:val="both"/>
        <w:rPr>
          <w:rFonts w:ascii="Calibri" w:hAnsi="Calibri" w:cs="Calibri"/>
          <w:sz w:val="22"/>
          <w:szCs w:val="22"/>
        </w:rPr>
      </w:pPr>
      <w:r w:rsidRPr="00241AF0">
        <w:rPr>
          <w:rFonts w:ascii="Calibri" w:hAnsi="Calibri" w:cs="Calibri"/>
          <w:sz w:val="22"/>
          <w:szCs w:val="22"/>
        </w:rPr>
        <w:t>Dedykowany 1 interfejs Ethernet RJ-45 do zarządzania.</w:t>
      </w:r>
    </w:p>
    <w:p w14:paraId="763566C9" w14:textId="77777777" w:rsidR="00C4089C" w:rsidRPr="00241AF0" w:rsidRDefault="00C4089C" w:rsidP="004E2D45">
      <w:pPr>
        <w:pStyle w:val="Akapitzlist"/>
        <w:numPr>
          <w:ilvl w:val="0"/>
          <w:numId w:val="105"/>
        </w:numPr>
        <w:spacing w:line="259" w:lineRule="auto"/>
        <w:ind w:left="1068"/>
        <w:jc w:val="both"/>
        <w:rPr>
          <w:rFonts w:ascii="Calibri" w:hAnsi="Calibri" w:cs="Calibri"/>
          <w:sz w:val="22"/>
          <w:szCs w:val="22"/>
        </w:rPr>
      </w:pPr>
      <w:r w:rsidRPr="00241AF0">
        <w:rPr>
          <w:rFonts w:ascii="Calibri" w:hAnsi="Calibri" w:cs="Calibri"/>
          <w:sz w:val="22"/>
          <w:szCs w:val="22"/>
        </w:rPr>
        <w:t>Wbudowany 1 port konsoli szeregowej do pełnego zarządzania.</w:t>
      </w:r>
    </w:p>
    <w:p w14:paraId="79B5305E" w14:textId="77777777" w:rsidR="00C4089C" w:rsidRPr="00241AF0" w:rsidRDefault="00C4089C" w:rsidP="004E2D45">
      <w:pPr>
        <w:pStyle w:val="Akapitzlist"/>
        <w:numPr>
          <w:ilvl w:val="0"/>
          <w:numId w:val="106"/>
        </w:numPr>
        <w:spacing w:line="259" w:lineRule="auto"/>
        <w:ind w:left="1068"/>
        <w:jc w:val="both"/>
        <w:rPr>
          <w:rFonts w:ascii="Calibri" w:hAnsi="Calibri" w:cs="Calibri"/>
          <w:sz w:val="22"/>
          <w:szCs w:val="22"/>
        </w:rPr>
      </w:pPr>
      <w:r w:rsidRPr="00241AF0">
        <w:rPr>
          <w:rFonts w:ascii="Calibri" w:hAnsi="Calibri" w:cs="Calibri"/>
          <w:sz w:val="22"/>
          <w:szCs w:val="22"/>
        </w:rPr>
        <w:t xml:space="preserve">Zarządzanie przez: </w:t>
      </w:r>
      <w:proofErr w:type="spellStart"/>
      <w:r w:rsidRPr="00241AF0">
        <w:rPr>
          <w:rFonts w:ascii="Calibri" w:hAnsi="Calibri" w:cs="Calibri"/>
          <w:sz w:val="22"/>
          <w:szCs w:val="22"/>
        </w:rPr>
        <w:t>command</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line</w:t>
      </w:r>
      <w:proofErr w:type="spellEnd"/>
      <w:r w:rsidRPr="00241AF0">
        <w:rPr>
          <w:rFonts w:ascii="Calibri" w:hAnsi="Calibri" w:cs="Calibri"/>
          <w:sz w:val="22"/>
          <w:szCs w:val="22"/>
        </w:rPr>
        <w:t xml:space="preserve"> (w tym poprzez SSH) oraz poprzez graficzny interfejs z wykorzystaniem przeglądarki (HTTPS).</w:t>
      </w:r>
    </w:p>
    <w:p w14:paraId="370D7006" w14:textId="77777777" w:rsidR="00C4089C" w:rsidRPr="00241AF0" w:rsidRDefault="00C4089C" w:rsidP="004E2D45">
      <w:pPr>
        <w:pStyle w:val="Akapitzlist"/>
        <w:numPr>
          <w:ilvl w:val="0"/>
          <w:numId w:val="107"/>
        </w:numPr>
        <w:spacing w:line="259" w:lineRule="auto"/>
        <w:ind w:left="1068"/>
        <w:jc w:val="both"/>
        <w:rPr>
          <w:rFonts w:ascii="Calibri" w:hAnsi="Calibri" w:cs="Calibri"/>
          <w:sz w:val="22"/>
          <w:szCs w:val="22"/>
        </w:rPr>
      </w:pPr>
      <w:r w:rsidRPr="00241AF0">
        <w:rPr>
          <w:rFonts w:ascii="Calibri" w:hAnsi="Calibri" w:cs="Calibri"/>
          <w:sz w:val="22"/>
          <w:szCs w:val="22"/>
        </w:rPr>
        <w:t>Wsparcie dla SNMP w wersjach 1-3</w:t>
      </w:r>
    </w:p>
    <w:p w14:paraId="198F62FC" w14:textId="161E6294" w:rsidR="00C4089C" w:rsidRPr="00241AF0" w:rsidRDefault="00C4089C" w:rsidP="004E2D45">
      <w:pPr>
        <w:pStyle w:val="Akapitzlist"/>
        <w:numPr>
          <w:ilvl w:val="0"/>
          <w:numId w:val="108"/>
        </w:numPr>
        <w:spacing w:line="259" w:lineRule="auto"/>
        <w:ind w:left="1068"/>
        <w:jc w:val="both"/>
        <w:rPr>
          <w:rFonts w:ascii="Calibri" w:hAnsi="Calibri" w:cs="Calibri"/>
          <w:sz w:val="22"/>
          <w:szCs w:val="22"/>
        </w:rPr>
      </w:pPr>
      <w:r w:rsidRPr="00241AF0">
        <w:rPr>
          <w:rFonts w:ascii="Calibri" w:hAnsi="Calibri" w:cs="Calibri"/>
          <w:sz w:val="22"/>
          <w:szCs w:val="22"/>
        </w:rPr>
        <w:t>Funkcja zarządzania poprzez dedykowany kontroler przełączników lub system zarządzania, pozwalający na automatyczne wykrywanie, centralne konfigurowanie oraz zarządzanie przełącznikami.</w:t>
      </w:r>
    </w:p>
    <w:p w14:paraId="2CD517FE" w14:textId="77777777" w:rsidR="00C4089C" w:rsidRPr="00241AF0" w:rsidRDefault="00C4089C" w:rsidP="004E2D45">
      <w:pPr>
        <w:pStyle w:val="Akapitzlist"/>
        <w:numPr>
          <w:ilvl w:val="0"/>
          <w:numId w:val="109"/>
        </w:numPr>
        <w:spacing w:line="259" w:lineRule="auto"/>
        <w:ind w:left="1068"/>
        <w:jc w:val="both"/>
        <w:rPr>
          <w:rFonts w:ascii="Calibri" w:hAnsi="Calibri" w:cs="Calibri"/>
          <w:sz w:val="22"/>
          <w:szCs w:val="22"/>
        </w:rPr>
      </w:pPr>
      <w:r w:rsidRPr="00241AF0">
        <w:rPr>
          <w:rFonts w:ascii="Calibri" w:hAnsi="Calibri" w:cs="Calibri"/>
          <w:sz w:val="22"/>
          <w:szCs w:val="22"/>
        </w:rPr>
        <w:t>Funkcja aktualizacji oprogramowania przez TFTP/FTP oraz za pomocą GUI.</w:t>
      </w:r>
    </w:p>
    <w:p w14:paraId="060638D4" w14:textId="77777777" w:rsidR="00C4089C" w:rsidRPr="00241AF0" w:rsidRDefault="00C4089C" w:rsidP="004E2D45">
      <w:pPr>
        <w:pStyle w:val="Akapitzlist"/>
        <w:numPr>
          <w:ilvl w:val="0"/>
          <w:numId w:val="110"/>
        </w:numPr>
        <w:spacing w:line="259" w:lineRule="auto"/>
        <w:ind w:left="1068"/>
        <w:jc w:val="both"/>
        <w:rPr>
          <w:rFonts w:ascii="Calibri" w:hAnsi="Calibri" w:cs="Calibri"/>
          <w:sz w:val="22"/>
          <w:szCs w:val="22"/>
        </w:rPr>
      </w:pPr>
      <w:r w:rsidRPr="00241AF0">
        <w:rPr>
          <w:rFonts w:ascii="Calibri" w:hAnsi="Calibri" w:cs="Calibri"/>
          <w:sz w:val="22"/>
          <w:szCs w:val="22"/>
        </w:rPr>
        <w:t>Konfiguracja w formie pliku tekstowego umożliwiającego edycję konfiguracji offline.</w:t>
      </w:r>
    </w:p>
    <w:p w14:paraId="37BED06B" w14:textId="77777777" w:rsidR="00C4089C" w:rsidRPr="00241AF0" w:rsidRDefault="00C4089C" w:rsidP="004E2D45">
      <w:pPr>
        <w:pStyle w:val="Akapitzlist"/>
        <w:numPr>
          <w:ilvl w:val="0"/>
          <w:numId w:val="111"/>
        </w:numPr>
        <w:spacing w:line="259" w:lineRule="auto"/>
        <w:ind w:left="1068"/>
        <w:jc w:val="both"/>
        <w:rPr>
          <w:rFonts w:ascii="Calibri" w:hAnsi="Calibri" w:cs="Calibri"/>
          <w:sz w:val="22"/>
          <w:szCs w:val="22"/>
        </w:rPr>
      </w:pPr>
      <w:r w:rsidRPr="00241AF0">
        <w:rPr>
          <w:rFonts w:ascii="Calibri" w:hAnsi="Calibri" w:cs="Calibri"/>
          <w:sz w:val="22"/>
          <w:szCs w:val="22"/>
        </w:rPr>
        <w:t>Funkcja backupu konfiguracji z poziomu GUI jak również z CLI (TFTP/FTP).</w:t>
      </w:r>
    </w:p>
    <w:p w14:paraId="2E4E6393" w14:textId="77777777" w:rsidR="00C4089C" w:rsidRPr="00241AF0" w:rsidRDefault="00C4089C" w:rsidP="004E2D45">
      <w:pPr>
        <w:pStyle w:val="Akapitzlist"/>
        <w:numPr>
          <w:ilvl w:val="0"/>
          <w:numId w:val="112"/>
        </w:numPr>
        <w:spacing w:line="259" w:lineRule="auto"/>
        <w:ind w:left="1068"/>
        <w:jc w:val="both"/>
        <w:rPr>
          <w:rFonts w:ascii="Calibri" w:hAnsi="Calibri" w:cs="Calibri"/>
          <w:sz w:val="22"/>
          <w:szCs w:val="22"/>
        </w:rPr>
      </w:pPr>
      <w:r w:rsidRPr="00241AF0">
        <w:rPr>
          <w:rFonts w:ascii="Calibri" w:hAnsi="Calibri" w:cs="Calibri"/>
          <w:sz w:val="22"/>
          <w:szCs w:val="22"/>
        </w:rPr>
        <w:t>Funkcja definiowania administratorów lokalnie oraz wykorzystanie w tym celu serwerów Radius i TACACS+.</w:t>
      </w:r>
    </w:p>
    <w:p w14:paraId="104EDBEB" w14:textId="77777777" w:rsidR="00C4089C" w:rsidRPr="00241AF0" w:rsidRDefault="00C4089C" w:rsidP="004E2D45">
      <w:pPr>
        <w:pStyle w:val="Akapitzlist"/>
        <w:numPr>
          <w:ilvl w:val="0"/>
          <w:numId w:val="113"/>
        </w:numPr>
        <w:spacing w:line="259" w:lineRule="auto"/>
        <w:ind w:left="1068"/>
        <w:jc w:val="both"/>
        <w:rPr>
          <w:rFonts w:ascii="Calibri" w:hAnsi="Calibri" w:cs="Calibri"/>
          <w:sz w:val="22"/>
          <w:szCs w:val="22"/>
        </w:rPr>
      </w:pPr>
      <w:r w:rsidRPr="00241AF0">
        <w:rPr>
          <w:rFonts w:ascii="Calibri" w:hAnsi="Calibri" w:cs="Calibri"/>
          <w:sz w:val="22"/>
          <w:szCs w:val="22"/>
        </w:rPr>
        <w:lastRenderedPageBreak/>
        <w:t>Funkcja definiowania ról administratorów z możliwością określenia trybu dostępu (brak, tylko odczyt, odczyt oraz modyfikacja) do wybranych części konfiguracji.</w:t>
      </w:r>
    </w:p>
    <w:p w14:paraId="3C576DDC" w14:textId="77777777" w:rsidR="00C4089C" w:rsidRPr="00241AF0" w:rsidRDefault="00C4089C" w:rsidP="004E2D45">
      <w:pPr>
        <w:pStyle w:val="Akapitzlist"/>
        <w:numPr>
          <w:ilvl w:val="0"/>
          <w:numId w:val="114"/>
        </w:numPr>
        <w:spacing w:line="259" w:lineRule="auto"/>
        <w:ind w:left="1068"/>
        <w:jc w:val="both"/>
        <w:rPr>
          <w:rFonts w:ascii="Calibri" w:hAnsi="Calibri" w:cs="Calibri"/>
          <w:sz w:val="22"/>
          <w:szCs w:val="22"/>
        </w:rPr>
      </w:pPr>
      <w:r w:rsidRPr="00241AF0">
        <w:rPr>
          <w:rFonts w:ascii="Calibri" w:hAnsi="Calibri" w:cs="Calibri"/>
          <w:sz w:val="22"/>
          <w:szCs w:val="22"/>
        </w:rPr>
        <w:t>Automatycznie wykonywane rewizje konfiguracji.</w:t>
      </w:r>
    </w:p>
    <w:p w14:paraId="011E6033"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Parametry wydajnościowe</w:t>
      </w:r>
    </w:p>
    <w:p w14:paraId="055D3EC0" w14:textId="5C69D457" w:rsidR="00C4089C" w:rsidRPr="00241AF0" w:rsidRDefault="00C4089C" w:rsidP="004E2D45">
      <w:pPr>
        <w:pStyle w:val="Akapitzlist"/>
        <w:numPr>
          <w:ilvl w:val="0"/>
          <w:numId w:val="115"/>
        </w:numPr>
        <w:spacing w:line="259" w:lineRule="auto"/>
        <w:ind w:left="1068"/>
        <w:jc w:val="both"/>
        <w:rPr>
          <w:rFonts w:ascii="Calibri" w:hAnsi="Calibri" w:cs="Calibri"/>
          <w:sz w:val="22"/>
          <w:szCs w:val="22"/>
        </w:rPr>
      </w:pPr>
      <w:r w:rsidRPr="00241AF0">
        <w:rPr>
          <w:rFonts w:ascii="Calibri" w:hAnsi="Calibri" w:cs="Calibri"/>
          <w:sz w:val="22"/>
          <w:szCs w:val="22"/>
        </w:rPr>
        <w:t xml:space="preserve">Przepustowość urządzenia - min. 4000 </w:t>
      </w:r>
      <w:proofErr w:type="spellStart"/>
      <w:r w:rsidRPr="00241AF0">
        <w:rPr>
          <w:rFonts w:ascii="Calibri" w:hAnsi="Calibri" w:cs="Calibri"/>
          <w:sz w:val="22"/>
          <w:szCs w:val="22"/>
        </w:rPr>
        <w:t>Gbps</w:t>
      </w:r>
      <w:proofErr w:type="spellEnd"/>
      <w:r w:rsidRPr="00241AF0">
        <w:rPr>
          <w:rFonts w:ascii="Calibri" w:hAnsi="Calibri" w:cs="Calibri"/>
          <w:sz w:val="22"/>
          <w:szCs w:val="22"/>
        </w:rPr>
        <w:t xml:space="preserve"> (pełna prędkość, tzw. </w:t>
      </w:r>
      <w:proofErr w:type="spellStart"/>
      <w:r w:rsidRPr="00241AF0">
        <w:rPr>
          <w:rFonts w:ascii="Calibri" w:hAnsi="Calibri" w:cs="Calibri"/>
          <w:sz w:val="22"/>
          <w:szCs w:val="22"/>
        </w:rPr>
        <w:t>wire-speed</w:t>
      </w:r>
      <w:proofErr w:type="spellEnd"/>
      <w:r w:rsidRPr="00241AF0">
        <w:rPr>
          <w:rFonts w:ascii="Calibri" w:hAnsi="Calibri" w:cs="Calibri"/>
          <w:sz w:val="22"/>
          <w:szCs w:val="22"/>
        </w:rPr>
        <w:t xml:space="preserve"> na wszystkich wymaganych w tej specyfikacji portach) oraz min. 3</w:t>
      </w:r>
      <w:r w:rsidR="00305EDD" w:rsidRPr="00241AF0">
        <w:rPr>
          <w:rFonts w:ascii="Calibri" w:hAnsi="Calibri" w:cs="Calibri"/>
          <w:sz w:val="22"/>
          <w:szCs w:val="22"/>
        </w:rPr>
        <w:t>99</w:t>
      </w:r>
      <w:r w:rsidRPr="00241AF0">
        <w:rPr>
          <w:rFonts w:ascii="Calibri" w:hAnsi="Calibri" w:cs="Calibri"/>
          <w:sz w:val="22"/>
          <w:szCs w:val="22"/>
        </w:rPr>
        <w:t xml:space="preserve">0 </w:t>
      </w:r>
      <w:proofErr w:type="spellStart"/>
      <w:r w:rsidRPr="00241AF0">
        <w:rPr>
          <w:rFonts w:ascii="Calibri" w:hAnsi="Calibri" w:cs="Calibri"/>
          <w:sz w:val="22"/>
          <w:szCs w:val="22"/>
        </w:rPr>
        <w:t>Mpps</w:t>
      </w:r>
      <w:proofErr w:type="spellEnd"/>
      <w:r w:rsidRPr="00241AF0">
        <w:rPr>
          <w:rFonts w:ascii="Calibri" w:hAnsi="Calibri" w:cs="Calibri"/>
          <w:sz w:val="22"/>
          <w:szCs w:val="22"/>
        </w:rPr>
        <w:t>.</w:t>
      </w:r>
    </w:p>
    <w:p w14:paraId="653D0465" w14:textId="77777777" w:rsidR="00C4089C" w:rsidRPr="00241AF0" w:rsidRDefault="00C4089C" w:rsidP="004E2D45">
      <w:pPr>
        <w:pStyle w:val="Akapitzlist"/>
        <w:numPr>
          <w:ilvl w:val="0"/>
          <w:numId w:val="116"/>
        </w:numPr>
        <w:spacing w:line="259" w:lineRule="auto"/>
        <w:ind w:left="1068"/>
        <w:jc w:val="both"/>
        <w:rPr>
          <w:rFonts w:ascii="Calibri" w:hAnsi="Calibri" w:cs="Calibri"/>
          <w:sz w:val="22"/>
          <w:szCs w:val="22"/>
        </w:rPr>
      </w:pPr>
      <w:r w:rsidRPr="00241AF0">
        <w:rPr>
          <w:rFonts w:ascii="Calibri" w:hAnsi="Calibri" w:cs="Calibri"/>
          <w:sz w:val="22"/>
          <w:szCs w:val="22"/>
        </w:rPr>
        <w:t>Tablica adresów MAC o pojemności co najmniej 96 k wpisów.</w:t>
      </w:r>
    </w:p>
    <w:p w14:paraId="70DE8850" w14:textId="77777777" w:rsidR="00C4089C" w:rsidRPr="00241AF0" w:rsidRDefault="00C4089C" w:rsidP="004E2D45">
      <w:pPr>
        <w:pStyle w:val="Akapitzlist"/>
        <w:numPr>
          <w:ilvl w:val="0"/>
          <w:numId w:val="117"/>
        </w:numPr>
        <w:spacing w:line="259" w:lineRule="auto"/>
        <w:ind w:left="1068"/>
        <w:jc w:val="both"/>
        <w:rPr>
          <w:rFonts w:ascii="Calibri" w:hAnsi="Calibri" w:cs="Calibri"/>
          <w:sz w:val="22"/>
          <w:szCs w:val="22"/>
        </w:rPr>
      </w:pPr>
      <w:r w:rsidRPr="00241AF0">
        <w:rPr>
          <w:rFonts w:ascii="Calibri" w:hAnsi="Calibri" w:cs="Calibri"/>
          <w:sz w:val="22"/>
          <w:szCs w:val="22"/>
        </w:rPr>
        <w:t>Opóźnienie wprowadzane przez przełącznik - poniżej 2 mikrosekund.</w:t>
      </w:r>
    </w:p>
    <w:p w14:paraId="24205C0D"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Wymagane funkcje</w:t>
      </w:r>
    </w:p>
    <w:p w14:paraId="08782349" w14:textId="77777777" w:rsidR="00C4089C" w:rsidRPr="00241AF0" w:rsidRDefault="00C4089C" w:rsidP="004E2D45">
      <w:pPr>
        <w:pStyle w:val="Akapitzlist"/>
        <w:numPr>
          <w:ilvl w:val="0"/>
          <w:numId w:val="118"/>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automatycznej negocjacji prędkości i </w:t>
      </w:r>
      <w:proofErr w:type="spellStart"/>
      <w:r w:rsidRPr="00241AF0">
        <w:rPr>
          <w:rFonts w:ascii="Calibri" w:hAnsi="Calibri" w:cs="Calibri"/>
          <w:sz w:val="22"/>
          <w:szCs w:val="22"/>
        </w:rPr>
        <w:t>duplexu</w:t>
      </w:r>
      <w:proofErr w:type="spellEnd"/>
      <w:r w:rsidRPr="00241AF0">
        <w:rPr>
          <w:rFonts w:ascii="Calibri" w:hAnsi="Calibri" w:cs="Calibri"/>
          <w:sz w:val="22"/>
          <w:szCs w:val="22"/>
        </w:rPr>
        <w:t xml:space="preserve"> dla połączeń.</w:t>
      </w:r>
    </w:p>
    <w:p w14:paraId="03EE62B8" w14:textId="77777777" w:rsidR="00C4089C" w:rsidRPr="00241AF0" w:rsidRDefault="00C4089C" w:rsidP="004E2D45">
      <w:pPr>
        <w:pStyle w:val="Akapitzlist"/>
        <w:numPr>
          <w:ilvl w:val="0"/>
          <w:numId w:val="119"/>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Jumbo </w:t>
      </w:r>
      <w:proofErr w:type="spellStart"/>
      <w:r w:rsidRPr="00241AF0">
        <w:rPr>
          <w:rFonts w:ascii="Calibri" w:hAnsi="Calibri" w:cs="Calibri"/>
          <w:sz w:val="22"/>
          <w:szCs w:val="22"/>
        </w:rPr>
        <w:t>Frames</w:t>
      </w:r>
      <w:proofErr w:type="spellEnd"/>
      <w:r w:rsidRPr="00241AF0">
        <w:rPr>
          <w:rFonts w:ascii="Calibri" w:hAnsi="Calibri" w:cs="Calibri"/>
          <w:sz w:val="22"/>
          <w:szCs w:val="22"/>
        </w:rPr>
        <w:t>.</w:t>
      </w:r>
    </w:p>
    <w:p w14:paraId="6B4DCCFC" w14:textId="77777777" w:rsidR="00C4089C" w:rsidRPr="00241AF0" w:rsidRDefault="00C4089C" w:rsidP="004E2D45">
      <w:pPr>
        <w:pStyle w:val="Akapitzlist"/>
        <w:numPr>
          <w:ilvl w:val="0"/>
          <w:numId w:val="120"/>
        </w:numPr>
        <w:spacing w:line="259" w:lineRule="auto"/>
        <w:ind w:left="1068"/>
        <w:jc w:val="both"/>
        <w:rPr>
          <w:rFonts w:ascii="Calibri" w:hAnsi="Calibri" w:cs="Calibri"/>
          <w:sz w:val="22"/>
          <w:szCs w:val="22"/>
          <w:lang w:val="en-US"/>
        </w:rPr>
      </w:pPr>
      <w:proofErr w:type="spellStart"/>
      <w:r w:rsidRPr="00241AF0">
        <w:rPr>
          <w:rFonts w:ascii="Calibri" w:hAnsi="Calibri" w:cs="Calibri"/>
          <w:sz w:val="22"/>
          <w:szCs w:val="22"/>
          <w:lang w:val="en-US"/>
        </w:rPr>
        <w:t>Obsługa</w:t>
      </w:r>
      <w:proofErr w:type="spellEnd"/>
      <w:r w:rsidRPr="00241AF0">
        <w:rPr>
          <w:rFonts w:ascii="Calibri" w:hAnsi="Calibri" w:cs="Calibri"/>
          <w:sz w:val="22"/>
          <w:szCs w:val="22"/>
          <w:lang w:val="en-US"/>
        </w:rPr>
        <w:t xml:space="preserve"> 802.1d (Spanning Tree), 802.1w (Rapid Spanning Tree), 802.1s (Multiple Spanning Tree).</w:t>
      </w:r>
    </w:p>
    <w:p w14:paraId="22BDDCD4" w14:textId="77777777" w:rsidR="00C4089C" w:rsidRPr="00241AF0" w:rsidRDefault="00C4089C" w:rsidP="004E2D45">
      <w:pPr>
        <w:pStyle w:val="Akapitzlist"/>
        <w:numPr>
          <w:ilvl w:val="0"/>
          <w:numId w:val="121"/>
        </w:numPr>
        <w:spacing w:line="259" w:lineRule="auto"/>
        <w:ind w:left="1068"/>
        <w:jc w:val="both"/>
        <w:rPr>
          <w:rFonts w:ascii="Calibri" w:hAnsi="Calibri" w:cs="Calibri"/>
          <w:sz w:val="22"/>
          <w:szCs w:val="22"/>
        </w:rPr>
      </w:pPr>
      <w:r w:rsidRPr="00241AF0">
        <w:rPr>
          <w:rFonts w:ascii="Calibri" w:hAnsi="Calibri" w:cs="Calibri"/>
          <w:sz w:val="22"/>
          <w:szCs w:val="22"/>
        </w:rPr>
        <w:t>Agregacja portów zgodna ze standardem 802.3ad.</w:t>
      </w:r>
    </w:p>
    <w:p w14:paraId="68CD7F77" w14:textId="77777777" w:rsidR="00C4089C" w:rsidRPr="00241AF0" w:rsidRDefault="00C4089C" w:rsidP="004E2D45">
      <w:pPr>
        <w:pStyle w:val="Akapitzlist"/>
        <w:numPr>
          <w:ilvl w:val="0"/>
          <w:numId w:val="122"/>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co najmniej 4000 </w:t>
      </w:r>
      <w:proofErr w:type="spellStart"/>
      <w:r w:rsidRPr="00241AF0">
        <w:rPr>
          <w:rFonts w:ascii="Calibri" w:hAnsi="Calibri" w:cs="Calibri"/>
          <w:sz w:val="22"/>
          <w:szCs w:val="22"/>
        </w:rPr>
        <w:t>VLAN'ów</w:t>
      </w:r>
      <w:proofErr w:type="spellEnd"/>
      <w:r w:rsidRPr="00241AF0">
        <w:rPr>
          <w:rFonts w:ascii="Calibri" w:hAnsi="Calibri" w:cs="Calibri"/>
          <w:sz w:val="22"/>
          <w:szCs w:val="22"/>
        </w:rPr>
        <w:t>, zgodna ze standardem 802.1Q.</w:t>
      </w:r>
    </w:p>
    <w:p w14:paraId="2E9FD8E4" w14:textId="77777777" w:rsidR="00C4089C" w:rsidRPr="00241AF0" w:rsidRDefault="00C4089C" w:rsidP="004E2D45">
      <w:pPr>
        <w:pStyle w:val="Akapitzlist"/>
        <w:numPr>
          <w:ilvl w:val="0"/>
          <w:numId w:val="123"/>
        </w:numPr>
        <w:spacing w:line="259" w:lineRule="auto"/>
        <w:ind w:left="1068"/>
        <w:jc w:val="both"/>
        <w:rPr>
          <w:rFonts w:ascii="Calibri" w:hAnsi="Calibri" w:cs="Calibri"/>
          <w:sz w:val="22"/>
          <w:szCs w:val="22"/>
        </w:rPr>
      </w:pPr>
      <w:r w:rsidRPr="00241AF0">
        <w:rPr>
          <w:rFonts w:ascii="Calibri" w:hAnsi="Calibri" w:cs="Calibri"/>
          <w:sz w:val="22"/>
          <w:szCs w:val="22"/>
        </w:rPr>
        <w:t>Obsługa routingu statycznego.</w:t>
      </w:r>
    </w:p>
    <w:p w14:paraId="45506271" w14:textId="77777777" w:rsidR="00C4089C" w:rsidRPr="00241AF0" w:rsidRDefault="00C4089C" w:rsidP="004E2D45">
      <w:pPr>
        <w:pStyle w:val="Akapitzlist"/>
        <w:numPr>
          <w:ilvl w:val="0"/>
          <w:numId w:val="124"/>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w:t>
      </w:r>
      <w:proofErr w:type="spellStart"/>
      <w:r w:rsidRPr="00241AF0">
        <w:rPr>
          <w:rFonts w:ascii="Calibri" w:hAnsi="Calibri" w:cs="Calibri"/>
          <w:sz w:val="22"/>
          <w:szCs w:val="22"/>
        </w:rPr>
        <w:t>Quality</w:t>
      </w:r>
      <w:proofErr w:type="spellEnd"/>
      <w:r w:rsidRPr="00241AF0">
        <w:rPr>
          <w:rFonts w:ascii="Calibri" w:hAnsi="Calibri" w:cs="Calibri"/>
          <w:sz w:val="22"/>
          <w:szCs w:val="22"/>
        </w:rPr>
        <w:t xml:space="preserve"> of Service, w tym zakresie: 802.1p oraz DSCP.</w:t>
      </w:r>
    </w:p>
    <w:p w14:paraId="37DD6B0F" w14:textId="77777777" w:rsidR="00C4089C" w:rsidRPr="00241AF0" w:rsidRDefault="00C4089C" w:rsidP="004E2D45">
      <w:pPr>
        <w:pStyle w:val="Akapitzlist"/>
        <w:numPr>
          <w:ilvl w:val="0"/>
          <w:numId w:val="125"/>
        </w:numPr>
        <w:spacing w:line="259" w:lineRule="auto"/>
        <w:ind w:left="1068"/>
        <w:jc w:val="both"/>
        <w:rPr>
          <w:rFonts w:ascii="Calibri" w:hAnsi="Calibri" w:cs="Calibri"/>
          <w:sz w:val="22"/>
          <w:szCs w:val="22"/>
        </w:rPr>
      </w:pPr>
      <w:r w:rsidRPr="00241AF0">
        <w:rPr>
          <w:rFonts w:ascii="Calibri" w:hAnsi="Calibri" w:cs="Calibri"/>
          <w:sz w:val="22"/>
          <w:szCs w:val="22"/>
        </w:rPr>
        <w:t>Port-mirroring.</w:t>
      </w:r>
    </w:p>
    <w:p w14:paraId="4460E867" w14:textId="77777777" w:rsidR="00C4089C" w:rsidRPr="00241AF0" w:rsidRDefault="00C4089C" w:rsidP="004E2D45">
      <w:pPr>
        <w:pStyle w:val="Akapitzlist"/>
        <w:numPr>
          <w:ilvl w:val="0"/>
          <w:numId w:val="126"/>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na poziomie portu.</w:t>
      </w:r>
    </w:p>
    <w:p w14:paraId="54C09BF9" w14:textId="1205E10A" w:rsidR="00C4089C" w:rsidRPr="00241AF0" w:rsidRDefault="00C4089C" w:rsidP="004E2D45">
      <w:pPr>
        <w:pStyle w:val="Akapitzlist"/>
        <w:numPr>
          <w:ilvl w:val="0"/>
          <w:numId w:val="127"/>
        </w:numPr>
        <w:spacing w:line="259" w:lineRule="auto"/>
        <w:ind w:left="1068"/>
        <w:jc w:val="both"/>
        <w:rPr>
          <w:rFonts w:ascii="Calibri" w:hAnsi="Calibri" w:cs="Calibri"/>
          <w:sz w:val="22"/>
          <w:szCs w:val="22"/>
        </w:rPr>
      </w:pPr>
      <w:r w:rsidRPr="00241AF0">
        <w:rPr>
          <w:rFonts w:ascii="Calibri" w:hAnsi="Calibri" w:cs="Calibri"/>
          <w:sz w:val="22"/>
          <w:szCs w:val="22"/>
        </w:rPr>
        <w:t>Uwierzytelnianie 802.1x w oparciu o adres MAC.</w:t>
      </w:r>
    </w:p>
    <w:p w14:paraId="7C2C7027" w14:textId="77777777" w:rsidR="00C4089C" w:rsidRPr="00241AF0" w:rsidRDefault="00C4089C" w:rsidP="004E2D45">
      <w:pPr>
        <w:pStyle w:val="Akapitzlist"/>
        <w:numPr>
          <w:ilvl w:val="0"/>
          <w:numId w:val="128"/>
        </w:numPr>
        <w:spacing w:line="259" w:lineRule="auto"/>
        <w:ind w:left="1068"/>
        <w:jc w:val="both"/>
        <w:rPr>
          <w:rFonts w:ascii="Calibri" w:hAnsi="Calibri" w:cs="Calibri"/>
          <w:sz w:val="22"/>
          <w:szCs w:val="22"/>
        </w:rPr>
      </w:pPr>
      <w:r w:rsidRPr="00241AF0">
        <w:rPr>
          <w:rFonts w:ascii="Calibri" w:hAnsi="Calibri" w:cs="Calibri"/>
          <w:sz w:val="22"/>
          <w:szCs w:val="22"/>
        </w:rPr>
        <w:t xml:space="preserve">W ramach 802.1x wsparcie dla dedykowanego </w:t>
      </w:r>
      <w:proofErr w:type="spellStart"/>
      <w:r w:rsidRPr="00241AF0">
        <w:rPr>
          <w:rFonts w:ascii="Calibri" w:hAnsi="Calibri" w:cs="Calibri"/>
          <w:sz w:val="22"/>
          <w:szCs w:val="22"/>
        </w:rPr>
        <w:t>VLANu</w:t>
      </w:r>
      <w:proofErr w:type="spellEnd"/>
      <w:r w:rsidRPr="00241AF0">
        <w:rPr>
          <w:rFonts w:ascii="Calibri" w:hAnsi="Calibri" w:cs="Calibri"/>
          <w:sz w:val="22"/>
          <w:szCs w:val="22"/>
        </w:rPr>
        <w:t xml:space="preserve"> dla gości (</w:t>
      </w:r>
      <w:proofErr w:type="spellStart"/>
      <w:r w:rsidRPr="00241AF0">
        <w:rPr>
          <w:rFonts w:ascii="Calibri" w:hAnsi="Calibri" w:cs="Calibri"/>
          <w:sz w:val="22"/>
          <w:szCs w:val="22"/>
        </w:rPr>
        <w:t>guest</w:t>
      </w:r>
      <w:proofErr w:type="spellEnd"/>
      <w:r w:rsidRPr="00241AF0">
        <w:rPr>
          <w:rFonts w:ascii="Calibri" w:hAnsi="Calibri" w:cs="Calibri"/>
          <w:sz w:val="22"/>
          <w:szCs w:val="22"/>
        </w:rPr>
        <w:t xml:space="preserve"> VLAN).</w:t>
      </w:r>
    </w:p>
    <w:p w14:paraId="4FD77A0F" w14:textId="675835E9" w:rsidR="00C4089C" w:rsidRPr="00241AF0" w:rsidRDefault="00C4089C" w:rsidP="004E2D45">
      <w:pPr>
        <w:pStyle w:val="Akapitzlist"/>
        <w:numPr>
          <w:ilvl w:val="0"/>
          <w:numId w:val="129"/>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urządzeń, które nie obsługują tego protokołu, na podstawie adresu MAC urządzenia.</w:t>
      </w:r>
    </w:p>
    <w:p w14:paraId="18726EE3" w14:textId="6504C8E7" w:rsidR="00C4089C" w:rsidRPr="00241AF0" w:rsidRDefault="00C4089C" w:rsidP="004E2D45">
      <w:pPr>
        <w:pStyle w:val="Akapitzlist"/>
        <w:numPr>
          <w:ilvl w:val="0"/>
          <w:numId w:val="130"/>
        </w:numPr>
        <w:spacing w:line="259" w:lineRule="auto"/>
        <w:ind w:left="1068"/>
        <w:jc w:val="both"/>
        <w:rPr>
          <w:rFonts w:ascii="Calibri" w:hAnsi="Calibri" w:cs="Calibri"/>
          <w:sz w:val="22"/>
          <w:szCs w:val="22"/>
        </w:rPr>
      </w:pPr>
      <w:r w:rsidRPr="00241AF0">
        <w:rPr>
          <w:rFonts w:ascii="Calibri" w:hAnsi="Calibri" w:cs="Calibri"/>
          <w:sz w:val="22"/>
          <w:szCs w:val="22"/>
        </w:rPr>
        <w:t>W ramach 802.1x wsparcie dla dynamicznego przypisywania VLAN.</w:t>
      </w:r>
    </w:p>
    <w:p w14:paraId="7914C158" w14:textId="77777777" w:rsidR="00C4089C" w:rsidRPr="00241AF0" w:rsidRDefault="00C4089C" w:rsidP="004E2D45">
      <w:pPr>
        <w:pStyle w:val="Akapitzlist"/>
        <w:numPr>
          <w:ilvl w:val="0"/>
          <w:numId w:val="131"/>
        </w:numPr>
        <w:spacing w:line="259" w:lineRule="auto"/>
        <w:ind w:left="1068"/>
        <w:jc w:val="both"/>
        <w:rPr>
          <w:rFonts w:ascii="Calibri" w:hAnsi="Calibri" w:cs="Calibri"/>
          <w:sz w:val="22"/>
          <w:szCs w:val="22"/>
        </w:rPr>
      </w:pPr>
      <w:r w:rsidRPr="00241AF0">
        <w:rPr>
          <w:rFonts w:ascii="Calibri" w:hAnsi="Calibri" w:cs="Calibri"/>
          <w:sz w:val="22"/>
          <w:szCs w:val="22"/>
        </w:rPr>
        <w:t xml:space="preserve">Obsługa protokołu </w:t>
      </w:r>
      <w:proofErr w:type="spellStart"/>
      <w:r w:rsidRPr="00241AF0">
        <w:rPr>
          <w:rFonts w:ascii="Calibri" w:hAnsi="Calibri" w:cs="Calibri"/>
          <w:sz w:val="22"/>
          <w:szCs w:val="22"/>
        </w:rPr>
        <w:t>sFlow</w:t>
      </w:r>
      <w:proofErr w:type="spellEnd"/>
      <w:r w:rsidRPr="00241AF0">
        <w:rPr>
          <w:rFonts w:ascii="Calibri" w:hAnsi="Calibri" w:cs="Calibri"/>
          <w:sz w:val="22"/>
          <w:szCs w:val="22"/>
        </w:rPr>
        <w:t>.</w:t>
      </w:r>
    </w:p>
    <w:p w14:paraId="2C4A46BB"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funkcje urządzenia przy integracji z systemem centralnego zarządzania / NAC</w:t>
      </w:r>
    </w:p>
    <w:p w14:paraId="38882DDB" w14:textId="77777777" w:rsidR="00C4089C" w:rsidRPr="00241AF0" w:rsidRDefault="00C4089C" w:rsidP="004E2D45">
      <w:pPr>
        <w:pStyle w:val="Akapitzlist"/>
        <w:numPr>
          <w:ilvl w:val="0"/>
          <w:numId w:val="132"/>
        </w:numPr>
        <w:spacing w:line="259" w:lineRule="auto"/>
        <w:jc w:val="both"/>
        <w:rPr>
          <w:rFonts w:ascii="Calibri" w:hAnsi="Calibri" w:cs="Calibri"/>
          <w:sz w:val="22"/>
          <w:szCs w:val="22"/>
        </w:rPr>
      </w:pPr>
      <w:r w:rsidRPr="00241AF0">
        <w:rPr>
          <w:rFonts w:ascii="Calibri" w:hAnsi="Calibri" w:cs="Calibri"/>
          <w:sz w:val="22"/>
          <w:szCs w:val="22"/>
        </w:rPr>
        <w:t xml:space="preserve">Przełączniki muszą wspierać tryb pracy, w którym są zarządzane przez fizyczny element nadrzędny (przełącznik lub dedykowany kontroler) (tzw. port extender lub element </w:t>
      </w:r>
      <w:proofErr w:type="spellStart"/>
      <w:r w:rsidRPr="00241AF0">
        <w:rPr>
          <w:rFonts w:ascii="Calibri" w:hAnsi="Calibri" w:cs="Calibri"/>
          <w:sz w:val="22"/>
          <w:szCs w:val="22"/>
        </w:rPr>
        <w:t>leaf</w:t>
      </w:r>
      <w:proofErr w:type="spellEnd"/>
      <w:r w:rsidRPr="00241AF0">
        <w:rPr>
          <w:rFonts w:ascii="Calibri" w:hAnsi="Calibri" w:cs="Calibri"/>
          <w:sz w:val="22"/>
          <w:szCs w:val="22"/>
        </w:rPr>
        <w:t xml:space="preserve"> w architekturze </w:t>
      </w:r>
      <w:proofErr w:type="spellStart"/>
      <w:r w:rsidRPr="00241AF0">
        <w:rPr>
          <w:rFonts w:ascii="Calibri" w:hAnsi="Calibri" w:cs="Calibri"/>
          <w:sz w:val="22"/>
          <w:szCs w:val="22"/>
        </w:rPr>
        <w:t>spine-leaf</w:t>
      </w:r>
      <w:proofErr w:type="spellEnd"/>
      <w:r w:rsidRPr="00241AF0">
        <w:rPr>
          <w:rFonts w:ascii="Calibri" w:hAnsi="Calibri" w:cs="Calibri"/>
          <w:sz w:val="22"/>
          <w:szCs w:val="22"/>
        </w:rPr>
        <w:t xml:space="preserve">). Zakres zarządzania przez element nadrzędny musi zawierać co najmniej: </w:t>
      </w:r>
    </w:p>
    <w:p w14:paraId="5B53EDB1" w14:textId="77777777" w:rsidR="00C4089C" w:rsidRPr="00241AF0" w:rsidRDefault="00C4089C" w:rsidP="004E2D45">
      <w:pPr>
        <w:pStyle w:val="Akapitzlist"/>
        <w:numPr>
          <w:ilvl w:val="0"/>
          <w:numId w:val="133"/>
        </w:numPr>
        <w:spacing w:line="259" w:lineRule="auto"/>
        <w:ind w:left="1068"/>
        <w:jc w:val="both"/>
        <w:rPr>
          <w:rFonts w:ascii="Calibri" w:hAnsi="Calibri" w:cs="Calibri"/>
          <w:sz w:val="22"/>
          <w:szCs w:val="22"/>
        </w:rPr>
      </w:pPr>
      <w:r w:rsidRPr="00241AF0">
        <w:rPr>
          <w:rFonts w:ascii="Calibri" w:hAnsi="Calibri" w:cs="Calibri"/>
          <w:sz w:val="22"/>
          <w:szCs w:val="22"/>
        </w:rPr>
        <w:t>Centralne zarządzanie konfiguracją urządzenia.</w:t>
      </w:r>
    </w:p>
    <w:p w14:paraId="3DD295EA" w14:textId="77777777" w:rsidR="00C4089C" w:rsidRPr="00241AF0" w:rsidRDefault="00C4089C" w:rsidP="004E2D45">
      <w:pPr>
        <w:pStyle w:val="Akapitzlist"/>
        <w:numPr>
          <w:ilvl w:val="0"/>
          <w:numId w:val="134"/>
        </w:numPr>
        <w:spacing w:line="259" w:lineRule="auto"/>
        <w:ind w:left="1068"/>
        <w:jc w:val="both"/>
        <w:rPr>
          <w:rFonts w:ascii="Calibri" w:hAnsi="Calibri" w:cs="Calibri"/>
          <w:sz w:val="22"/>
          <w:szCs w:val="22"/>
        </w:rPr>
      </w:pPr>
      <w:r w:rsidRPr="00241AF0">
        <w:rPr>
          <w:rFonts w:ascii="Calibri" w:hAnsi="Calibri" w:cs="Calibri"/>
          <w:sz w:val="22"/>
          <w:szCs w:val="22"/>
        </w:rPr>
        <w:t>Aktualizacja oprogramowania realizowana z systemu centralnego zarządzania.</w:t>
      </w:r>
    </w:p>
    <w:p w14:paraId="52CDFA17" w14:textId="77777777" w:rsidR="00C4089C" w:rsidRPr="00241AF0" w:rsidRDefault="00C4089C" w:rsidP="004E2D45">
      <w:pPr>
        <w:pStyle w:val="Akapitzlist"/>
        <w:numPr>
          <w:ilvl w:val="0"/>
          <w:numId w:val="135"/>
        </w:numPr>
        <w:spacing w:line="259" w:lineRule="auto"/>
        <w:ind w:left="1068"/>
        <w:jc w:val="both"/>
        <w:rPr>
          <w:rFonts w:ascii="Calibri" w:hAnsi="Calibri" w:cs="Calibri"/>
          <w:sz w:val="22"/>
          <w:szCs w:val="22"/>
        </w:rPr>
      </w:pPr>
      <w:r w:rsidRPr="00241AF0">
        <w:rPr>
          <w:rFonts w:ascii="Calibri" w:hAnsi="Calibri" w:cs="Calibri"/>
          <w:sz w:val="22"/>
          <w:szCs w:val="22"/>
        </w:rPr>
        <w:t xml:space="preserve">Centralne zarządzanie sieciami VLAN. </w:t>
      </w:r>
    </w:p>
    <w:p w14:paraId="43001427" w14:textId="77777777" w:rsidR="00C4089C" w:rsidRPr="00241AF0" w:rsidRDefault="00C4089C" w:rsidP="004E2D45">
      <w:pPr>
        <w:pStyle w:val="Akapitzlist"/>
        <w:numPr>
          <w:ilvl w:val="0"/>
          <w:numId w:val="136"/>
        </w:numPr>
        <w:spacing w:line="259" w:lineRule="auto"/>
        <w:ind w:left="1068"/>
        <w:jc w:val="both"/>
        <w:rPr>
          <w:rFonts w:ascii="Calibri" w:hAnsi="Calibri" w:cs="Calibri"/>
          <w:sz w:val="22"/>
          <w:szCs w:val="22"/>
        </w:rPr>
      </w:pPr>
      <w:r w:rsidRPr="00241AF0">
        <w:rPr>
          <w:rFonts w:ascii="Calibri" w:hAnsi="Calibri" w:cs="Calibri"/>
          <w:sz w:val="22"/>
          <w:szCs w:val="22"/>
        </w:rPr>
        <w:t xml:space="preserve">Blokowanie ruchu pomiędzy klientami w ramach jednego </w:t>
      </w:r>
      <w:proofErr w:type="spellStart"/>
      <w:r w:rsidRPr="00241AF0">
        <w:rPr>
          <w:rFonts w:ascii="Calibri" w:hAnsi="Calibri" w:cs="Calibri"/>
          <w:sz w:val="22"/>
          <w:szCs w:val="22"/>
        </w:rPr>
        <w:t>VLAN'u</w:t>
      </w:r>
      <w:proofErr w:type="spellEnd"/>
      <w:r w:rsidRPr="00241AF0">
        <w:rPr>
          <w:rFonts w:ascii="Calibri" w:hAnsi="Calibri" w:cs="Calibri"/>
          <w:sz w:val="22"/>
          <w:szCs w:val="22"/>
        </w:rPr>
        <w:t>.</w:t>
      </w:r>
    </w:p>
    <w:p w14:paraId="7512072A" w14:textId="77777777" w:rsidR="00C4089C" w:rsidRPr="00241AF0" w:rsidRDefault="00C4089C" w:rsidP="004E2D45">
      <w:pPr>
        <w:pStyle w:val="Akapitzlist"/>
        <w:numPr>
          <w:ilvl w:val="0"/>
          <w:numId w:val="137"/>
        </w:numPr>
        <w:spacing w:line="259" w:lineRule="auto"/>
        <w:ind w:left="1068"/>
        <w:jc w:val="both"/>
        <w:rPr>
          <w:rFonts w:ascii="Calibri" w:hAnsi="Calibri" w:cs="Calibri"/>
          <w:sz w:val="22"/>
          <w:szCs w:val="22"/>
        </w:rPr>
      </w:pPr>
      <w:r w:rsidRPr="00241AF0">
        <w:rPr>
          <w:rFonts w:ascii="Calibri" w:hAnsi="Calibri" w:cs="Calibri"/>
          <w:sz w:val="22"/>
          <w:szCs w:val="22"/>
        </w:rPr>
        <w:t>Rozpoznawanie urządzeń uzyskujących dostęp do sieci, zarówno stacji klienckich, jak i urządzeń typu drukarki, routery, przełączniki, itp..</w:t>
      </w:r>
    </w:p>
    <w:p w14:paraId="4FA9BEC8" w14:textId="77777777" w:rsidR="00C4089C" w:rsidRPr="00241AF0" w:rsidRDefault="00C4089C" w:rsidP="004E2D45">
      <w:pPr>
        <w:pStyle w:val="Akapitzlist"/>
        <w:numPr>
          <w:ilvl w:val="0"/>
          <w:numId w:val="138"/>
        </w:numPr>
        <w:spacing w:line="259" w:lineRule="auto"/>
        <w:ind w:left="1068"/>
        <w:jc w:val="both"/>
        <w:rPr>
          <w:rFonts w:ascii="Calibri" w:hAnsi="Calibri" w:cs="Calibri"/>
          <w:sz w:val="22"/>
          <w:szCs w:val="22"/>
        </w:rPr>
      </w:pPr>
      <w:r w:rsidRPr="00241AF0">
        <w:rPr>
          <w:rFonts w:ascii="Calibri" w:hAnsi="Calibri" w:cs="Calibri"/>
          <w:sz w:val="22"/>
          <w:szCs w:val="22"/>
        </w:rPr>
        <w:t>Przenoszenie zidentyfikowanych urządzeń do właściwych stref. W przypadku wykrycia urządzenia niepasującego do zaakceptowanych schematów, urządzenie powinno przenieść go do strefy odizolowanej.</w:t>
      </w:r>
    </w:p>
    <w:p w14:paraId="3E08E77B" w14:textId="77777777" w:rsidR="00C4089C" w:rsidRPr="00241AF0" w:rsidRDefault="00C4089C" w:rsidP="004E2D45">
      <w:pPr>
        <w:pStyle w:val="Akapitzlist"/>
        <w:numPr>
          <w:ilvl w:val="0"/>
          <w:numId w:val="139"/>
        </w:numPr>
        <w:spacing w:line="259" w:lineRule="auto"/>
        <w:ind w:left="1068"/>
        <w:jc w:val="both"/>
        <w:rPr>
          <w:rFonts w:ascii="Calibri" w:hAnsi="Calibri" w:cs="Calibri"/>
          <w:sz w:val="22"/>
          <w:szCs w:val="22"/>
        </w:rPr>
      </w:pPr>
      <w:r w:rsidRPr="00241AF0">
        <w:rPr>
          <w:rFonts w:ascii="Calibri" w:hAnsi="Calibri" w:cs="Calibri"/>
          <w:sz w:val="22"/>
          <w:szCs w:val="22"/>
        </w:rPr>
        <w:t>Integrację z systemem kontroli dostępu. Urządzenie musi podejmować decyzje o dostępie na podstawie przynajmniej następujących czynników: nazwy hosta, nazwy użytkownika, typu urządzenia, typu systemu operacyjnego.</w:t>
      </w:r>
    </w:p>
    <w:p w14:paraId="76A537F1" w14:textId="77777777" w:rsidR="00C4089C" w:rsidRPr="00241AF0" w:rsidRDefault="00C4089C" w:rsidP="004E2D45">
      <w:pPr>
        <w:pStyle w:val="Akapitzlist"/>
        <w:numPr>
          <w:ilvl w:val="0"/>
          <w:numId w:val="140"/>
        </w:numPr>
        <w:spacing w:line="259" w:lineRule="auto"/>
        <w:ind w:left="1068"/>
        <w:jc w:val="both"/>
        <w:rPr>
          <w:rFonts w:ascii="Calibri" w:hAnsi="Calibri" w:cs="Calibri"/>
          <w:sz w:val="22"/>
          <w:szCs w:val="22"/>
        </w:rPr>
      </w:pPr>
      <w:r w:rsidRPr="00241AF0">
        <w:rPr>
          <w:rFonts w:ascii="Calibri" w:hAnsi="Calibri" w:cs="Calibri"/>
          <w:sz w:val="22"/>
          <w:szCs w:val="22"/>
        </w:rPr>
        <w:lastRenderedPageBreak/>
        <w:t>Automatyczna detekcja i rekomendacje konfiguracji.</w:t>
      </w:r>
    </w:p>
    <w:p w14:paraId="3B6005B9" w14:textId="77777777" w:rsidR="00C4089C" w:rsidRPr="00241AF0" w:rsidRDefault="00C4089C" w:rsidP="004E2D45">
      <w:pPr>
        <w:pStyle w:val="Akapitzlist"/>
        <w:numPr>
          <w:ilvl w:val="0"/>
          <w:numId w:val="141"/>
        </w:numPr>
        <w:spacing w:line="259" w:lineRule="auto"/>
        <w:ind w:left="1068"/>
        <w:jc w:val="both"/>
        <w:rPr>
          <w:rFonts w:ascii="Calibri" w:hAnsi="Calibri" w:cs="Calibri"/>
          <w:sz w:val="22"/>
          <w:szCs w:val="22"/>
        </w:rPr>
      </w:pPr>
      <w:r w:rsidRPr="00241AF0">
        <w:rPr>
          <w:rFonts w:ascii="Calibri" w:hAnsi="Calibri" w:cs="Calibri"/>
          <w:sz w:val="22"/>
          <w:szCs w:val="22"/>
        </w:rPr>
        <w:t xml:space="preserve">Przesyłanie logów na zewnętrzny serwer </w:t>
      </w:r>
      <w:proofErr w:type="spellStart"/>
      <w:r w:rsidRPr="00241AF0">
        <w:rPr>
          <w:rFonts w:ascii="Calibri" w:hAnsi="Calibri" w:cs="Calibri"/>
          <w:sz w:val="22"/>
          <w:szCs w:val="22"/>
        </w:rPr>
        <w:t>syslog</w:t>
      </w:r>
      <w:proofErr w:type="spellEnd"/>
      <w:r w:rsidRPr="00241AF0">
        <w:rPr>
          <w:rFonts w:ascii="Calibri" w:hAnsi="Calibri" w:cs="Calibri"/>
          <w:sz w:val="22"/>
          <w:szCs w:val="22"/>
        </w:rPr>
        <w:t>.</w:t>
      </w:r>
    </w:p>
    <w:p w14:paraId="6DC856B5" w14:textId="77777777" w:rsidR="00C4089C" w:rsidRPr="00241AF0" w:rsidRDefault="00C4089C" w:rsidP="004E2D45">
      <w:pPr>
        <w:pStyle w:val="Akapitzlist"/>
        <w:numPr>
          <w:ilvl w:val="0"/>
          <w:numId w:val="142"/>
        </w:numPr>
        <w:spacing w:line="259" w:lineRule="auto"/>
        <w:ind w:left="1068"/>
        <w:jc w:val="both"/>
        <w:rPr>
          <w:rFonts w:ascii="Calibri" w:hAnsi="Calibri" w:cs="Calibri"/>
          <w:sz w:val="22"/>
          <w:szCs w:val="22"/>
        </w:rPr>
      </w:pPr>
      <w:r w:rsidRPr="00241AF0">
        <w:rPr>
          <w:rFonts w:ascii="Calibri" w:hAnsi="Calibri" w:cs="Calibri"/>
          <w:sz w:val="22"/>
          <w:szCs w:val="22"/>
        </w:rPr>
        <w:t xml:space="preserve">Funkcja uruchomienia </w:t>
      </w:r>
      <w:proofErr w:type="spellStart"/>
      <w:r w:rsidRPr="00241AF0">
        <w:rPr>
          <w:rFonts w:ascii="Calibri" w:hAnsi="Calibri" w:cs="Calibri"/>
          <w:sz w:val="22"/>
          <w:szCs w:val="22"/>
        </w:rPr>
        <w:t>Captive</w:t>
      </w:r>
      <w:proofErr w:type="spellEnd"/>
      <w:r w:rsidRPr="00241AF0">
        <w:rPr>
          <w:rFonts w:ascii="Calibri" w:hAnsi="Calibri" w:cs="Calibri"/>
          <w:sz w:val="22"/>
          <w:szCs w:val="22"/>
        </w:rPr>
        <w:t xml:space="preserve"> Portalu w celu identyfikacji użytkowników.</w:t>
      </w:r>
    </w:p>
    <w:p w14:paraId="39B3490D" w14:textId="77777777" w:rsidR="00C4089C" w:rsidRPr="00241AF0" w:rsidRDefault="00C4089C" w:rsidP="004E2D45">
      <w:pPr>
        <w:pStyle w:val="Akapitzlist"/>
        <w:numPr>
          <w:ilvl w:val="0"/>
          <w:numId w:val="143"/>
        </w:numPr>
        <w:spacing w:line="259" w:lineRule="auto"/>
        <w:ind w:left="1068"/>
        <w:jc w:val="both"/>
        <w:rPr>
          <w:rFonts w:ascii="Calibri" w:hAnsi="Calibri" w:cs="Calibri"/>
          <w:sz w:val="22"/>
          <w:szCs w:val="22"/>
        </w:rPr>
      </w:pPr>
      <w:r w:rsidRPr="00241AF0">
        <w:rPr>
          <w:rFonts w:ascii="Calibri" w:hAnsi="Calibri" w:cs="Calibri"/>
          <w:sz w:val="22"/>
          <w:szCs w:val="22"/>
        </w:rPr>
        <w:t>Obsługa białych i czarnych list adresów MAC.</w:t>
      </w:r>
    </w:p>
    <w:p w14:paraId="2E0655C2" w14:textId="77777777" w:rsidR="00C4089C" w:rsidRPr="00241AF0" w:rsidRDefault="00C4089C" w:rsidP="004E2D45">
      <w:pPr>
        <w:pStyle w:val="Akapitzlist"/>
        <w:numPr>
          <w:ilvl w:val="0"/>
          <w:numId w:val="144"/>
        </w:numPr>
        <w:spacing w:line="259" w:lineRule="auto"/>
        <w:ind w:left="1068"/>
        <w:jc w:val="both"/>
        <w:rPr>
          <w:rFonts w:ascii="Calibri" w:hAnsi="Calibri" w:cs="Calibri"/>
          <w:sz w:val="22"/>
          <w:szCs w:val="22"/>
        </w:rPr>
      </w:pPr>
      <w:r w:rsidRPr="00241AF0">
        <w:rPr>
          <w:rFonts w:ascii="Calibri" w:hAnsi="Calibri" w:cs="Calibri"/>
          <w:sz w:val="22"/>
          <w:szCs w:val="22"/>
        </w:rPr>
        <w:t>Wykrywanie aplikacji komunikujących się w sieci.</w:t>
      </w:r>
    </w:p>
    <w:p w14:paraId="4414CBBE" w14:textId="77777777" w:rsidR="00C4089C" w:rsidRPr="00241AF0" w:rsidRDefault="00C4089C" w:rsidP="004E2D45">
      <w:pPr>
        <w:pStyle w:val="Akapitzlist"/>
        <w:numPr>
          <w:ilvl w:val="0"/>
          <w:numId w:val="132"/>
        </w:numPr>
        <w:spacing w:line="259" w:lineRule="auto"/>
        <w:jc w:val="both"/>
        <w:rPr>
          <w:rFonts w:ascii="Calibri" w:hAnsi="Calibri" w:cs="Calibri"/>
          <w:sz w:val="22"/>
          <w:szCs w:val="22"/>
        </w:rPr>
      </w:pPr>
      <w:r w:rsidRPr="00241AF0">
        <w:rPr>
          <w:rFonts w:ascii="Calibri" w:hAnsi="Calibri" w:cs="Calibri"/>
          <w:sz w:val="22"/>
          <w:szCs w:val="22"/>
        </w:rPr>
        <w:t xml:space="preserve">Musi być możliwe redundantne połączenie z elementami zarządzającymi.   </w:t>
      </w:r>
    </w:p>
    <w:p w14:paraId="6CD910D0" w14:textId="77777777" w:rsidR="00C4089C" w:rsidRPr="00241AF0" w:rsidRDefault="00C4089C" w:rsidP="004E2D45">
      <w:pPr>
        <w:pStyle w:val="Akapitzlist"/>
        <w:numPr>
          <w:ilvl w:val="0"/>
          <w:numId w:val="132"/>
        </w:numPr>
        <w:spacing w:line="259" w:lineRule="auto"/>
        <w:jc w:val="both"/>
        <w:rPr>
          <w:rFonts w:ascii="Calibri" w:hAnsi="Calibri" w:cs="Calibri"/>
          <w:sz w:val="22"/>
          <w:szCs w:val="22"/>
        </w:rPr>
      </w:pPr>
      <w:r w:rsidRPr="00241AF0">
        <w:rPr>
          <w:rFonts w:ascii="Calibri" w:hAnsi="Calibri" w:cs="Calibri"/>
          <w:sz w:val="22"/>
          <w:szCs w:val="22"/>
        </w:rPr>
        <w:t>W ramach postępowania koniecznym jest dostarczenie wszystkich licencji niezbędnych do uruchomienia na przełączniku w/w funkcji, polegających na integracji z systemem centralnego zarządzania lub NAC.</w:t>
      </w:r>
    </w:p>
    <w:p w14:paraId="5E66DEC4"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Funkcje urządzenia przy integracji z systemem centralnego zarządzania lub bezpieczeństwa</w:t>
      </w:r>
    </w:p>
    <w:p w14:paraId="2B7CF1ED" w14:textId="1810A06D" w:rsidR="00C4089C" w:rsidRPr="00241AF0" w:rsidRDefault="00C4089C" w:rsidP="004E2D45">
      <w:pPr>
        <w:pStyle w:val="Akapitzlist"/>
        <w:numPr>
          <w:ilvl w:val="0"/>
          <w:numId w:val="145"/>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realizować funkcję </w:t>
      </w:r>
      <w:proofErr w:type="spellStart"/>
      <w:r w:rsidRPr="00241AF0">
        <w:rPr>
          <w:rFonts w:ascii="Calibri" w:hAnsi="Calibri" w:cs="Calibri"/>
          <w:sz w:val="22"/>
          <w:szCs w:val="22"/>
        </w:rPr>
        <w:t>Stateful</w:t>
      </w:r>
      <w:proofErr w:type="spellEnd"/>
      <w:r w:rsidRPr="00241AF0">
        <w:rPr>
          <w:rFonts w:ascii="Calibri" w:hAnsi="Calibri" w:cs="Calibri"/>
          <w:sz w:val="22"/>
          <w:szCs w:val="22"/>
        </w:rPr>
        <w:t xml:space="preserve"> Firewall pomiędzy sieciami VLAN realizowanymi na urządzeniu dostępowym.</w:t>
      </w:r>
    </w:p>
    <w:p w14:paraId="7359DA13" w14:textId="77777777" w:rsidR="00C4089C" w:rsidRPr="00241AF0" w:rsidRDefault="00C4089C" w:rsidP="004E2D45">
      <w:pPr>
        <w:pStyle w:val="Akapitzlist"/>
        <w:numPr>
          <w:ilvl w:val="0"/>
          <w:numId w:val="146"/>
        </w:numPr>
        <w:spacing w:line="259" w:lineRule="auto"/>
        <w:ind w:left="1068"/>
        <w:jc w:val="both"/>
        <w:rPr>
          <w:rFonts w:ascii="Calibri" w:hAnsi="Calibri" w:cs="Calibri"/>
          <w:sz w:val="22"/>
          <w:szCs w:val="22"/>
        </w:rPr>
      </w:pPr>
      <w:r w:rsidRPr="00241AF0">
        <w:rPr>
          <w:rFonts w:ascii="Calibri" w:hAnsi="Calibri" w:cs="Calibri"/>
          <w:sz w:val="22"/>
          <w:szCs w:val="22"/>
        </w:rPr>
        <w:t xml:space="preserve">System musi zapewniać Routing statyczny i dynamiczny (co najmniej OSPF) oraz Policy </w:t>
      </w:r>
      <w:proofErr w:type="spellStart"/>
      <w:r w:rsidRPr="00241AF0">
        <w:rPr>
          <w:rFonts w:ascii="Calibri" w:hAnsi="Calibri" w:cs="Calibri"/>
          <w:sz w:val="22"/>
          <w:szCs w:val="22"/>
        </w:rPr>
        <w:t>Based</w:t>
      </w:r>
      <w:proofErr w:type="spellEnd"/>
      <w:r w:rsidRPr="00241AF0">
        <w:rPr>
          <w:rFonts w:ascii="Calibri" w:hAnsi="Calibri" w:cs="Calibri"/>
          <w:sz w:val="22"/>
          <w:szCs w:val="22"/>
        </w:rPr>
        <w:t xml:space="preserve"> Routing.</w:t>
      </w:r>
    </w:p>
    <w:p w14:paraId="591007F5"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Gwarancja oraz wsparcie</w:t>
      </w:r>
    </w:p>
    <w:p w14:paraId="570E21FC" w14:textId="77777777" w:rsidR="00C4089C" w:rsidRPr="00241AF0" w:rsidRDefault="00C4089C" w:rsidP="004E2D45">
      <w:pPr>
        <w:pStyle w:val="Akapitzlist"/>
        <w:numPr>
          <w:ilvl w:val="0"/>
          <w:numId w:val="147"/>
        </w:numPr>
        <w:spacing w:line="259" w:lineRule="auto"/>
        <w:jc w:val="both"/>
        <w:rPr>
          <w:rFonts w:ascii="Calibri" w:hAnsi="Calibri" w:cs="Calibri"/>
          <w:sz w:val="22"/>
          <w:szCs w:val="22"/>
        </w:rPr>
      </w:pPr>
      <w:r w:rsidRPr="00241AF0">
        <w:rPr>
          <w:rFonts w:ascii="Calibri" w:hAnsi="Calibri" w:cs="Calibri"/>
          <w:sz w:val="22"/>
          <w:szCs w:val="22"/>
        </w:rPr>
        <w:t>System musi być objęty serwisem gwarancyjnym producenta przez okres minimum 36 miesięcy, polegającym na naprawie lub wymianie urządzenia w przypadku jego wadliwości. W ramach tego serwisu producent musi zapewniać również dostęp do aktualizacji oprogramowania oraz wsparcie techniczne w trybie 24x7.</w:t>
      </w:r>
    </w:p>
    <w:p w14:paraId="543AB489"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Wymagania ogólne</w:t>
      </w:r>
    </w:p>
    <w:p w14:paraId="6B2CCC80" w14:textId="16418CE5" w:rsidR="00C4089C" w:rsidRPr="00241AF0" w:rsidRDefault="00C4089C" w:rsidP="004E2D45">
      <w:pPr>
        <w:pStyle w:val="Akapitzlist"/>
        <w:numPr>
          <w:ilvl w:val="0"/>
          <w:numId w:val="148"/>
        </w:numPr>
        <w:spacing w:line="259" w:lineRule="auto"/>
        <w:jc w:val="both"/>
        <w:rPr>
          <w:rFonts w:ascii="Calibri" w:hAnsi="Calibri" w:cs="Calibri"/>
          <w:sz w:val="22"/>
          <w:szCs w:val="22"/>
        </w:rPr>
      </w:pPr>
      <w:r w:rsidRPr="00241AF0">
        <w:rPr>
          <w:rFonts w:ascii="Calibri" w:hAnsi="Calibri" w:cs="Calibri"/>
          <w:sz w:val="22"/>
          <w:szCs w:val="22"/>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41AF0">
        <w:rPr>
          <w:rFonts w:ascii="Calibri" w:hAnsi="Calibri" w:cs="Calibri"/>
          <w:sz w:val="22"/>
          <w:szCs w:val="22"/>
        </w:rPr>
        <w:t>późn</w:t>
      </w:r>
      <w:proofErr w:type="spellEnd"/>
      <w:r w:rsidRPr="00241AF0">
        <w:rPr>
          <w:rFonts w:ascii="Calibri" w:hAnsi="Calibri" w:cs="Calibri"/>
          <w:sz w:val="22"/>
          <w:szCs w:val="22"/>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30AE3772" w14:textId="759BC94E" w:rsidR="00C4089C" w:rsidRPr="00241AF0" w:rsidRDefault="00C4089C" w:rsidP="004E2D45">
      <w:pPr>
        <w:pStyle w:val="Akapitzlist"/>
        <w:numPr>
          <w:ilvl w:val="0"/>
          <w:numId w:val="148"/>
        </w:numPr>
        <w:spacing w:line="259" w:lineRule="auto"/>
        <w:jc w:val="both"/>
        <w:rPr>
          <w:rFonts w:ascii="Calibri" w:hAnsi="Calibri" w:cs="Calibri"/>
          <w:sz w:val="22"/>
          <w:szCs w:val="22"/>
        </w:rPr>
      </w:pPr>
      <w:r w:rsidRPr="00241AF0">
        <w:rPr>
          <w:rFonts w:ascii="Calibri" w:hAnsi="Calibri" w:cs="Calibri"/>
          <w:sz w:val="22"/>
          <w:szCs w:val="22"/>
        </w:rPr>
        <w:t>Oferent winien przedłożyć oświadczenie producenta lub autoryzowanego dystrybutora producenta na terenie Polski, iż oferent posiada autoryzację producenta w zakresie sprzedaży oferowanych rozwiązań.</w:t>
      </w:r>
    </w:p>
    <w:p w14:paraId="2691EE73"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Dodatkowe wyposażenie</w:t>
      </w:r>
    </w:p>
    <w:p w14:paraId="47758A0B" w14:textId="61018D9A" w:rsidR="00C4089C" w:rsidRPr="00241AF0" w:rsidRDefault="00C4089C" w:rsidP="004E2D45">
      <w:pPr>
        <w:pStyle w:val="Akapitzlist"/>
        <w:numPr>
          <w:ilvl w:val="0"/>
          <w:numId w:val="149"/>
        </w:numPr>
        <w:spacing w:line="259" w:lineRule="auto"/>
        <w:jc w:val="both"/>
        <w:rPr>
          <w:rFonts w:ascii="Calibri" w:hAnsi="Calibri" w:cs="Calibri"/>
          <w:sz w:val="22"/>
          <w:szCs w:val="22"/>
        </w:rPr>
      </w:pPr>
      <w:r w:rsidRPr="00241AF0">
        <w:rPr>
          <w:rFonts w:ascii="Calibri" w:hAnsi="Calibri" w:cs="Calibri"/>
          <w:sz w:val="22"/>
          <w:szCs w:val="22"/>
        </w:rPr>
        <w:t>Do każdego przełącznika należy dostarczyć wymienione niżej akcesoria:</w:t>
      </w:r>
    </w:p>
    <w:p w14:paraId="033DA0CA" w14:textId="77777777" w:rsidR="00C4089C" w:rsidRPr="00241AF0" w:rsidRDefault="00C4089C" w:rsidP="00C4089C">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t>42 transmitery optyczne SFP+ 10GbE SR (wielomodowe) lub LR (</w:t>
      </w:r>
      <w:proofErr w:type="spellStart"/>
      <w:r w:rsidRPr="00241AF0">
        <w:rPr>
          <w:rFonts w:ascii="Calibri" w:hAnsi="Calibri" w:cs="Calibri"/>
          <w:sz w:val="22"/>
          <w:szCs w:val="22"/>
        </w:rPr>
        <w:t>jednomodowe</w:t>
      </w:r>
      <w:proofErr w:type="spellEnd"/>
      <w:r w:rsidRPr="00241AF0">
        <w:rPr>
          <w:rFonts w:ascii="Calibri" w:hAnsi="Calibri" w:cs="Calibri"/>
          <w:sz w:val="22"/>
          <w:szCs w:val="22"/>
        </w:rPr>
        <w:t>) – odpowiednie do warunków technicznych w miejscu instalacji danego przełącznika (do ustalenia podczas obowiązkowej wizji lokalnej).</w:t>
      </w:r>
    </w:p>
    <w:p w14:paraId="6E4E2239" w14:textId="77777777" w:rsidR="00C4089C" w:rsidRPr="00241AF0" w:rsidRDefault="00C4089C" w:rsidP="00C4089C">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t>8 transmiterów optycznych SFP+ 25GbE SR (wielomodowe) – do realizacji połączeń z serwerami systemów medycznych oraz serwerami do backupu.</w:t>
      </w:r>
    </w:p>
    <w:p w14:paraId="4683D16E" w14:textId="122D58B9" w:rsidR="00C4089C" w:rsidRPr="00241AF0" w:rsidRDefault="00305EDD" w:rsidP="00C4089C">
      <w:pPr>
        <w:pStyle w:val="Akapitzlist"/>
        <w:numPr>
          <w:ilvl w:val="0"/>
          <w:numId w:val="49"/>
        </w:numPr>
        <w:spacing w:line="259" w:lineRule="auto"/>
        <w:ind w:left="1068"/>
        <w:jc w:val="both"/>
        <w:rPr>
          <w:rFonts w:ascii="Calibri" w:hAnsi="Calibri" w:cs="Calibri"/>
          <w:sz w:val="22"/>
          <w:szCs w:val="22"/>
        </w:rPr>
      </w:pPr>
      <w:r w:rsidRPr="00241AF0">
        <w:rPr>
          <w:rFonts w:ascii="Calibri" w:hAnsi="Calibri" w:cs="Calibri"/>
          <w:sz w:val="22"/>
          <w:szCs w:val="22"/>
        </w:rPr>
        <w:lastRenderedPageBreak/>
        <w:t>1</w:t>
      </w:r>
      <w:r w:rsidR="00C4089C" w:rsidRPr="00241AF0">
        <w:rPr>
          <w:rFonts w:ascii="Calibri" w:hAnsi="Calibri" w:cs="Calibri"/>
          <w:sz w:val="22"/>
          <w:szCs w:val="22"/>
        </w:rPr>
        <w:t xml:space="preserve"> kab</w:t>
      </w:r>
      <w:r w:rsidRPr="00241AF0">
        <w:rPr>
          <w:rFonts w:ascii="Calibri" w:hAnsi="Calibri" w:cs="Calibri"/>
          <w:sz w:val="22"/>
          <w:szCs w:val="22"/>
        </w:rPr>
        <w:t>el</w:t>
      </w:r>
      <w:r w:rsidR="00C4089C" w:rsidRPr="00241AF0">
        <w:rPr>
          <w:rFonts w:ascii="Calibri" w:hAnsi="Calibri" w:cs="Calibri"/>
          <w:sz w:val="22"/>
          <w:szCs w:val="22"/>
        </w:rPr>
        <w:t xml:space="preserve"> pasywn</w:t>
      </w:r>
      <w:r w:rsidRPr="00241AF0">
        <w:rPr>
          <w:rFonts w:ascii="Calibri" w:hAnsi="Calibri" w:cs="Calibri"/>
          <w:sz w:val="22"/>
          <w:szCs w:val="22"/>
        </w:rPr>
        <w:t>y</w:t>
      </w:r>
      <w:r w:rsidR="00C4089C" w:rsidRPr="00241AF0">
        <w:rPr>
          <w:rFonts w:ascii="Calibri" w:hAnsi="Calibri" w:cs="Calibri"/>
          <w:sz w:val="22"/>
          <w:szCs w:val="22"/>
        </w:rPr>
        <w:t xml:space="preserve"> DAC 40GbE QSFP+ do QSFP+ o długości minimum 2 metrów każdy – do realizacji połączeń pomiędzy parą przełączników rdzeniowych w danej lokalizacji.</w:t>
      </w:r>
    </w:p>
    <w:p w14:paraId="4A0648F2" w14:textId="77777777" w:rsidR="00C4089C" w:rsidRPr="00241AF0" w:rsidRDefault="00C4089C" w:rsidP="00C4089C">
      <w:pPr>
        <w:pStyle w:val="Nagwek1"/>
        <w:jc w:val="both"/>
        <w:rPr>
          <w:rFonts w:ascii="Calibri" w:hAnsi="Calibri" w:cs="Calibri"/>
          <w:b/>
          <w:color w:val="000000"/>
          <w:sz w:val="22"/>
          <w:szCs w:val="22"/>
        </w:rPr>
      </w:pPr>
      <w:r w:rsidRPr="00241AF0">
        <w:rPr>
          <w:rFonts w:ascii="Calibri" w:hAnsi="Calibri" w:cs="Calibri"/>
          <w:b/>
          <w:color w:val="000000"/>
          <w:sz w:val="22"/>
          <w:szCs w:val="22"/>
        </w:rPr>
        <w:t>Instalacja i uruchomienie</w:t>
      </w:r>
    </w:p>
    <w:p w14:paraId="6E29398A" w14:textId="77777777" w:rsidR="00C4089C" w:rsidRPr="00241AF0" w:rsidRDefault="00C4089C" w:rsidP="00C4089C">
      <w:pPr>
        <w:rPr>
          <w:rFonts w:ascii="Calibri" w:hAnsi="Calibri" w:cs="Calibri"/>
          <w:sz w:val="22"/>
          <w:szCs w:val="22"/>
        </w:rPr>
      </w:pPr>
      <w:r w:rsidRPr="00241AF0">
        <w:rPr>
          <w:rFonts w:ascii="Calibri" w:hAnsi="Calibri" w:cs="Calibri"/>
          <w:sz w:val="22"/>
          <w:szCs w:val="22"/>
        </w:rPr>
        <w:t>Wymagane jest wykonanie instalacji i konfiguracji zaoferowanych przełączników sieciowych do pracy w środowisku Zamawiającego, w szczególności:</w:t>
      </w:r>
    </w:p>
    <w:p w14:paraId="3E9143DE"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Montaż zaoferowanych urządzeń w lokalizacjach oraz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wskazanych przez Zamawiającego.</w:t>
      </w:r>
    </w:p>
    <w:p w14:paraId="65E5624E"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Okablowanie zasilania urządzeń w szafach </w:t>
      </w:r>
      <w:proofErr w:type="spellStart"/>
      <w:r w:rsidRPr="00241AF0">
        <w:rPr>
          <w:rFonts w:ascii="Calibri" w:hAnsi="Calibri" w:cs="Calibri"/>
          <w:sz w:val="22"/>
          <w:szCs w:val="22"/>
        </w:rPr>
        <w:t>rack</w:t>
      </w:r>
      <w:proofErr w:type="spellEnd"/>
      <w:r w:rsidRPr="00241AF0">
        <w:rPr>
          <w:rFonts w:ascii="Calibri" w:hAnsi="Calibri" w:cs="Calibri"/>
          <w:sz w:val="22"/>
          <w:szCs w:val="22"/>
        </w:rPr>
        <w:t xml:space="preserve"> oraz podłączenie przełączników do sieci zarządzającej Zamawiającego.</w:t>
      </w:r>
    </w:p>
    <w:p w14:paraId="2BF92F31"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Pierwsze uruchomienie urządzeń, w tym aktualizacja oprogramowania układowego, rejestracja urządzeń w portalu serwisowym Producenta (jeśli dotyczy) oraz rejestracja kontraktów serwisowych (jeśli dotyczy),</w:t>
      </w:r>
    </w:p>
    <w:p w14:paraId="11943103"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Definicja nowych (na potrzeby wdrożenia) oraz wykorzystywanych w infrastrukturze Zamawiającego wirtualnych sieci LAN, tzw. VLAN.</w:t>
      </w:r>
    </w:p>
    <w:p w14:paraId="7D28FB21"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interfejsów zarządzających przełączników.</w:t>
      </w:r>
    </w:p>
    <w:p w14:paraId="2837264A"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protokołu STP/RSTP/PVST+/RPVST/MSTP na przełącznikach.</w:t>
      </w:r>
    </w:p>
    <w:p w14:paraId="66C49DC0"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interfejsów </w:t>
      </w:r>
      <w:proofErr w:type="spellStart"/>
      <w:r w:rsidRPr="00241AF0">
        <w:rPr>
          <w:rFonts w:ascii="Calibri" w:hAnsi="Calibri" w:cs="Calibri"/>
          <w:sz w:val="22"/>
          <w:szCs w:val="22"/>
        </w:rPr>
        <w:t>up</w:t>
      </w:r>
      <w:proofErr w:type="spellEnd"/>
      <w:r w:rsidRPr="00241AF0">
        <w:rPr>
          <w:rFonts w:ascii="Calibri" w:hAnsi="Calibri" w:cs="Calibri"/>
          <w:sz w:val="22"/>
          <w:szCs w:val="22"/>
        </w:rPr>
        <w:t>-link służących do połączenia z istniejącą infrastrukturą sieciową Zamawiającego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1FE4C9C9"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 xml:space="preserve">Konfiguracja połączeń szkieletowych typu </w:t>
      </w:r>
      <w:proofErr w:type="spellStart"/>
      <w:r w:rsidRPr="00241AF0">
        <w:rPr>
          <w:rFonts w:ascii="Calibri" w:hAnsi="Calibri" w:cs="Calibri"/>
          <w:sz w:val="22"/>
          <w:szCs w:val="22"/>
        </w:rPr>
        <w:t>trunk</w:t>
      </w:r>
      <w:proofErr w:type="spellEnd"/>
      <w:r w:rsidRPr="00241AF0">
        <w:rPr>
          <w:rFonts w:ascii="Calibri" w:hAnsi="Calibri" w:cs="Calibri"/>
          <w:sz w:val="22"/>
          <w:szCs w:val="22"/>
        </w:rPr>
        <w:t xml:space="preserve"> pomiędzy wdrażanymi przełącznikami z wykorzystaniem protokołów LAG/LACP/MC-LAG/</w:t>
      </w:r>
      <w:proofErr w:type="spellStart"/>
      <w:r w:rsidRPr="00241AF0">
        <w:rPr>
          <w:rFonts w:ascii="Calibri" w:hAnsi="Calibri" w:cs="Calibri"/>
          <w:sz w:val="22"/>
          <w:szCs w:val="22"/>
        </w:rPr>
        <w:t>EtherChannel</w:t>
      </w:r>
      <w:proofErr w:type="spellEnd"/>
      <w:r w:rsidRPr="00241AF0">
        <w:rPr>
          <w:rFonts w:ascii="Calibri" w:hAnsi="Calibri" w:cs="Calibri"/>
          <w:sz w:val="22"/>
          <w:szCs w:val="22"/>
        </w:rPr>
        <w:t>.</w:t>
      </w:r>
    </w:p>
    <w:p w14:paraId="271DE13D"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połączeń z posiadanym klastrem urządzeń brzegowych FortiGate-100F.</w:t>
      </w:r>
    </w:p>
    <w:p w14:paraId="4056A3FF"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Migracja routingu OSPF z przełączników rdzeniowych w dotychczasowej infrastrukturze na klaster urządzeń brzegowych FortiGate-100F. W razie potrzeby zaplanowanie nowych sieci i uruchomienie dla nich routingu OSPF.</w:t>
      </w:r>
    </w:p>
    <w:p w14:paraId="56DE4860"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Konfiguracja portów dostępowych służących do podłączenia urządzeń końcowych.</w:t>
      </w:r>
    </w:p>
    <w:p w14:paraId="288B6371"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Wykonanie testów potwierdzających prawidłowe działanie urządzeń,</w:t>
      </w:r>
    </w:p>
    <w:p w14:paraId="0672B45B"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Instruktaż z zakresu obsługi i zarządzania zaoferowanymi urządzeniami,</w:t>
      </w:r>
    </w:p>
    <w:p w14:paraId="797DB36A" w14:textId="77777777" w:rsidR="00C4089C" w:rsidRPr="00241AF0" w:rsidRDefault="00C4089C" w:rsidP="00C4089C">
      <w:pPr>
        <w:pStyle w:val="Akapitzlist"/>
        <w:numPr>
          <w:ilvl w:val="0"/>
          <w:numId w:val="49"/>
        </w:numPr>
        <w:spacing w:line="259" w:lineRule="auto"/>
        <w:rPr>
          <w:rFonts w:ascii="Calibri" w:hAnsi="Calibri" w:cs="Calibri"/>
          <w:sz w:val="22"/>
          <w:szCs w:val="22"/>
        </w:rPr>
      </w:pPr>
      <w:r w:rsidRPr="00241AF0">
        <w:rPr>
          <w:rFonts w:ascii="Calibri" w:hAnsi="Calibri" w:cs="Calibri"/>
          <w:sz w:val="22"/>
          <w:szCs w:val="22"/>
        </w:rPr>
        <w:t>Przygotowanie dokumentacji powykonawczej.</w:t>
      </w:r>
    </w:p>
    <w:p w14:paraId="7958DBE6" w14:textId="77777777" w:rsidR="00C4089C" w:rsidRPr="00241AF0" w:rsidRDefault="00C4089C" w:rsidP="00C4089C">
      <w:pPr>
        <w:rPr>
          <w:rFonts w:ascii="Calibri" w:hAnsi="Calibri" w:cs="Calibri"/>
          <w:sz w:val="22"/>
          <w:szCs w:val="22"/>
        </w:rPr>
      </w:pPr>
      <w:r w:rsidRPr="00241AF0">
        <w:rPr>
          <w:rFonts w:ascii="Calibri" w:hAnsi="Calibri" w:cs="Calibri"/>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hAnsi="Calibri" w:cs="Calibri"/>
          <w:sz w:val="22"/>
          <w:szCs w:val="22"/>
        </w:rPr>
        <w:t>rack</w:t>
      </w:r>
      <w:proofErr w:type="spellEnd"/>
      <w:r w:rsidRPr="00241AF0">
        <w:rPr>
          <w:rFonts w:ascii="Calibri" w:hAnsi="Calibri" w:cs="Calibri"/>
          <w:sz w:val="22"/>
          <w:szCs w:val="22"/>
        </w:rPr>
        <w:t>, itp.</w:t>
      </w:r>
    </w:p>
    <w:p w14:paraId="26E5D175" w14:textId="2738EA63" w:rsidR="00F84412" w:rsidRPr="00241AF0" w:rsidRDefault="00C4089C" w:rsidP="00C4089C">
      <w:pPr>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p w14:paraId="170432FA" w14:textId="77777777" w:rsidR="00F84412" w:rsidRDefault="00F84412" w:rsidP="00C4089C">
      <w:pPr>
        <w:rPr>
          <w:rFonts w:ascii="Calibri" w:hAnsi="Calibri" w:cs="Calibri"/>
          <w:sz w:val="22"/>
          <w:szCs w:val="22"/>
        </w:rPr>
      </w:pPr>
    </w:p>
    <w:p w14:paraId="3CE2A84A" w14:textId="77777777" w:rsidR="00CA5E7B" w:rsidRDefault="00CA5E7B" w:rsidP="00C4089C">
      <w:pPr>
        <w:rPr>
          <w:rFonts w:ascii="Calibri" w:hAnsi="Calibri" w:cs="Calibri"/>
          <w:sz w:val="22"/>
          <w:szCs w:val="22"/>
        </w:rPr>
      </w:pPr>
    </w:p>
    <w:p w14:paraId="7922E949" w14:textId="77777777" w:rsidR="00CA5E7B" w:rsidRDefault="00CA5E7B" w:rsidP="00C4089C">
      <w:pPr>
        <w:rPr>
          <w:rFonts w:ascii="Calibri" w:hAnsi="Calibri" w:cs="Calibri"/>
          <w:sz w:val="22"/>
          <w:szCs w:val="22"/>
        </w:rPr>
      </w:pPr>
    </w:p>
    <w:p w14:paraId="394A92FE" w14:textId="77777777" w:rsidR="00CA5E7B" w:rsidRDefault="00CA5E7B" w:rsidP="00C4089C">
      <w:pPr>
        <w:rPr>
          <w:rFonts w:ascii="Calibri" w:hAnsi="Calibri" w:cs="Calibri"/>
          <w:sz w:val="22"/>
          <w:szCs w:val="22"/>
        </w:rPr>
      </w:pPr>
    </w:p>
    <w:p w14:paraId="020A7511" w14:textId="77777777" w:rsidR="00CA5E7B" w:rsidRDefault="00CA5E7B" w:rsidP="00C4089C">
      <w:pPr>
        <w:rPr>
          <w:rFonts w:ascii="Calibri" w:hAnsi="Calibri" w:cs="Calibri"/>
          <w:sz w:val="22"/>
          <w:szCs w:val="22"/>
        </w:rPr>
      </w:pPr>
    </w:p>
    <w:p w14:paraId="4ECEED4B" w14:textId="77777777" w:rsidR="00CA5E7B" w:rsidRDefault="00CA5E7B" w:rsidP="00C4089C">
      <w:pPr>
        <w:rPr>
          <w:rFonts w:ascii="Calibri" w:hAnsi="Calibri" w:cs="Calibri"/>
          <w:sz w:val="22"/>
          <w:szCs w:val="22"/>
        </w:rPr>
      </w:pPr>
    </w:p>
    <w:p w14:paraId="7E9D2E4F" w14:textId="77777777" w:rsidR="00CA5E7B" w:rsidRDefault="00CA5E7B" w:rsidP="00C4089C">
      <w:pPr>
        <w:rPr>
          <w:rFonts w:ascii="Calibri" w:hAnsi="Calibri" w:cs="Calibri"/>
          <w:sz w:val="22"/>
          <w:szCs w:val="22"/>
        </w:rPr>
      </w:pPr>
    </w:p>
    <w:p w14:paraId="66A0AAF6" w14:textId="77777777" w:rsidR="00CA5E7B" w:rsidRPr="00241AF0" w:rsidRDefault="00CA5E7B" w:rsidP="00C4089C">
      <w:pPr>
        <w:rPr>
          <w:rFonts w:ascii="Calibri" w:hAnsi="Calibri" w:cs="Calibri"/>
          <w:sz w:val="22"/>
          <w:szCs w:val="22"/>
        </w:rPr>
      </w:pPr>
    </w:p>
    <w:p w14:paraId="1FFB1F4A" w14:textId="4104669F" w:rsidR="00F84412" w:rsidRPr="007333D1" w:rsidRDefault="00F84412" w:rsidP="007333D1">
      <w:pPr>
        <w:spacing w:after="200" w:line="276" w:lineRule="auto"/>
        <w:jc w:val="center"/>
        <w:rPr>
          <w:rFonts w:ascii="Calibri" w:hAnsi="Calibri" w:cs="Calibri"/>
          <w:b/>
        </w:rPr>
      </w:pPr>
      <w:r w:rsidRPr="007333D1">
        <w:rPr>
          <w:rFonts w:ascii="Calibri" w:hAnsi="Calibri" w:cs="Calibri"/>
          <w:b/>
        </w:rPr>
        <w:t>9. System NAC – 1 szt</w:t>
      </w:r>
      <w:r w:rsidR="00B90847" w:rsidRPr="007333D1">
        <w:rPr>
          <w:rFonts w:ascii="Calibri" w:hAnsi="Calibri" w:cs="Calibri"/>
          <w:b/>
        </w:rPr>
        <w:t>.</w:t>
      </w:r>
    </w:p>
    <w:p w14:paraId="2058B69C" w14:textId="77777777" w:rsidR="00F84412" w:rsidRPr="00241AF0" w:rsidRDefault="00F84412" w:rsidP="007333D1">
      <w:pPr>
        <w:spacing w:after="200" w:line="276" w:lineRule="auto"/>
        <w:jc w:val="center"/>
        <w:rPr>
          <w:rFonts w:ascii="Calibri" w:hAnsi="Calibri" w:cs="Calibri"/>
          <w:b/>
          <w:sz w:val="22"/>
          <w:szCs w:val="22"/>
        </w:rPr>
      </w:pPr>
      <w:r w:rsidRPr="00241AF0">
        <w:rPr>
          <w:rFonts w:ascii="Calibri" w:hAnsi="Calibri" w:cs="Calibri"/>
          <w:b/>
          <w:sz w:val="22"/>
          <w:szCs w:val="22"/>
        </w:rPr>
        <w:t>SYSTEM KONTROLI I ZARZĄDZANIA DOSTĘPEM DO SIECI (SYSTEM NAC)</w:t>
      </w:r>
    </w:p>
    <w:p w14:paraId="06624555" w14:textId="77777777" w:rsidR="00F84412" w:rsidRPr="00241AF0" w:rsidRDefault="00F84412" w:rsidP="00F84412">
      <w:pPr>
        <w:spacing w:after="200" w:line="276" w:lineRule="auto"/>
        <w:jc w:val="both"/>
        <w:rPr>
          <w:rFonts w:ascii="Calibri" w:hAnsi="Calibri" w:cs="Calibri"/>
          <w:bCs/>
          <w:sz w:val="22"/>
          <w:szCs w:val="22"/>
        </w:rPr>
      </w:pPr>
      <w:r w:rsidRPr="00241AF0">
        <w:rPr>
          <w:rFonts w:ascii="Calibri" w:hAnsi="Calibri" w:cs="Calibri"/>
          <w:bCs/>
          <w:sz w:val="22"/>
          <w:szCs w:val="22"/>
        </w:rPr>
        <w:t xml:space="preserve">Przedmiotem postępowania jest dostarczenie centralnego systemu kontroli i zarządzania dostępem do sieci LAN oraz WLAN współpracującego z posiadaną przez Zamawiającego infrastrukturą dostępową. </w:t>
      </w:r>
    </w:p>
    <w:p w14:paraId="030A8C60" w14:textId="7E03E0FA" w:rsidR="00F84412" w:rsidRPr="00241AF0" w:rsidRDefault="00F84412" w:rsidP="00F84412">
      <w:pPr>
        <w:spacing w:after="200" w:line="276" w:lineRule="auto"/>
        <w:jc w:val="both"/>
        <w:rPr>
          <w:rFonts w:ascii="Calibri" w:hAnsi="Calibri" w:cs="Calibri"/>
          <w:bCs/>
          <w:sz w:val="22"/>
          <w:szCs w:val="22"/>
        </w:rPr>
      </w:pPr>
      <w:r w:rsidRPr="00241AF0">
        <w:rPr>
          <w:rFonts w:ascii="Calibri" w:hAnsi="Calibri" w:cs="Calibri"/>
          <w:bCs/>
          <w:sz w:val="22"/>
          <w:szCs w:val="22"/>
        </w:rPr>
        <w:t xml:space="preserve">Dopuszcza się, aby poszczególne elementy wchodzące w skład systemu NAC były zrealizowane w postaci osobnych, komercyjnych platform wirtualnych lub komercyjnych aplikacji instalowanych na platformach ogólnego przeznaczenia w środowisku wirtualnym. W przypadku implementacji programowej dostawca musi zapewnić niezbędne platformy wirtualne wraz z odpowiednio zabezpieczonym systemem operacyjnym. Platformy wirtualne muszą wspierać następujące rodzaje </w:t>
      </w:r>
      <w:proofErr w:type="spellStart"/>
      <w:r w:rsidRPr="00241AF0">
        <w:rPr>
          <w:rFonts w:ascii="Calibri" w:hAnsi="Calibri" w:cs="Calibri"/>
          <w:bCs/>
          <w:sz w:val="22"/>
          <w:szCs w:val="22"/>
        </w:rPr>
        <w:t>hypervisorów</w:t>
      </w:r>
      <w:proofErr w:type="spellEnd"/>
      <w:r w:rsidRPr="00241AF0">
        <w:rPr>
          <w:rFonts w:ascii="Calibri" w:hAnsi="Calibri" w:cs="Calibri"/>
          <w:bCs/>
          <w:sz w:val="22"/>
          <w:szCs w:val="22"/>
        </w:rPr>
        <w:t xml:space="preserve">: Vmware </w:t>
      </w:r>
      <w:proofErr w:type="spellStart"/>
      <w:r w:rsidRPr="00241AF0">
        <w:rPr>
          <w:rFonts w:ascii="Calibri" w:hAnsi="Calibri" w:cs="Calibri"/>
          <w:bCs/>
          <w:sz w:val="22"/>
          <w:szCs w:val="22"/>
        </w:rPr>
        <w:t>vSphere</w:t>
      </w:r>
      <w:proofErr w:type="spellEnd"/>
      <w:r w:rsidRPr="00241AF0">
        <w:rPr>
          <w:rFonts w:ascii="Calibri" w:hAnsi="Calibri" w:cs="Calibri"/>
          <w:bCs/>
          <w:sz w:val="22"/>
          <w:szCs w:val="22"/>
        </w:rPr>
        <w:t>, KVM oraz Microsoft Hyper-V.</w:t>
      </w:r>
    </w:p>
    <w:p w14:paraId="46B7DEB8" w14:textId="77777777" w:rsidR="00F84412" w:rsidRPr="00241AF0" w:rsidRDefault="00F84412" w:rsidP="00F84412">
      <w:pPr>
        <w:spacing w:after="200" w:line="276" w:lineRule="auto"/>
        <w:jc w:val="both"/>
        <w:rPr>
          <w:rFonts w:ascii="Calibri" w:hAnsi="Calibri" w:cs="Calibri"/>
          <w:bCs/>
          <w:sz w:val="22"/>
          <w:szCs w:val="22"/>
        </w:rPr>
      </w:pPr>
      <w:r w:rsidRPr="00241AF0">
        <w:rPr>
          <w:rFonts w:ascii="Calibri" w:hAnsi="Calibri" w:cs="Calibri"/>
          <w:bCs/>
          <w:sz w:val="22"/>
          <w:szCs w:val="22"/>
        </w:rPr>
        <w:t>W ramach postępowania muszą zostać dostarczone wszystkie elementy fizyczne lub wirtualne niezbędne do monitorowania i zarządzania kontrolą dostępu w 50 segmentach sieci zlokalizowanych w 2 lokalizacjach fizycznych.</w:t>
      </w:r>
    </w:p>
    <w:p w14:paraId="16E81A41" w14:textId="683B4A21"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Architektura</w:t>
      </w:r>
    </w:p>
    <w:p w14:paraId="6143FF2F" w14:textId="77777777" w:rsidR="00F84412" w:rsidRPr="00241AF0" w:rsidRDefault="00F84412" w:rsidP="004E2D45">
      <w:pPr>
        <w:numPr>
          <w:ilvl w:val="0"/>
          <w:numId w:val="157"/>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instalację rozproszoną na wielu serwerach fizycznych lub wirtualnych w celu zapewnienia wysokiej niezawodności i możliwości stopniowego zwiększania wydajności systemu (skalowanie).</w:t>
      </w:r>
    </w:p>
    <w:p w14:paraId="08A1AA89" w14:textId="77777777" w:rsidR="00F84412" w:rsidRPr="00241AF0" w:rsidRDefault="00F84412" w:rsidP="004E2D45">
      <w:pPr>
        <w:numPr>
          <w:ilvl w:val="0"/>
          <w:numId w:val="157"/>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Elementy Systemu muszą umożliwiać </w:t>
      </w:r>
      <w:proofErr w:type="spellStart"/>
      <w:r w:rsidRPr="00241AF0">
        <w:rPr>
          <w:rFonts w:ascii="Calibri" w:hAnsi="Calibri" w:cs="Calibri"/>
          <w:sz w:val="22"/>
          <w:szCs w:val="22"/>
        </w:rPr>
        <w:t>klastrowanie</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active-passive</w:t>
      </w:r>
      <w:proofErr w:type="spellEnd"/>
      <w:r w:rsidRPr="00241AF0">
        <w:rPr>
          <w:rFonts w:ascii="Calibri" w:hAnsi="Calibri" w:cs="Calibri"/>
          <w:sz w:val="22"/>
          <w:szCs w:val="22"/>
        </w:rPr>
        <w:t xml:space="preserve">. </w:t>
      </w:r>
    </w:p>
    <w:p w14:paraId="3D17F1EE" w14:textId="77777777" w:rsidR="00F84412" w:rsidRPr="00241AF0" w:rsidRDefault="00F84412" w:rsidP="004E2D45">
      <w:pPr>
        <w:numPr>
          <w:ilvl w:val="0"/>
          <w:numId w:val="157"/>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NAC musi pracować w trybie out-of-band, tj. realizować wszystkie wymagane funkcje bez konieczności analizy ruchu sieciowego (na porcie SPAN, </w:t>
      </w:r>
      <w:proofErr w:type="spellStart"/>
      <w:r w:rsidRPr="00241AF0">
        <w:rPr>
          <w:rFonts w:ascii="Calibri" w:hAnsi="Calibri" w:cs="Calibri"/>
          <w:sz w:val="22"/>
          <w:szCs w:val="22"/>
        </w:rPr>
        <w:t>inline</w:t>
      </w:r>
      <w:proofErr w:type="spellEnd"/>
      <w:r w:rsidRPr="00241AF0">
        <w:rPr>
          <w:rFonts w:ascii="Calibri" w:hAnsi="Calibri" w:cs="Calibri"/>
          <w:sz w:val="22"/>
          <w:szCs w:val="22"/>
        </w:rPr>
        <w:t>).</w:t>
      </w:r>
    </w:p>
    <w:p w14:paraId="5AA91F16" w14:textId="77777777" w:rsidR="00F84412" w:rsidRPr="00241AF0" w:rsidRDefault="00F84412" w:rsidP="004E2D45">
      <w:pPr>
        <w:numPr>
          <w:ilvl w:val="0"/>
          <w:numId w:val="157"/>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Wszystkie elementy Sytemu powinny być zarządzane centralnie. </w:t>
      </w:r>
    </w:p>
    <w:p w14:paraId="251A70DA" w14:textId="77777777" w:rsidR="00F84412" w:rsidRPr="00241AF0" w:rsidRDefault="00F84412" w:rsidP="004E2D45">
      <w:pPr>
        <w:pStyle w:val="Akapitzlist"/>
        <w:numPr>
          <w:ilvl w:val="0"/>
          <w:numId w:val="157"/>
        </w:numPr>
        <w:tabs>
          <w:tab w:val="left" w:pos="360"/>
          <w:tab w:val="num" w:pos="993"/>
        </w:tabs>
        <w:suppressAutoHyphens/>
        <w:spacing w:before="60" w:after="60" w:line="240" w:lineRule="auto"/>
        <w:jc w:val="both"/>
        <w:rPr>
          <w:rStyle w:val="CharStyle10"/>
          <w:sz w:val="22"/>
          <w:szCs w:val="22"/>
        </w:rPr>
      </w:pPr>
      <w:r w:rsidRPr="00241AF0">
        <w:rPr>
          <w:rFonts w:ascii="Calibri" w:hAnsi="Calibri" w:cs="Calibri"/>
          <w:sz w:val="22"/>
          <w:szCs w:val="22"/>
        </w:rPr>
        <w:t>System</w:t>
      </w:r>
      <w:r w:rsidRPr="00241AF0">
        <w:rPr>
          <w:rStyle w:val="CharStyle10"/>
          <w:sz w:val="22"/>
          <w:szCs w:val="22"/>
        </w:rPr>
        <w:t xml:space="preserve"> i jego wszystkie funkcje muszą w pełni współpracować z urządzeniami Zamawiającego (tj. można na nich wydawać polecenia konfiguracyjne z poziomu systemu kontroli i zarządzania dostępem do sieci): </w:t>
      </w:r>
    </w:p>
    <w:p w14:paraId="02681738" w14:textId="77777777" w:rsidR="00F84412" w:rsidRPr="00241AF0" w:rsidRDefault="00F84412" w:rsidP="004E2D45">
      <w:pPr>
        <w:numPr>
          <w:ilvl w:val="1"/>
          <w:numId w:val="152"/>
        </w:numPr>
        <w:tabs>
          <w:tab w:val="clear" w:pos="1440"/>
          <w:tab w:val="num" w:pos="993"/>
          <w:tab w:val="num" w:pos="1276"/>
        </w:tabs>
        <w:spacing w:after="0" w:line="276" w:lineRule="auto"/>
        <w:ind w:hanging="447"/>
        <w:jc w:val="both"/>
        <w:rPr>
          <w:rStyle w:val="CharStyle10"/>
          <w:sz w:val="22"/>
          <w:szCs w:val="22"/>
        </w:rPr>
      </w:pPr>
      <w:r w:rsidRPr="00241AF0">
        <w:rPr>
          <w:rStyle w:val="CharStyle10"/>
          <w:sz w:val="22"/>
          <w:szCs w:val="22"/>
        </w:rPr>
        <w:t xml:space="preserve">Firewall/UTM: </w:t>
      </w:r>
      <w:proofErr w:type="spellStart"/>
      <w:r w:rsidRPr="00241AF0">
        <w:rPr>
          <w:rStyle w:val="CharStyle10"/>
          <w:sz w:val="22"/>
          <w:szCs w:val="22"/>
        </w:rPr>
        <w:t>FortiGate</w:t>
      </w:r>
      <w:proofErr w:type="spellEnd"/>
    </w:p>
    <w:p w14:paraId="6E4F5F69" w14:textId="77777777" w:rsidR="00F84412" w:rsidRPr="00241AF0" w:rsidRDefault="00F84412" w:rsidP="004E2D45">
      <w:pPr>
        <w:numPr>
          <w:ilvl w:val="1"/>
          <w:numId w:val="152"/>
        </w:numPr>
        <w:tabs>
          <w:tab w:val="clear" w:pos="1440"/>
          <w:tab w:val="num" w:pos="993"/>
          <w:tab w:val="num" w:pos="1276"/>
        </w:tabs>
        <w:spacing w:after="0" w:line="276" w:lineRule="auto"/>
        <w:ind w:hanging="447"/>
        <w:jc w:val="both"/>
        <w:rPr>
          <w:rStyle w:val="CharStyle10"/>
          <w:sz w:val="22"/>
          <w:szCs w:val="22"/>
        </w:rPr>
      </w:pPr>
      <w:r w:rsidRPr="00241AF0">
        <w:rPr>
          <w:rStyle w:val="CharStyle10"/>
          <w:sz w:val="22"/>
          <w:szCs w:val="22"/>
        </w:rPr>
        <w:t>Przełączniki sieciowe: Cisco/HP/Dell/D-Link/</w:t>
      </w:r>
      <w:proofErr w:type="spellStart"/>
      <w:r w:rsidRPr="00241AF0">
        <w:rPr>
          <w:rStyle w:val="CharStyle10"/>
          <w:sz w:val="22"/>
          <w:szCs w:val="22"/>
        </w:rPr>
        <w:t>Fortinet</w:t>
      </w:r>
      <w:proofErr w:type="spellEnd"/>
    </w:p>
    <w:p w14:paraId="760C3575" w14:textId="77777777" w:rsidR="00F84412" w:rsidRPr="00241AF0" w:rsidRDefault="00F84412" w:rsidP="004E2D45">
      <w:pPr>
        <w:numPr>
          <w:ilvl w:val="1"/>
          <w:numId w:val="152"/>
        </w:numPr>
        <w:tabs>
          <w:tab w:val="clear" w:pos="1440"/>
          <w:tab w:val="num" w:pos="993"/>
          <w:tab w:val="num" w:pos="1276"/>
        </w:tabs>
        <w:spacing w:after="0" w:line="276" w:lineRule="auto"/>
        <w:ind w:hanging="447"/>
        <w:jc w:val="both"/>
        <w:rPr>
          <w:rStyle w:val="CharStyle10"/>
          <w:sz w:val="22"/>
          <w:szCs w:val="22"/>
        </w:rPr>
      </w:pPr>
      <w:r w:rsidRPr="00241AF0">
        <w:rPr>
          <w:rStyle w:val="CharStyle10"/>
          <w:sz w:val="22"/>
          <w:szCs w:val="22"/>
        </w:rPr>
        <w:t>Domena Active Directory z poziomem domeny min. Windows Server 2012 R2.</w:t>
      </w:r>
    </w:p>
    <w:p w14:paraId="4D6BB314" w14:textId="77777777" w:rsidR="00F84412" w:rsidRPr="00241AF0" w:rsidRDefault="00F84412" w:rsidP="00F84412">
      <w:pPr>
        <w:jc w:val="both"/>
        <w:rPr>
          <w:rFonts w:ascii="Calibri" w:hAnsi="Calibri" w:cs="Calibri"/>
          <w:sz w:val="22"/>
          <w:szCs w:val="22"/>
          <w:highlight w:val="yellow"/>
        </w:rPr>
      </w:pPr>
    </w:p>
    <w:p w14:paraId="37C1DD8F" w14:textId="77777777"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Funkcje Systemu</w:t>
      </w:r>
    </w:p>
    <w:p w14:paraId="235D81E1"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uwierzytelnienie użytkowników i urządzeń podłączanych do sieci lokalnej LAN i sieci bezprzewodowej WLAN z wykorzystaniem:</w:t>
      </w:r>
    </w:p>
    <w:p w14:paraId="554C60CA"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standardu 802.1X </w:t>
      </w:r>
    </w:p>
    <w:p w14:paraId="6E2A0D3B"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adresu MAC urządzenia </w:t>
      </w:r>
    </w:p>
    <w:p w14:paraId="5E4A8732"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formularza webowego (</w:t>
      </w:r>
      <w:proofErr w:type="spellStart"/>
      <w:r w:rsidRPr="00241AF0">
        <w:rPr>
          <w:rFonts w:ascii="Calibri" w:hAnsi="Calibri" w:cs="Calibri"/>
          <w:sz w:val="22"/>
          <w:szCs w:val="22"/>
        </w:rPr>
        <w:t>captive</w:t>
      </w:r>
      <w:proofErr w:type="spellEnd"/>
      <w:r w:rsidRPr="00241AF0">
        <w:rPr>
          <w:rFonts w:ascii="Calibri" w:hAnsi="Calibri" w:cs="Calibri"/>
          <w:sz w:val="22"/>
          <w:szCs w:val="22"/>
        </w:rPr>
        <w:t xml:space="preserve"> portal) z wykorzystaniem LDAP lub przy pomocy loginu i hasła z lokalnej bazy danych użytkowników w Systemie.</w:t>
      </w:r>
    </w:p>
    <w:p w14:paraId="6C315F41" w14:textId="61558460"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obsługiwać uwierzytelnianie w oparciu o: wbudowany serwer RADIUS, zewnętrzny serwer </w:t>
      </w:r>
      <w:r w:rsidR="004C4B62" w:rsidRPr="00241AF0">
        <w:rPr>
          <w:rFonts w:ascii="Calibri" w:hAnsi="Calibri" w:cs="Calibri"/>
          <w:sz w:val="22"/>
          <w:szCs w:val="22"/>
        </w:rPr>
        <w:t>RADIUS</w:t>
      </w:r>
      <w:r w:rsidRPr="00241AF0">
        <w:rPr>
          <w:rFonts w:ascii="Calibri" w:hAnsi="Calibri" w:cs="Calibri"/>
          <w:sz w:val="22"/>
          <w:szCs w:val="22"/>
        </w:rPr>
        <w:t>, protokół LDAP, jak również w oparciu o wewnętrzną bazę użytkowników i urządzeń.</w:t>
      </w:r>
    </w:p>
    <w:p w14:paraId="3D203580"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lastRenderedPageBreak/>
        <w:t>System musi obsługiwać autoryzację w oparciu o adresy MAC definiowane w wewnętrznej bazie z wykorzystaniem protokołu RADIUS.</w:t>
      </w:r>
    </w:p>
    <w:p w14:paraId="17B15721"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obsługiwać „</w:t>
      </w:r>
      <w:proofErr w:type="spellStart"/>
      <w:r w:rsidRPr="00241AF0">
        <w:rPr>
          <w:rFonts w:ascii="Calibri" w:hAnsi="Calibri" w:cs="Calibri"/>
          <w:sz w:val="22"/>
          <w:szCs w:val="22"/>
        </w:rPr>
        <w:t>machine</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authentication</w:t>
      </w:r>
      <w:proofErr w:type="spellEnd"/>
      <w:r w:rsidRPr="00241AF0">
        <w:rPr>
          <w:rFonts w:ascii="Calibri" w:hAnsi="Calibri" w:cs="Calibri"/>
          <w:sz w:val="22"/>
          <w:szCs w:val="22"/>
        </w:rPr>
        <w:t>” w oparciu o grupy urządzeń pochodzące z serwerów Windows AD.</w:t>
      </w:r>
    </w:p>
    <w:p w14:paraId="0968487C"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bookmarkStart w:id="1" w:name="_Hlk209170543"/>
      <w:r w:rsidRPr="00241AF0">
        <w:rPr>
          <w:rFonts w:ascii="Calibri" w:hAnsi="Calibri" w:cs="Calibri"/>
          <w:sz w:val="22"/>
          <w:szCs w:val="22"/>
        </w:rPr>
        <w:t xml:space="preserve">System musi obsługiwać środowiska </w:t>
      </w:r>
      <w:proofErr w:type="spellStart"/>
      <w:r w:rsidRPr="00241AF0">
        <w:rPr>
          <w:rFonts w:ascii="Calibri" w:hAnsi="Calibri" w:cs="Calibri"/>
          <w:sz w:val="22"/>
          <w:szCs w:val="22"/>
        </w:rPr>
        <w:t>EduRoam</w:t>
      </w:r>
      <w:proofErr w:type="spellEnd"/>
      <w:r w:rsidRPr="00241AF0">
        <w:rPr>
          <w:rFonts w:ascii="Calibri" w:hAnsi="Calibri" w:cs="Calibri"/>
          <w:sz w:val="22"/>
          <w:szCs w:val="22"/>
        </w:rPr>
        <w:t xml:space="preserve"> w celu utworzenia procesu uwierzytelniania dla gości z różnych instytucji.</w:t>
      </w:r>
    </w:p>
    <w:p w14:paraId="00B17912"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obsługiwać obsługę RADIUS </w:t>
      </w:r>
      <w:proofErr w:type="spellStart"/>
      <w:r w:rsidRPr="00241AF0">
        <w:rPr>
          <w:rFonts w:ascii="Calibri" w:hAnsi="Calibri" w:cs="Calibri"/>
          <w:sz w:val="22"/>
          <w:szCs w:val="22"/>
        </w:rPr>
        <w:t>Change</w:t>
      </w:r>
      <w:proofErr w:type="spellEnd"/>
      <w:r w:rsidRPr="00241AF0">
        <w:rPr>
          <w:rFonts w:ascii="Calibri" w:hAnsi="Calibri" w:cs="Calibri"/>
          <w:sz w:val="22"/>
          <w:szCs w:val="22"/>
        </w:rPr>
        <w:t xml:space="preserve"> of </w:t>
      </w:r>
      <w:proofErr w:type="spellStart"/>
      <w:r w:rsidRPr="00241AF0">
        <w:rPr>
          <w:rFonts w:ascii="Calibri" w:hAnsi="Calibri" w:cs="Calibri"/>
          <w:sz w:val="22"/>
          <w:szCs w:val="22"/>
        </w:rPr>
        <w:t>Authorization</w:t>
      </w:r>
      <w:proofErr w:type="spellEnd"/>
      <w:r w:rsidRPr="00241AF0">
        <w:rPr>
          <w:rFonts w:ascii="Calibri" w:hAnsi="Calibri" w:cs="Calibri"/>
          <w:sz w:val="22"/>
          <w:szCs w:val="22"/>
        </w:rPr>
        <w:t xml:space="preserve"> (</w:t>
      </w:r>
      <w:proofErr w:type="spellStart"/>
      <w:r w:rsidRPr="00241AF0">
        <w:rPr>
          <w:rFonts w:ascii="Calibri" w:hAnsi="Calibri" w:cs="Calibri"/>
          <w:sz w:val="22"/>
          <w:szCs w:val="22"/>
        </w:rPr>
        <w:t>CoA</w:t>
      </w:r>
      <w:proofErr w:type="spellEnd"/>
      <w:r w:rsidRPr="00241AF0">
        <w:rPr>
          <w:rFonts w:ascii="Calibri" w:hAnsi="Calibri" w:cs="Calibri"/>
          <w:sz w:val="22"/>
          <w:szCs w:val="22"/>
        </w:rPr>
        <w:t>) z niestandardowymi atrybutami (</w:t>
      </w:r>
      <w:proofErr w:type="spellStart"/>
      <w:r w:rsidRPr="00241AF0">
        <w:rPr>
          <w:rFonts w:ascii="Calibri" w:hAnsi="Calibri" w:cs="Calibri"/>
          <w:sz w:val="22"/>
          <w:szCs w:val="22"/>
        </w:rPr>
        <w:t>AVPairs</w:t>
      </w:r>
      <w:proofErr w:type="spellEnd"/>
      <w:r w:rsidRPr="00241AF0">
        <w:rPr>
          <w:rFonts w:ascii="Calibri" w:hAnsi="Calibri" w:cs="Calibri"/>
          <w:sz w:val="22"/>
          <w:szCs w:val="22"/>
        </w:rPr>
        <w:t>).</w:t>
      </w:r>
    </w:p>
    <w:p w14:paraId="337E479C"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bookmarkStart w:id="2" w:name="_Hlk209170908"/>
      <w:r w:rsidRPr="00241AF0">
        <w:rPr>
          <w:rFonts w:ascii="Calibri" w:hAnsi="Calibri" w:cs="Calibri"/>
          <w:sz w:val="22"/>
          <w:szCs w:val="22"/>
        </w:rPr>
        <w:t>System musi obsługiwać następujące metody uwierzytelnienia: TLS (w tym TLS 1.3), TTLS, PEAP, MD5, GTC, MSCHAPV2, FAST, TEAP.</w:t>
      </w:r>
    </w:p>
    <w:bookmarkEnd w:id="1"/>
    <w:bookmarkEnd w:id="2"/>
    <w:p w14:paraId="0E8DFBA0"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zapewniać automatyczne wykrywanie urządzeń końcowych i śledzenie ich położenia poprzez identyfikowanie nowych adresów MAC i IP, nowych sesji uwierzytelniających (802.1X, wykorzystujące przeglądarkę internetową, LDAP) lub żądania RADIUS pochodzących z przełączników dostępowych. W ramach postępowania muszą zostać dostarczone wszystkie niezbędne elementy, które umożliwią realizację powyższej funkcji we wszystkich lokalizacjach i segmentach sieci.</w:t>
      </w:r>
    </w:p>
    <w:p w14:paraId="77FAE0D5"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powinien logować i przetrzymywać we własnej bazie danych co najmniej następujące informacje:</w:t>
      </w:r>
    </w:p>
    <w:p w14:paraId="6E903A4F"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adresy MAC przełączników, urządzeń końcowych i dostępowych,</w:t>
      </w:r>
    </w:p>
    <w:p w14:paraId="2E19D2B9"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adresy IP ww. urządzeń</w:t>
      </w:r>
    </w:p>
    <w:p w14:paraId="2FB5DDF2"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identyfikatory i nazwy portów przełączników określające porty na przełącznikach i urządzeniach dostępowych do których podłączane są urządzenia końcowe</w:t>
      </w:r>
    </w:p>
    <w:p w14:paraId="6F10657A" w14:textId="0DBAFE0C"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stan skanowania - wyniki skanowania urządzenia końcowego i jego ocena. w oparciu skanowanie przeprowadzone przy pomocy dostępnych w rozwiązaniu agentów  </w:t>
      </w:r>
    </w:p>
    <w:p w14:paraId="6311EDFB"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informacje o użytkownikach </w:t>
      </w:r>
    </w:p>
    <w:p w14:paraId="41E3AF58" w14:textId="59B0C6E2"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nazwa użytkownika</w:t>
      </w:r>
      <w:r w:rsidR="004C4B62" w:rsidRPr="00241AF0">
        <w:rPr>
          <w:rFonts w:ascii="Calibri" w:hAnsi="Calibri" w:cs="Calibri"/>
          <w:sz w:val="22"/>
          <w:szCs w:val="22"/>
        </w:rPr>
        <w:t>,</w:t>
      </w:r>
      <w:r w:rsidRPr="00241AF0">
        <w:rPr>
          <w:rFonts w:ascii="Calibri" w:hAnsi="Calibri" w:cs="Calibri"/>
          <w:sz w:val="22"/>
          <w:szCs w:val="22"/>
        </w:rPr>
        <w:t xml:space="preserve"> do którego przypisany jest urządzenie końcowe</w:t>
      </w:r>
    </w:p>
    <w:p w14:paraId="56CA91CB" w14:textId="1432AA5F"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nazwa zalogow</w:t>
      </w:r>
      <w:r w:rsidR="004C4B62" w:rsidRPr="00241AF0">
        <w:rPr>
          <w:rFonts w:ascii="Calibri" w:hAnsi="Calibri" w:cs="Calibri"/>
          <w:sz w:val="22"/>
          <w:szCs w:val="22"/>
        </w:rPr>
        <w:t>an</w:t>
      </w:r>
      <w:r w:rsidRPr="00241AF0">
        <w:rPr>
          <w:rFonts w:ascii="Calibri" w:hAnsi="Calibri" w:cs="Calibri"/>
          <w:sz w:val="22"/>
          <w:szCs w:val="22"/>
        </w:rPr>
        <w:t>ego użytkownika na urządzeniu końcowym, jeśli wykonywana jest na nim autoryzacja</w:t>
      </w:r>
    </w:p>
    <w:p w14:paraId="3447F5E2"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profil/rola jak została przydzielona urządzeniowi końcowemu przez System</w:t>
      </w:r>
    </w:p>
    <w:p w14:paraId="47B0B079"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data zarejestrowania urządzenia końcowego w Systemie</w:t>
      </w:r>
    </w:p>
    <w:p w14:paraId="606EF5D6" w14:textId="77777777" w:rsidR="00F84412" w:rsidRPr="00241AF0" w:rsidRDefault="00F84412" w:rsidP="004E2D45">
      <w:pPr>
        <w:numPr>
          <w:ilvl w:val="1"/>
          <w:numId w:val="154"/>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data ostatniego logowania urządzenia końcowego w sieci lub/i podłączenia</w:t>
      </w:r>
    </w:p>
    <w:p w14:paraId="1BD9F174"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tworzenie reguł autoryzacji (kontroli dostępu) opartych o złożone i wielowarunkowe polityki bezpieczeństwa. Powinny one obejmować co najmniej: lokalizacja urządzenia w sieci, przynależność do grupy administracyjnej, parametr opisujący urządzenie lub użytkownika.</w:t>
      </w:r>
    </w:p>
    <w:p w14:paraId="1310B966"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aktywnie zapobiegać przed dostępem do sieci nieautoryzowanych użytkowników, zagrożonych urządzeń końcowych i innych niechronionych urządzeń. Dla tak zdefiniowanych urządzeń końcowych muszą być zapewnione mechanizmy automatycznej kwarantanny oraz blokowania.</w:t>
      </w:r>
    </w:p>
    <w:p w14:paraId="03A531C2"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zapewniać możliwość powiadamiania poprzez SYSLOG oraz pocztę elektroniczną o sytuacjach krytycznych np. związanych z próbą nieautoryzowanego dostępu do sieci lub awarii wewnętrznych usług Systemu NAC.</w:t>
      </w:r>
    </w:p>
    <w:p w14:paraId="73729FB0"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posiadać wewnętrzną bazę urządzeń. Baza musi umożliwiać wprowadzanie danych poprzez import danych, wprowadzanie danych z poziomu Systemu lub z wykorzystaniem API.</w:t>
      </w:r>
    </w:p>
    <w:p w14:paraId="0F651655"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lastRenderedPageBreak/>
        <w:t>System musi wykorzystywać informacje zawarte w bazie urządzeń końcowych dla potrzeb procesów wykrywania, oceniania, kwarantanny, korygowania oraz autoryzacji.</w:t>
      </w:r>
    </w:p>
    <w:p w14:paraId="341663DE"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posiadać bazę minimum 30 kategorii urządzeń końcowych.</w:t>
      </w:r>
    </w:p>
    <w:p w14:paraId="5A01FCD6"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mieć możliwość klasyfikacji jednorazowej przy wstępnym uwierzytelnianiu/rejestracji bądź klasyfikacji wielokrotnej. Klasyfikacja urządzeń i użytkowników musi bazować na harmonogramie z częstotliwością w przedziale od kilku minut do kilku tygodni.</w:t>
      </w:r>
    </w:p>
    <w:p w14:paraId="194D78A2"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trike/>
          <w:sz w:val="22"/>
          <w:szCs w:val="22"/>
        </w:rPr>
      </w:pPr>
      <w:r w:rsidRPr="00241AF0">
        <w:rPr>
          <w:rFonts w:ascii="Calibri" w:hAnsi="Calibri" w:cs="Calibri"/>
          <w:sz w:val="22"/>
          <w:szCs w:val="22"/>
        </w:rPr>
        <w:t>System musi umożliwiać wykonywanie na urządzeniach sieciowych skryptów CLI, które są elementem polityk bezpieczeństwa.</w:t>
      </w:r>
    </w:p>
    <w:p w14:paraId="4C199EFD"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trike/>
          <w:sz w:val="22"/>
          <w:szCs w:val="22"/>
        </w:rPr>
      </w:pPr>
      <w:r w:rsidRPr="00241AF0">
        <w:rPr>
          <w:rFonts w:ascii="Calibri" w:hAnsi="Calibri" w:cs="Calibri"/>
          <w:sz w:val="22"/>
          <w:szCs w:val="22"/>
        </w:rPr>
        <w:t>System musi obsługiwać telefony IP wraz z możliwością podłączenia do nich stacji końcowych (przez wbudowany przełącznik w telefonie) przypisując każdemu z urządzeń dedykowane polityki bezpieczeństwa.</w:t>
      </w:r>
    </w:p>
    <w:p w14:paraId="0DF53C56" w14:textId="77777777" w:rsidR="00F84412" w:rsidRPr="00241AF0" w:rsidRDefault="00F84412" w:rsidP="004E2D45">
      <w:pPr>
        <w:pStyle w:val="Akapitzlist"/>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podejmować decyzję o przyłączeniu urządzeń końcowych do sieci poprzez ocenę ich zgodności ze zdefiniowanymi wymaganiami. Ocena zgodności musi być realizowana zarówno bez dedykowanego agenta instalowanego na stacji końcowej (za pomocą metod takich jak: </w:t>
      </w:r>
      <w:proofErr w:type="spellStart"/>
      <w:r w:rsidRPr="00241AF0">
        <w:rPr>
          <w:rFonts w:ascii="Calibri" w:hAnsi="Calibri" w:cs="Calibri"/>
          <w:sz w:val="22"/>
          <w:szCs w:val="22"/>
        </w:rPr>
        <w:t>WinRM</w:t>
      </w:r>
      <w:proofErr w:type="spellEnd"/>
      <w:r w:rsidRPr="00241AF0">
        <w:rPr>
          <w:rFonts w:ascii="Calibri" w:hAnsi="Calibri" w:cs="Calibri"/>
          <w:sz w:val="22"/>
          <w:szCs w:val="22"/>
        </w:rPr>
        <w:t>, WMI) jak i z użyciem agenta. Ocena stanu stacji końcowych musi być możliwa zarówno w trybie „</w:t>
      </w:r>
      <w:proofErr w:type="spellStart"/>
      <w:r w:rsidRPr="00241AF0">
        <w:rPr>
          <w:rFonts w:ascii="Calibri" w:hAnsi="Calibri" w:cs="Calibri"/>
          <w:sz w:val="22"/>
          <w:szCs w:val="22"/>
        </w:rPr>
        <w:t>pre-connect</w:t>
      </w:r>
      <w:proofErr w:type="spellEnd"/>
      <w:r w:rsidRPr="00241AF0">
        <w:rPr>
          <w:rFonts w:ascii="Calibri" w:hAnsi="Calibri" w:cs="Calibri"/>
          <w:sz w:val="22"/>
          <w:szCs w:val="22"/>
        </w:rPr>
        <w:t>” przed udzieleniem dostępu do sieci, jak i w trybie „post-</w:t>
      </w:r>
      <w:proofErr w:type="spellStart"/>
      <w:r w:rsidRPr="00241AF0">
        <w:rPr>
          <w:rFonts w:ascii="Calibri" w:hAnsi="Calibri" w:cs="Calibri"/>
          <w:sz w:val="22"/>
          <w:szCs w:val="22"/>
        </w:rPr>
        <w:t>connect</w:t>
      </w:r>
      <w:proofErr w:type="spellEnd"/>
      <w:r w:rsidRPr="00241AF0">
        <w:rPr>
          <w:rFonts w:ascii="Calibri" w:hAnsi="Calibri" w:cs="Calibri"/>
          <w:sz w:val="22"/>
          <w:szCs w:val="22"/>
        </w:rPr>
        <w:t xml:space="preserve"> – po udzieleniu dostępu do sieci.</w:t>
      </w:r>
    </w:p>
    <w:p w14:paraId="14185C5A"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Klasyfikacja urządzeń końcowych z użyciem agenta dedykowanego dla komputerów z systemem Windows i MAC OS X musi umożliwiać przeprowadzenie następujących testów:</w:t>
      </w:r>
    </w:p>
    <w:p w14:paraId="059BA983"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Sprawdzenie wersji agenta</w:t>
      </w:r>
    </w:p>
    <w:p w14:paraId="3FC2BEA3"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Sprawdzenie wersji systemu operacyjnego,</w:t>
      </w:r>
    </w:p>
    <w:p w14:paraId="2D1847F6"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Sprawdzenie obecności i stanu oprogramowania antywirusowego (niezainstalowany/zainstalowany, uruchomiona ochrona, zaktualizowany),</w:t>
      </w:r>
    </w:p>
    <w:p w14:paraId="178D6C8E"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zapory (włączona/wyłączona),</w:t>
      </w:r>
    </w:p>
    <w:p w14:paraId="278A424E"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poprawek do systemów Windows (sprawdzanie czy poprawka jest zainstalowana bądź nie),</w:t>
      </w:r>
    </w:p>
    <w:p w14:paraId="7E1E5F15"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usługi Windows Update z opcją automatycznego naprawienia niezgodności</w:t>
      </w:r>
    </w:p>
    <w:p w14:paraId="6E32A409"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test obecności/niewystępowania pliku o określonej nazwie </w:t>
      </w:r>
    </w:p>
    <w:p w14:paraId="27CBCD68"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test obecności procesu (uruchomiony/nieuruchomiony) </w:t>
      </w:r>
    </w:p>
    <w:p w14:paraId="5093C40E"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rejestru dla systemów Windows (obecność klucza o zdefiniowanej nazwie, typie wartości i wartości, równy bądź różny zadanemu)</w:t>
      </w:r>
    </w:p>
    <w:p w14:paraId="4FD52C8B"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stanu usługi (uruchomiona/nieuruchomiona)</w:t>
      </w:r>
    </w:p>
    <w:p w14:paraId="401ABA12"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test obecności aplikacji (sprawdzenie czy aplikacja zdefiniowanej nazwie jest zainstalowana)</w:t>
      </w:r>
    </w:p>
    <w:p w14:paraId="5C611BC1"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Wykorzystywany przez system Agent nie może wprowadzać zmian w działaniu aplikacji lub procesów systemu operacyjnego.</w:t>
      </w:r>
    </w:p>
    <w:p w14:paraId="1472A571"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mieć możliwość przeprowadzania różnych metod testowania w zależności od lokalizacji urządzenia w sieci, przynależności do grupy administracyjnej, parametru opisującego urządzenie lub użytkownika.</w:t>
      </w:r>
    </w:p>
    <w:p w14:paraId="0D4189DD"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Podczas oceniania urządzenia końcowego musi być możliwość określenia alternatywnej polityki dostępu do zasobów w przypadku braku zgodności.</w:t>
      </w:r>
    </w:p>
    <w:p w14:paraId="2652A466"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mieć możliwość przeniesienia urządzenia do kwarantanny w przypadku braku komunikacji z agentem.</w:t>
      </w:r>
    </w:p>
    <w:p w14:paraId="4B79B0F9" w14:textId="77777777" w:rsidR="00F84412" w:rsidRPr="00241AF0" w:rsidRDefault="00F84412" w:rsidP="004E2D45">
      <w:pPr>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lastRenderedPageBreak/>
        <w:t>Na urządzeniu podlegającym kwarantannie musi zostać wyświetlona informacja o fakcie przeniesienia urządzenia do kwarantanny oraz informacja z wytycznymi o działaniach jakie użytkownik urządzenia musi podjąć w celu usunięcia niezgodności.</w:t>
      </w:r>
    </w:p>
    <w:p w14:paraId="16872B15"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Administrator musi mieć możliwość określenia poziomu niezgodności z politykami, po którym będzie następowało przeniesienia stacji do kwarantanny.</w:t>
      </w:r>
    </w:p>
    <w:p w14:paraId="5A8C8A50" w14:textId="77777777" w:rsidR="00F84412" w:rsidRPr="00241AF0" w:rsidRDefault="00F84412" w:rsidP="004E2D45">
      <w:pPr>
        <w:pStyle w:val="Akapitzlist"/>
        <w:numPr>
          <w:ilvl w:val="0"/>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zapewniać integrację z rozwiązaniami bezpieczeństwa (platformy Firewall, systemy SIEM, systemy </w:t>
      </w:r>
      <w:proofErr w:type="spellStart"/>
      <w:r w:rsidRPr="00241AF0">
        <w:rPr>
          <w:rFonts w:ascii="Calibri" w:hAnsi="Calibri" w:cs="Calibri"/>
          <w:sz w:val="22"/>
          <w:szCs w:val="22"/>
        </w:rPr>
        <w:t>Antymalware</w:t>
      </w:r>
      <w:proofErr w:type="spellEnd"/>
      <w:r w:rsidRPr="00241AF0">
        <w:rPr>
          <w:rFonts w:ascii="Calibri" w:hAnsi="Calibri" w:cs="Calibri"/>
          <w:sz w:val="22"/>
          <w:szCs w:val="22"/>
        </w:rPr>
        <w:t>, systemy MDM) na potrzeby oceny stanu urządzeń końcowych oraz określenia ich zgodności z polityką bezpieczeństwa NAC. Ocena stanu stacji końcowych musi być możliwa zarówno w trybie „</w:t>
      </w:r>
      <w:proofErr w:type="spellStart"/>
      <w:r w:rsidRPr="00241AF0">
        <w:rPr>
          <w:rFonts w:ascii="Calibri" w:hAnsi="Calibri" w:cs="Calibri"/>
          <w:sz w:val="22"/>
          <w:szCs w:val="22"/>
        </w:rPr>
        <w:t>pre-connect</w:t>
      </w:r>
      <w:proofErr w:type="spellEnd"/>
      <w:r w:rsidRPr="00241AF0">
        <w:rPr>
          <w:rFonts w:ascii="Calibri" w:hAnsi="Calibri" w:cs="Calibri"/>
          <w:sz w:val="22"/>
          <w:szCs w:val="22"/>
        </w:rPr>
        <w:t>” przed udzieleniem dostępu do sieci, jak i w trybie „post-</w:t>
      </w:r>
      <w:proofErr w:type="spellStart"/>
      <w:r w:rsidRPr="00241AF0">
        <w:rPr>
          <w:rFonts w:ascii="Calibri" w:hAnsi="Calibri" w:cs="Calibri"/>
          <w:sz w:val="22"/>
          <w:szCs w:val="22"/>
        </w:rPr>
        <w:t>connect</w:t>
      </w:r>
      <w:proofErr w:type="spellEnd"/>
      <w:r w:rsidRPr="00241AF0">
        <w:rPr>
          <w:rFonts w:ascii="Calibri" w:hAnsi="Calibri" w:cs="Calibri"/>
          <w:sz w:val="22"/>
          <w:szCs w:val="22"/>
        </w:rPr>
        <w:t xml:space="preserve"> – po udzieleniu dostępu do sieci.</w:t>
      </w:r>
    </w:p>
    <w:p w14:paraId="5CA2F60E" w14:textId="77777777" w:rsidR="00F84412" w:rsidRPr="00241AF0" w:rsidRDefault="00F84412" w:rsidP="004E2D45">
      <w:pPr>
        <w:pStyle w:val="Akapitzlist"/>
        <w:numPr>
          <w:ilvl w:val="0"/>
          <w:numId w:val="155"/>
        </w:numPr>
        <w:spacing w:line="259" w:lineRule="auto"/>
        <w:jc w:val="both"/>
        <w:rPr>
          <w:rFonts w:ascii="Calibri" w:hAnsi="Calibri" w:cs="Calibri"/>
          <w:sz w:val="22"/>
          <w:szCs w:val="22"/>
        </w:rPr>
      </w:pPr>
      <w:r w:rsidRPr="00241AF0">
        <w:rPr>
          <w:rFonts w:ascii="Calibri" w:hAnsi="Calibri" w:cs="Calibri"/>
          <w:sz w:val="22"/>
          <w:szCs w:val="22"/>
        </w:rPr>
        <w:t>System musi zapewniać integrację z platformami typu Firewall w ramach której:</w:t>
      </w:r>
    </w:p>
    <w:p w14:paraId="72C64C80" w14:textId="77777777" w:rsidR="00F84412" w:rsidRPr="00241AF0" w:rsidRDefault="00F84412" w:rsidP="004E2D45">
      <w:pPr>
        <w:pStyle w:val="Akapitzlist"/>
        <w:numPr>
          <w:ilvl w:val="1"/>
          <w:numId w:val="155"/>
        </w:numPr>
        <w:spacing w:line="259" w:lineRule="auto"/>
        <w:jc w:val="both"/>
        <w:rPr>
          <w:rFonts w:ascii="Calibri" w:hAnsi="Calibri" w:cs="Calibri"/>
          <w:sz w:val="22"/>
          <w:szCs w:val="22"/>
        </w:rPr>
      </w:pPr>
      <w:r w:rsidRPr="00241AF0">
        <w:rPr>
          <w:rFonts w:ascii="Calibri" w:hAnsi="Calibri" w:cs="Calibri"/>
          <w:sz w:val="22"/>
          <w:szCs w:val="22"/>
        </w:rPr>
        <w:t>możliwy jest import stanu sesji urządzeń końcowych z platformy Firewall i wykorzystanie tych informacji jako danych wejściowych w konfiguracji metod profilowania urządzeń końcowych.</w:t>
      </w:r>
    </w:p>
    <w:p w14:paraId="3C71CD66" w14:textId="77777777" w:rsidR="00F84412" w:rsidRPr="00241AF0" w:rsidRDefault="00F84412" w:rsidP="004E2D45">
      <w:pPr>
        <w:pStyle w:val="Akapitzlist"/>
        <w:numPr>
          <w:ilvl w:val="1"/>
          <w:numId w:val="155"/>
        </w:numPr>
        <w:spacing w:line="259" w:lineRule="auto"/>
        <w:jc w:val="both"/>
        <w:rPr>
          <w:rFonts w:ascii="Calibri" w:hAnsi="Calibri" w:cs="Calibri"/>
          <w:sz w:val="22"/>
          <w:szCs w:val="22"/>
        </w:rPr>
      </w:pPr>
      <w:r w:rsidRPr="00241AF0">
        <w:rPr>
          <w:rFonts w:ascii="Calibri" w:hAnsi="Calibri" w:cs="Calibri"/>
          <w:sz w:val="22"/>
          <w:szCs w:val="22"/>
        </w:rPr>
        <w:t>możliwe jest wykorzystanie funkcji rozpoznawania urządzeń końcowych przez platformę Firewall jako daną wejściową w konfiguracji metod profilowania urządzeń końcowych.</w:t>
      </w:r>
    </w:p>
    <w:p w14:paraId="74E1A87B" w14:textId="77777777" w:rsidR="00F84412" w:rsidRPr="00241AF0" w:rsidRDefault="00F84412" w:rsidP="004E2D45">
      <w:pPr>
        <w:numPr>
          <w:ilvl w:val="0"/>
          <w:numId w:val="155"/>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zapewniać integrację z serwerem wdrażania, zarządzania, rejestrowania i monitorowania urządzeń końcowych w ramach której:</w:t>
      </w:r>
    </w:p>
    <w:p w14:paraId="10095C24"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NAC może gromadzić dane o urządzeniach końcowych (nazwa urządzenia końcowego, typ, system operacyjny, użytkownik, zgodność z polityką bezpieczeństwa)</w:t>
      </w:r>
    </w:p>
    <w:p w14:paraId="52208275" w14:textId="77777777" w:rsidR="00F84412" w:rsidRPr="00241AF0" w:rsidRDefault="00F84412" w:rsidP="004E2D45">
      <w:pPr>
        <w:numPr>
          <w:ilvl w:val="1"/>
          <w:numId w:val="155"/>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NAC może wykorzystać zgromadzone dane do rejestracji urządzenia końcowego.</w:t>
      </w:r>
    </w:p>
    <w:p w14:paraId="443990E1" w14:textId="77777777" w:rsidR="00F84412" w:rsidRPr="00241AF0" w:rsidRDefault="00F84412" w:rsidP="00F84412">
      <w:pPr>
        <w:pStyle w:val="Akapitzlist"/>
        <w:tabs>
          <w:tab w:val="left" w:pos="360"/>
        </w:tabs>
        <w:suppressAutoHyphens/>
        <w:spacing w:before="60" w:after="60" w:line="240" w:lineRule="auto"/>
        <w:jc w:val="both"/>
        <w:rPr>
          <w:rFonts w:ascii="Calibri" w:hAnsi="Calibri" w:cs="Calibri"/>
          <w:sz w:val="22"/>
          <w:szCs w:val="22"/>
        </w:rPr>
      </w:pPr>
    </w:p>
    <w:p w14:paraId="6F77E16D" w14:textId="77777777"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Profilowanie urządzeń</w:t>
      </w:r>
    </w:p>
    <w:p w14:paraId="650FFCB2" w14:textId="77777777" w:rsidR="00F84412" w:rsidRPr="00241AF0" w:rsidRDefault="00F84412" w:rsidP="004E2D45">
      <w:pPr>
        <w:numPr>
          <w:ilvl w:val="0"/>
          <w:numId w:val="156"/>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umożliwiać rozpoznawanie rodzaju urządzeń podłączonych do sieci lokalnej LAN i sieci bezprzewodowej WLAN poprzez analizę informacji pochodzących z co najmniej następujących źródeł: DHCP, Network Scan (NMAP), HTTP/HTTPS, SNMP, SSH, TCP, Telnet, UDP, ONVIF, WMI, OUI producenta, </w:t>
      </w:r>
      <w:proofErr w:type="spellStart"/>
      <w:r w:rsidRPr="00241AF0">
        <w:rPr>
          <w:rFonts w:ascii="Calibri" w:hAnsi="Calibri" w:cs="Calibri"/>
          <w:sz w:val="22"/>
          <w:szCs w:val="22"/>
        </w:rPr>
        <w:t>WinRM</w:t>
      </w:r>
      <w:proofErr w:type="spellEnd"/>
      <w:r w:rsidRPr="00241AF0">
        <w:rPr>
          <w:rFonts w:ascii="Calibri" w:hAnsi="Calibri" w:cs="Calibri"/>
          <w:sz w:val="22"/>
          <w:szCs w:val="22"/>
        </w:rPr>
        <w:t xml:space="preserve">, WMI, </w:t>
      </w:r>
      <w:proofErr w:type="spellStart"/>
      <w:r w:rsidRPr="00241AF0">
        <w:rPr>
          <w:rFonts w:ascii="Calibri" w:hAnsi="Calibri" w:cs="Calibri"/>
          <w:sz w:val="22"/>
          <w:szCs w:val="22"/>
        </w:rPr>
        <w:t>Location</w:t>
      </w:r>
      <w:proofErr w:type="spellEnd"/>
      <w:r w:rsidRPr="00241AF0">
        <w:rPr>
          <w:rFonts w:ascii="Calibri" w:hAnsi="Calibri" w:cs="Calibri"/>
          <w:sz w:val="22"/>
          <w:szCs w:val="22"/>
        </w:rPr>
        <w:t xml:space="preserve">, Agent, IP </w:t>
      </w:r>
      <w:proofErr w:type="spellStart"/>
      <w:r w:rsidRPr="00241AF0">
        <w:rPr>
          <w:rFonts w:ascii="Calibri" w:hAnsi="Calibri" w:cs="Calibri"/>
          <w:sz w:val="22"/>
          <w:szCs w:val="22"/>
        </w:rPr>
        <w:t>Range</w:t>
      </w:r>
      <w:proofErr w:type="spellEnd"/>
      <w:r w:rsidRPr="00241AF0">
        <w:rPr>
          <w:rFonts w:ascii="Calibri" w:hAnsi="Calibri" w:cs="Calibri"/>
          <w:sz w:val="22"/>
          <w:szCs w:val="22"/>
        </w:rPr>
        <w:t xml:space="preserve">, Network </w:t>
      </w:r>
      <w:proofErr w:type="spellStart"/>
      <w:r w:rsidRPr="00241AF0">
        <w:rPr>
          <w:rFonts w:ascii="Calibri" w:hAnsi="Calibri" w:cs="Calibri"/>
          <w:sz w:val="22"/>
          <w:szCs w:val="22"/>
        </w:rPr>
        <w:t>Traffic</w:t>
      </w:r>
      <w:proofErr w:type="spellEnd"/>
      <w:r w:rsidRPr="00241AF0">
        <w:rPr>
          <w:rFonts w:ascii="Calibri" w:hAnsi="Calibri" w:cs="Calibri"/>
          <w:sz w:val="22"/>
          <w:szCs w:val="22"/>
        </w:rPr>
        <w:t>.</w:t>
      </w:r>
    </w:p>
    <w:p w14:paraId="315E1A4C" w14:textId="77777777" w:rsidR="00F84412" w:rsidRPr="00241AF0" w:rsidRDefault="00F84412" w:rsidP="004E2D45">
      <w:pPr>
        <w:numPr>
          <w:ilvl w:val="0"/>
          <w:numId w:val="156"/>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posiadać funkcję automatycznego profilowania urządzeń nie posiadających agenta 802.1x (suplikanta) na podstawie: DHCP, Network Scan (NMAP), HTTP/HTTPS, SNMP, SSH, TCP, Telnet, UDP, ONVIF, WMI, OUI producenta, </w:t>
      </w:r>
      <w:proofErr w:type="spellStart"/>
      <w:r w:rsidRPr="00241AF0">
        <w:rPr>
          <w:rFonts w:ascii="Calibri" w:hAnsi="Calibri" w:cs="Calibri"/>
          <w:sz w:val="22"/>
          <w:szCs w:val="22"/>
        </w:rPr>
        <w:t>WinRM</w:t>
      </w:r>
      <w:proofErr w:type="spellEnd"/>
      <w:r w:rsidRPr="00241AF0">
        <w:rPr>
          <w:rFonts w:ascii="Calibri" w:hAnsi="Calibri" w:cs="Calibri"/>
          <w:sz w:val="22"/>
          <w:szCs w:val="22"/>
        </w:rPr>
        <w:t xml:space="preserve">, WMI, </w:t>
      </w:r>
      <w:proofErr w:type="spellStart"/>
      <w:r w:rsidRPr="00241AF0">
        <w:rPr>
          <w:rFonts w:ascii="Calibri" w:hAnsi="Calibri" w:cs="Calibri"/>
          <w:sz w:val="22"/>
          <w:szCs w:val="22"/>
        </w:rPr>
        <w:t>Location</w:t>
      </w:r>
      <w:proofErr w:type="spellEnd"/>
      <w:r w:rsidRPr="00241AF0">
        <w:rPr>
          <w:rFonts w:ascii="Calibri" w:hAnsi="Calibri" w:cs="Calibri"/>
          <w:sz w:val="22"/>
          <w:szCs w:val="22"/>
        </w:rPr>
        <w:t xml:space="preserve">, Agent, IP </w:t>
      </w:r>
      <w:proofErr w:type="spellStart"/>
      <w:r w:rsidRPr="00241AF0">
        <w:rPr>
          <w:rFonts w:ascii="Calibri" w:hAnsi="Calibri" w:cs="Calibri"/>
          <w:sz w:val="22"/>
          <w:szCs w:val="22"/>
        </w:rPr>
        <w:t>Range</w:t>
      </w:r>
      <w:proofErr w:type="spellEnd"/>
      <w:r w:rsidRPr="00241AF0">
        <w:rPr>
          <w:rFonts w:ascii="Calibri" w:hAnsi="Calibri" w:cs="Calibri"/>
          <w:sz w:val="22"/>
          <w:szCs w:val="22"/>
        </w:rPr>
        <w:t xml:space="preserve">, Network </w:t>
      </w:r>
      <w:proofErr w:type="spellStart"/>
      <w:r w:rsidRPr="00241AF0">
        <w:rPr>
          <w:rFonts w:ascii="Calibri" w:hAnsi="Calibri" w:cs="Calibri"/>
          <w:sz w:val="22"/>
          <w:szCs w:val="22"/>
        </w:rPr>
        <w:t>Traffic</w:t>
      </w:r>
      <w:proofErr w:type="spellEnd"/>
      <w:r w:rsidRPr="00241AF0">
        <w:rPr>
          <w:rFonts w:ascii="Calibri" w:hAnsi="Calibri" w:cs="Calibri"/>
          <w:sz w:val="22"/>
          <w:szCs w:val="22"/>
        </w:rPr>
        <w:t xml:space="preserve"> i przyznawania dostępu do sieci na podstawie zdefiniowanych polityk dostępu do sieci. </w:t>
      </w:r>
    </w:p>
    <w:p w14:paraId="0223A317" w14:textId="77777777" w:rsidR="00F84412" w:rsidRPr="00241AF0" w:rsidRDefault="00F84412" w:rsidP="004E2D45">
      <w:pPr>
        <w:numPr>
          <w:ilvl w:val="0"/>
          <w:numId w:val="156"/>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umożliwiać dodawania rozpoznanych urządzeń do grup systemowych. </w:t>
      </w:r>
    </w:p>
    <w:p w14:paraId="2C3455CA" w14:textId="77777777" w:rsidR="00F84412" w:rsidRPr="00241AF0" w:rsidRDefault="00F84412" w:rsidP="004E2D45">
      <w:pPr>
        <w:numPr>
          <w:ilvl w:val="0"/>
          <w:numId w:val="156"/>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na podstawie rodzaju rozpoznanego urządzenia musi umożliwiać różnicowanie poziomu dostępu. </w:t>
      </w:r>
    </w:p>
    <w:p w14:paraId="6ECBF535" w14:textId="77777777" w:rsidR="00F84412" w:rsidRPr="00241AF0" w:rsidRDefault="00F84412" w:rsidP="004E2D45">
      <w:pPr>
        <w:numPr>
          <w:ilvl w:val="0"/>
          <w:numId w:val="156"/>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rozpoznawać co najmniej następujące rodzaje urządzeń: </w:t>
      </w:r>
    </w:p>
    <w:p w14:paraId="218AE665"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urządzenia z systemem Android, </w:t>
      </w:r>
    </w:p>
    <w:p w14:paraId="68B57925"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urządzenia Apple (iPad, iPhone, iPod )</w:t>
      </w:r>
    </w:p>
    <w:p w14:paraId="14F57316"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drukarki sieciowe, </w:t>
      </w:r>
    </w:p>
    <w:p w14:paraId="274CC306"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telefony IP, </w:t>
      </w:r>
    </w:p>
    <w:p w14:paraId="46E28137"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stacje robocza z systemem Microsoft Windows, </w:t>
      </w:r>
    </w:p>
    <w:p w14:paraId="7A83F21E"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stacje robocza z systemem MAC OS, </w:t>
      </w:r>
    </w:p>
    <w:p w14:paraId="32EC729E" w14:textId="77777777" w:rsidR="00F84412" w:rsidRPr="00241AF0" w:rsidRDefault="00F84412" w:rsidP="004E2D45">
      <w:pPr>
        <w:numPr>
          <w:ilvl w:val="1"/>
          <w:numId w:val="152"/>
        </w:numPr>
        <w:tabs>
          <w:tab w:val="clear" w:pos="1440"/>
          <w:tab w:val="num" w:pos="1276"/>
        </w:tabs>
        <w:spacing w:after="0" w:line="276" w:lineRule="auto"/>
        <w:ind w:hanging="447"/>
        <w:jc w:val="both"/>
        <w:rPr>
          <w:rFonts w:ascii="Calibri" w:hAnsi="Calibri" w:cs="Calibri"/>
          <w:sz w:val="22"/>
          <w:szCs w:val="22"/>
        </w:rPr>
      </w:pPr>
      <w:r w:rsidRPr="00241AF0">
        <w:rPr>
          <w:rFonts w:ascii="Calibri" w:hAnsi="Calibri" w:cs="Calibri"/>
          <w:sz w:val="22"/>
          <w:szCs w:val="22"/>
        </w:rPr>
        <w:t xml:space="preserve">stacje robocza z systemem Linux. </w:t>
      </w:r>
    </w:p>
    <w:p w14:paraId="33F5EBD8" w14:textId="77777777" w:rsidR="00F84412" w:rsidRPr="00241AF0" w:rsidRDefault="00F84412" w:rsidP="004E2D45">
      <w:pPr>
        <w:pStyle w:val="Akapitzlist"/>
        <w:numPr>
          <w:ilvl w:val="0"/>
          <w:numId w:val="156"/>
        </w:numPr>
        <w:spacing w:after="0" w:line="276" w:lineRule="auto"/>
        <w:jc w:val="both"/>
        <w:rPr>
          <w:rFonts w:ascii="Calibri" w:hAnsi="Calibri" w:cs="Calibri"/>
          <w:sz w:val="22"/>
          <w:szCs w:val="22"/>
        </w:rPr>
      </w:pPr>
      <w:r w:rsidRPr="00241AF0">
        <w:rPr>
          <w:rFonts w:ascii="Calibri" w:hAnsi="Calibri" w:cs="Calibri"/>
          <w:sz w:val="22"/>
          <w:szCs w:val="22"/>
        </w:rPr>
        <w:t>System musi posiadać funkcję wykrywanie nieautoryzowanych serwerów DHCP.</w:t>
      </w:r>
    </w:p>
    <w:p w14:paraId="7C658C24" w14:textId="77777777" w:rsidR="00F84412" w:rsidRPr="00241AF0" w:rsidRDefault="00F84412" w:rsidP="004E2D45">
      <w:pPr>
        <w:pStyle w:val="Akapitzlist"/>
        <w:numPr>
          <w:ilvl w:val="0"/>
          <w:numId w:val="156"/>
        </w:numPr>
        <w:spacing w:after="0" w:line="276" w:lineRule="auto"/>
        <w:jc w:val="both"/>
        <w:rPr>
          <w:rFonts w:ascii="Calibri" w:hAnsi="Calibri" w:cs="Calibri"/>
          <w:sz w:val="22"/>
          <w:szCs w:val="22"/>
        </w:rPr>
      </w:pPr>
      <w:r w:rsidRPr="00241AF0">
        <w:rPr>
          <w:rFonts w:ascii="Calibri" w:hAnsi="Calibri" w:cs="Calibri"/>
          <w:sz w:val="22"/>
          <w:szCs w:val="22"/>
        </w:rPr>
        <w:lastRenderedPageBreak/>
        <w:t xml:space="preserve">System musi posiadać funkcję wykrywania procesu NAT na urządzeniach końcowych. </w:t>
      </w:r>
    </w:p>
    <w:p w14:paraId="5EBE36A4"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trike/>
          <w:sz w:val="22"/>
          <w:szCs w:val="22"/>
        </w:rPr>
      </w:pPr>
    </w:p>
    <w:p w14:paraId="42430B44" w14:textId="77777777" w:rsidR="00F84412" w:rsidRPr="00241AF0" w:rsidRDefault="00F84412" w:rsidP="00F84412">
      <w:pPr>
        <w:pStyle w:val="punkt7"/>
        <w:numPr>
          <w:ilvl w:val="0"/>
          <w:numId w:val="0"/>
        </w:numPr>
        <w:jc w:val="both"/>
        <w:rPr>
          <w:rFonts w:ascii="Calibri" w:hAnsi="Calibri" w:cs="Calibri"/>
          <w:b/>
          <w:sz w:val="22"/>
          <w:szCs w:val="22"/>
        </w:rPr>
      </w:pPr>
      <w:r w:rsidRPr="00241AF0">
        <w:rPr>
          <w:rFonts w:ascii="Calibri" w:hAnsi="Calibri" w:cs="Calibri"/>
          <w:b/>
          <w:sz w:val="22"/>
          <w:szCs w:val="22"/>
        </w:rPr>
        <w:t>Logowanie, Raportowanie i Alarmowanie</w:t>
      </w:r>
    </w:p>
    <w:p w14:paraId="211419CE" w14:textId="77777777" w:rsidR="00F84412" w:rsidRPr="00241AF0" w:rsidRDefault="00F84412" w:rsidP="00F84412">
      <w:pPr>
        <w:pStyle w:val="punkt7"/>
        <w:numPr>
          <w:ilvl w:val="0"/>
          <w:numId w:val="0"/>
        </w:numPr>
        <w:jc w:val="both"/>
        <w:rPr>
          <w:rFonts w:ascii="Calibri" w:hAnsi="Calibri" w:cs="Calibri"/>
          <w:b/>
          <w:sz w:val="22"/>
          <w:szCs w:val="22"/>
        </w:rPr>
      </w:pPr>
    </w:p>
    <w:p w14:paraId="1B2EAF1B" w14:textId="77777777" w:rsidR="00F84412" w:rsidRPr="00241AF0" w:rsidRDefault="00F84412" w:rsidP="004E2D45">
      <w:pPr>
        <w:pStyle w:val="Akapitzlist"/>
        <w:numPr>
          <w:ilvl w:val="0"/>
          <w:numId w:val="158"/>
        </w:numPr>
        <w:spacing w:before="7" w:after="0" w:line="241" w:lineRule="auto"/>
        <w:ind w:right="335"/>
        <w:jc w:val="both"/>
        <w:rPr>
          <w:rFonts w:ascii="Calibri" w:hAnsi="Calibri" w:cs="Calibri"/>
          <w:spacing w:val="1"/>
          <w:sz w:val="22"/>
          <w:szCs w:val="22"/>
        </w:rPr>
      </w:pPr>
      <w:r w:rsidRPr="00241AF0">
        <w:rPr>
          <w:rFonts w:ascii="Calibri" w:hAnsi="Calibri" w:cs="Calibri"/>
          <w:spacing w:val="1"/>
          <w:sz w:val="22"/>
          <w:szCs w:val="22"/>
        </w:rPr>
        <w:t>System musi zapewniać dane dla potrzeb audytu (dziennik zdarzeń).</w:t>
      </w:r>
    </w:p>
    <w:p w14:paraId="69006C48" w14:textId="77777777" w:rsidR="00F84412" w:rsidRPr="00241AF0" w:rsidRDefault="00F84412" w:rsidP="004E2D45">
      <w:pPr>
        <w:pStyle w:val="Akapitzlist"/>
        <w:numPr>
          <w:ilvl w:val="0"/>
          <w:numId w:val="158"/>
        </w:numPr>
        <w:spacing w:before="7" w:after="0" w:line="241" w:lineRule="auto"/>
        <w:ind w:right="335"/>
        <w:jc w:val="both"/>
        <w:rPr>
          <w:rFonts w:ascii="Calibri" w:hAnsi="Calibri" w:cs="Calibri"/>
          <w:spacing w:val="1"/>
          <w:sz w:val="22"/>
          <w:szCs w:val="22"/>
        </w:rPr>
      </w:pPr>
      <w:r w:rsidRPr="00241AF0">
        <w:rPr>
          <w:rFonts w:ascii="Calibri" w:hAnsi="Calibri" w:cs="Calibri"/>
          <w:spacing w:val="1"/>
          <w:sz w:val="22"/>
          <w:szCs w:val="22"/>
        </w:rPr>
        <w:t>System musi mieć możliwość generowania szczegółowego wykazu urządzeń podłączonych do sieci, zorganizowanego według typu urządzenia końcowego.</w:t>
      </w:r>
    </w:p>
    <w:p w14:paraId="5046FF51" w14:textId="77777777" w:rsidR="00F84412" w:rsidRPr="00241AF0" w:rsidRDefault="00F84412" w:rsidP="004E2D45">
      <w:pPr>
        <w:pStyle w:val="Akapitzlist"/>
        <w:numPr>
          <w:ilvl w:val="0"/>
          <w:numId w:val="158"/>
        </w:numPr>
        <w:spacing w:before="7" w:after="0" w:line="241" w:lineRule="auto"/>
        <w:ind w:right="335"/>
        <w:jc w:val="both"/>
        <w:rPr>
          <w:rFonts w:ascii="Calibri" w:hAnsi="Calibri" w:cs="Calibri"/>
          <w:spacing w:val="1"/>
          <w:sz w:val="22"/>
          <w:szCs w:val="22"/>
        </w:rPr>
      </w:pPr>
      <w:r w:rsidRPr="00241AF0">
        <w:rPr>
          <w:rFonts w:ascii="Calibri" w:hAnsi="Calibri" w:cs="Calibri"/>
          <w:spacing w:val="1"/>
          <w:sz w:val="22"/>
          <w:szCs w:val="22"/>
        </w:rPr>
        <w:t>System musi rejestrować dane o atrybutach urządzeń końcowych i raportować zmiany w atrybutach np. przydział do VLAN-u, przyznany adres IP, klasyfikacja urządzenia w Systemie.</w:t>
      </w:r>
    </w:p>
    <w:p w14:paraId="4EBD9540" w14:textId="77777777" w:rsidR="00F84412" w:rsidRPr="00241AF0" w:rsidRDefault="00F84412" w:rsidP="004E2D45">
      <w:pPr>
        <w:pStyle w:val="Akapitzlist"/>
        <w:numPr>
          <w:ilvl w:val="0"/>
          <w:numId w:val="158"/>
        </w:numPr>
        <w:spacing w:before="7" w:after="0" w:line="241" w:lineRule="auto"/>
        <w:ind w:right="335"/>
        <w:jc w:val="both"/>
        <w:rPr>
          <w:rFonts w:ascii="Calibri" w:hAnsi="Calibri" w:cs="Calibri"/>
          <w:spacing w:val="1"/>
          <w:sz w:val="22"/>
          <w:szCs w:val="22"/>
        </w:rPr>
      </w:pPr>
      <w:r w:rsidRPr="00241AF0">
        <w:rPr>
          <w:rFonts w:ascii="Calibri" w:hAnsi="Calibri" w:cs="Calibri"/>
          <w:spacing w:val="1"/>
          <w:sz w:val="22"/>
          <w:szCs w:val="22"/>
        </w:rPr>
        <w:t>System musi zapewniać dane historyczne o zmianach stanu konfiguracji portów dostępowych.</w:t>
      </w:r>
    </w:p>
    <w:p w14:paraId="5A139562" w14:textId="77777777" w:rsidR="00F84412" w:rsidRPr="00241AF0" w:rsidRDefault="00F84412" w:rsidP="004E2D45">
      <w:pPr>
        <w:pStyle w:val="Akapitzlist"/>
        <w:numPr>
          <w:ilvl w:val="0"/>
          <w:numId w:val="158"/>
        </w:numPr>
        <w:spacing w:before="7" w:after="0" w:line="241" w:lineRule="auto"/>
        <w:ind w:right="335"/>
        <w:jc w:val="both"/>
        <w:rPr>
          <w:rFonts w:ascii="Calibri" w:hAnsi="Calibri" w:cs="Calibri"/>
          <w:spacing w:val="1"/>
          <w:sz w:val="22"/>
          <w:szCs w:val="22"/>
        </w:rPr>
      </w:pPr>
      <w:r w:rsidRPr="00241AF0">
        <w:rPr>
          <w:rFonts w:ascii="Calibri" w:hAnsi="Calibri" w:cs="Calibri"/>
          <w:spacing w:val="1"/>
          <w:sz w:val="22"/>
          <w:szCs w:val="22"/>
        </w:rPr>
        <w:t>System musi posiadać centralną bazę, zawierającą historyczne dane związane z operacjami zarządzania i procesem podłączanych urządzeń. Dane muszą być przechowywane i dostępne do analizy przez co najmniej 12 miesięcy.</w:t>
      </w:r>
    </w:p>
    <w:p w14:paraId="3C56C856" w14:textId="77777777" w:rsidR="00F84412" w:rsidRPr="00241AF0" w:rsidRDefault="00F84412" w:rsidP="004E2D45">
      <w:pPr>
        <w:pStyle w:val="Akapitzlist"/>
        <w:numPr>
          <w:ilvl w:val="0"/>
          <w:numId w:val="158"/>
        </w:numPr>
        <w:spacing w:before="12" w:after="0" w:line="240" w:lineRule="auto"/>
        <w:ind w:right="335"/>
        <w:jc w:val="both"/>
        <w:rPr>
          <w:rFonts w:ascii="Calibri" w:hAnsi="Calibri" w:cs="Calibri"/>
          <w:sz w:val="22"/>
          <w:szCs w:val="22"/>
        </w:rPr>
      </w:pPr>
      <w:r w:rsidRPr="00241AF0">
        <w:rPr>
          <w:rFonts w:ascii="Calibri" w:hAnsi="Calibri" w:cs="Calibri"/>
          <w:spacing w:val="1"/>
          <w:sz w:val="22"/>
          <w:szCs w:val="22"/>
        </w:rPr>
        <w:t>System musi</w:t>
      </w:r>
      <w:r w:rsidRPr="00241AF0">
        <w:rPr>
          <w:rFonts w:ascii="Calibri" w:hAnsi="Calibri" w:cs="Calibri"/>
          <w:spacing w:val="3"/>
          <w:sz w:val="22"/>
          <w:szCs w:val="22"/>
        </w:rPr>
        <w:t xml:space="preserve"> </w:t>
      </w:r>
      <w:r w:rsidRPr="00241AF0">
        <w:rPr>
          <w:rFonts w:ascii="Calibri" w:hAnsi="Calibri" w:cs="Calibri"/>
          <w:sz w:val="22"/>
          <w:szCs w:val="22"/>
        </w:rPr>
        <w:t>o</w:t>
      </w:r>
      <w:r w:rsidRPr="00241AF0">
        <w:rPr>
          <w:rFonts w:ascii="Calibri" w:hAnsi="Calibri" w:cs="Calibri"/>
          <w:spacing w:val="1"/>
          <w:sz w:val="22"/>
          <w:szCs w:val="22"/>
        </w:rPr>
        <w:t>f</w:t>
      </w:r>
      <w:r w:rsidRPr="00241AF0">
        <w:rPr>
          <w:rFonts w:ascii="Calibri" w:hAnsi="Calibri" w:cs="Calibri"/>
          <w:spacing w:val="-2"/>
          <w:sz w:val="22"/>
          <w:szCs w:val="22"/>
        </w:rPr>
        <w:t>e</w:t>
      </w:r>
      <w:r w:rsidRPr="00241AF0">
        <w:rPr>
          <w:rFonts w:ascii="Calibri" w:hAnsi="Calibri" w:cs="Calibri"/>
          <w:spacing w:val="1"/>
          <w:sz w:val="22"/>
          <w:szCs w:val="22"/>
        </w:rPr>
        <w:t>r</w:t>
      </w:r>
      <w:r w:rsidRPr="00241AF0">
        <w:rPr>
          <w:rFonts w:ascii="Calibri" w:hAnsi="Calibri" w:cs="Calibri"/>
          <w:sz w:val="22"/>
          <w:szCs w:val="22"/>
        </w:rPr>
        <w:t>o</w:t>
      </w:r>
      <w:r w:rsidRPr="00241AF0">
        <w:rPr>
          <w:rFonts w:ascii="Calibri" w:hAnsi="Calibri" w:cs="Calibri"/>
          <w:spacing w:val="-1"/>
          <w:sz w:val="22"/>
          <w:szCs w:val="22"/>
        </w:rPr>
        <w:t>w</w:t>
      </w:r>
      <w:r w:rsidRPr="00241AF0">
        <w:rPr>
          <w:rFonts w:ascii="Calibri" w:hAnsi="Calibri" w:cs="Calibri"/>
          <w:sz w:val="22"/>
          <w:szCs w:val="22"/>
        </w:rPr>
        <w:t>ać</w:t>
      </w:r>
      <w:r w:rsidRPr="00241AF0">
        <w:rPr>
          <w:rFonts w:ascii="Calibri" w:hAnsi="Calibri" w:cs="Calibri"/>
          <w:spacing w:val="3"/>
          <w:sz w:val="22"/>
          <w:szCs w:val="22"/>
        </w:rPr>
        <w:t xml:space="preserve"> </w:t>
      </w:r>
      <w:r w:rsidRPr="00241AF0">
        <w:rPr>
          <w:rFonts w:ascii="Calibri" w:hAnsi="Calibri" w:cs="Calibri"/>
          <w:spacing w:val="-4"/>
          <w:sz w:val="22"/>
          <w:szCs w:val="22"/>
        </w:rPr>
        <w:t>m</w:t>
      </w:r>
      <w:r w:rsidRPr="00241AF0">
        <w:rPr>
          <w:rFonts w:ascii="Calibri" w:hAnsi="Calibri" w:cs="Calibri"/>
          <w:sz w:val="22"/>
          <w:szCs w:val="22"/>
        </w:rPr>
        <w:t>o</w:t>
      </w:r>
      <w:r w:rsidRPr="00241AF0">
        <w:rPr>
          <w:rFonts w:ascii="Calibri" w:hAnsi="Calibri" w:cs="Calibri"/>
          <w:spacing w:val="-2"/>
          <w:sz w:val="22"/>
          <w:szCs w:val="22"/>
        </w:rPr>
        <w:t>ż</w:t>
      </w:r>
      <w:r w:rsidRPr="00241AF0">
        <w:rPr>
          <w:rFonts w:ascii="Calibri" w:hAnsi="Calibri" w:cs="Calibri"/>
          <w:spacing w:val="1"/>
          <w:sz w:val="22"/>
          <w:szCs w:val="22"/>
        </w:rPr>
        <w:t>li</w:t>
      </w:r>
      <w:r w:rsidRPr="00241AF0">
        <w:rPr>
          <w:rFonts w:ascii="Calibri" w:hAnsi="Calibri" w:cs="Calibri"/>
          <w:spacing w:val="-1"/>
          <w:sz w:val="22"/>
          <w:szCs w:val="22"/>
        </w:rPr>
        <w:t>w</w:t>
      </w:r>
      <w:r w:rsidRPr="00241AF0">
        <w:rPr>
          <w:rFonts w:ascii="Calibri" w:hAnsi="Calibri" w:cs="Calibri"/>
          <w:sz w:val="22"/>
          <w:szCs w:val="22"/>
        </w:rPr>
        <w:t xml:space="preserve">ość </w:t>
      </w:r>
      <w:r w:rsidRPr="00241AF0">
        <w:rPr>
          <w:rFonts w:ascii="Calibri" w:hAnsi="Calibri" w:cs="Calibri"/>
          <w:spacing w:val="1"/>
          <w:sz w:val="22"/>
          <w:szCs w:val="22"/>
        </w:rPr>
        <w:t>t</w:t>
      </w:r>
      <w:r w:rsidRPr="00241AF0">
        <w:rPr>
          <w:rFonts w:ascii="Calibri" w:hAnsi="Calibri" w:cs="Calibri"/>
          <w:spacing w:val="-1"/>
          <w:sz w:val="22"/>
          <w:szCs w:val="22"/>
        </w:rPr>
        <w:t>w</w:t>
      </w:r>
      <w:r w:rsidRPr="00241AF0">
        <w:rPr>
          <w:rFonts w:ascii="Calibri" w:hAnsi="Calibri" w:cs="Calibri"/>
          <w:sz w:val="22"/>
          <w:szCs w:val="22"/>
        </w:rPr>
        <w:t>o</w:t>
      </w:r>
      <w:r w:rsidRPr="00241AF0">
        <w:rPr>
          <w:rFonts w:ascii="Calibri" w:hAnsi="Calibri" w:cs="Calibri"/>
          <w:spacing w:val="1"/>
          <w:sz w:val="22"/>
          <w:szCs w:val="22"/>
        </w:rPr>
        <w:t>r</w:t>
      </w:r>
      <w:r w:rsidRPr="00241AF0">
        <w:rPr>
          <w:rFonts w:ascii="Calibri" w:hAnsi="Calibri" w:cs="Calibri"/>
          <w:spacing w:val="-2"/>
          <w:sz w:val="22"/>
          <w:szCs w:val="22"/>
        </w:rPr>
        <w:t>z</w:t>
      </w:r>
      <w:r w:rsidRPr="00241AF0">
        <w:rPr>
          <w:rFonts w:ascii="Calibri" w:hAnsi="Calibri" w:cs="Calibri"/>
          <w:sz w:val="22"/>
          <w:szCs w:val="22"/>
        </w:rPr>
        <w:t>en</w:t>
      </w:r>
      <w:r w:rsidRPr="00241AF0">
        <w:rPr>
          <w:rFonts w:ascii="Calibri" w:hAnsi="Calibri" w:cs="Calibri"/>
          <w:spacing w:val="1"/>
          <w:sz w:val="22"/>
          <w:szCs w:val="22"/>
        </w:rPr>
        <w:t>i</w:t>
      </w:r>
      <w:r w:rsidRPr="00241AF0">
        <w:rPr>
          <w:rFonts w:ascii="Calibri" w:hAnsi="Calibri" w:cs="Calibri"/>
          <w:sz w:val="22"/>
          <w:szCs w:val="22"/>
        </w:rPr>
        <w:t>a</w:t>
      </w:r>
      <w:r w:rsidRPr="00241AF0">
        <w:rPr>
          <w:rFonts w:ascii="Calibri" w:hAnsi="Calibri" w:cs="Calibri"/>
          <w:spacing w:val="3"/>
          <w:sz w:val="22"/>
          <w:szCs w:val="22"/>
        </w:rPr>
        <w:t xml:space="preserve"> </w:t>
      </w:r>
      <w:r w:rsidRPr="00241AF0">
        <w:rPr>
          <w:rFonts w:ascii="Calibri" w:hAnsi="Calibri" w:cs="Calibri"/>
          <w:spacing w:val="-3"/>
          <w:sz w:val="22"/>
          <w:szCs w:val="22"/>
        </w:rPr>
        <w:t>w</w:t>
      </w:r>
      <w:r w:rsidRPr="00241AF0">
        <w:rPr>
          <w:rFonts w:ascii="Calibri" w:hAnsi="Calibri" w:cs="Calibri"/>
          <w:spacing w:val="1"/>
          <w:sz w:val="22"/>
          <w:szCs w:val="22"/>
        </w:rPr>
        <w:t>ł</w:t>
      </w:r>
      <w:r w:rsidRPr="00241AF0">
        <w:rPr>
          <w:rFonts w:ascii="Calibri" w:hAnsi="Calibri" w:cs="Calibri"/>
          <w:sz w:val="22"/>
          <w:szCs w:val="22"/>
        </w:rPr>
        <w:t>a</w:t>
      </w:r>
      <w:r w:rsidRPr="00241AF0">
        <w:rPr>
          <w:rFonts w:ascii="Calibri" w:hAnsi="Calibri" w:cs="Calibri"/>
          <w:spacing w:val="1"/>
          <w:sz w:val="22"/>
          <w:szCs w:val="22"/>
        </w:rPr>
        <w:t>s</w:t>
      </w:r>
      <w:r w:rsidRPr="00241AF0">
        <w:rPr>
          <w:rFonts w:ascii="Calibri" w:hAnsi="Calibri" w:cs="Calibri"/>
          <w:sz w:val="22"/>
          <w:szCs w:val="22"/>
        </w:rPr>
        <w:t>n</w:t>
      </w:r>
      <w:r w:rsidRPr="00241AF0">
        <w:rPr>
          <w:rFonts w:ascii="Calibri" w:hAnsi="Calibri" w:cs="Calibri"/>
          <w:spacing w:val="-2"/>
          <w:sz w:val="22"/>
          <w:szCs w:val="22"/>
        </w:rPr>
        <w:t>y</w:t>
      </w:r>
      <w:r w:rsidRPr="00241AF0">
        <w:rPr>
          <w:rFonts w:ascii="Calibri" w:hAnsi="Calibri" w:cs="Calibri"/>
          <w:sz w:val="22"/>
          <w:szCs w:val="22"/>
        </w:rPr>
        <w:t>ch szablonów raportów.</w:t>
      </w:r>
    </w:p>
    <w:p w14:paraId="68506F1F" w14:textId="77777777" w:rsidR="00F84412" w:rsidRPr="00241AF0" w:rsidRDefault="00F84412" w:rsidP="004E2D45">
      <w:pPr>
        <w:pStyle w:val="Akapitzlist"/>
        <w:numPr>
          <w:ilvl w:val="0"/>
          <w:numId w:val="158"/>
        </w:numPr>
        <w:spacing w:before="12" w:after="0" w:line="240" w:lineRule="auto"/>
        <w:ind w:right="335"/>
        <w:jc w:val="both"/>
        <w:rPr>
          <w:rFonts w:ascii="Calibri" w:hAnsi="Calibri" w:cs="Calibri"/>
          <w:sz w:val="22"/>
          <w:szCs w:val="22"/>
        </w:rPr>
      </w:pPr>
      <w:r w:rsidRPr="00241AF0">
        <w:rPr>
          <w:rFonts w:ascii="Calibri" w:hAnsi="Calibri" w:cs="Calibri"/>
          <w:sz w:val="22"/>
          <w:szCs w:val="22"/>
        </w:rPr>
        <w:t xml:space="preserve">System musi umożliwiać logowanie do zewnętrznych serwerów logowania z wykorzystaniem </w:t>
      </w:r>
      <w:proofErr w:type="spellStart"/>
      <w:r w:rsidRPr="00241AF0">
        <w:rPr>
          <w:rFonts w:ascii="Calibri" w:hAnsi="Calibri" w:cs="Calibri"/>
          <w:sz w:val="22"/>
          <w:szCs w:val="22"/>
        </w:rPr>
        <w:t>Syslog</w:t>
      </w:r>
      <w:proofErr w:type="spellEnd"/>
      <w:r w:rsidRPr="00241AF0">
        <w:rPr>
          <w:rFonts w:ascii="Calibri" w:hAnsi="Calibri" w:cs="Calibri"/>
          <w:sz w:val="22"/>
          <w:szCs w:val="22"/>
        </w:rPr>
        <w:t>.</w:t>
      </w:r>
    </w:p>
    <w:p w14:paraId="70C3D6F8" w14:textId="77777777" w:rsidR="00F84412" w:rsidRPr="00241AF0" w:rsidRDefault="00F84412" w:rsidP="004E2D45">
      <w:pPr>
        <w:pStyle w:val="Akapitzlist"/>
        <w:numPr>
          <w:ilvl w:val="0"/>
          <w:numId w:val="158"/>
        </w:numPr>
        <w:spacing w:before="12" w:after="0" w:line="240" w:lineRule="auto"/>
        <w:ind w:right="335"/>
        <w:jc w:val="both"/>
        <w:rPr>
          <w:rFonts w:ascii="Calibri" w:hAnsi="Calibri" w:cs="Calibri"/>
          <w:sz w:val="22"/>
          <w:szCs w:val="22"/>
        </w:rPr>
      </w:pPr>
      <w:r w:rsidRPr="00241AF0">
        <w:rPr>
          <w:rFonts w:ascii="Calibri" w:hAnsi="Calibri" w:cs="Calibri"/>
          <w:sz w:val="22"/>
          <w:szCs w:val="22"/>
        </w:rPr>
        <w:t>System musi umożliwiać konfigurację generowanych alarmów i zautomatyzowanych akcji w oparciu o zdarzenia wewnętrzne np. w przypadku stwierdzenia zagrożenia na stacji, zablokowanie jej i powiadomienie administratora.</w:t>
      </w:r>
    </w:p>
    <w:p w14:paraId="241AD8B7" w14:textId="77777777" w:rsidR="00F84412" w:rsidRPr="00241AF0" w:rsidRDefault="00F84412" w:rsidP="004E2D45">
      <w:pPr>
        <w:pStyle w:val="Akapitzlist"/>
        <w:numPr>
          <w:ilvl w:val="0"/>
          <w:numId w:val="158"/>
        </w:numPr>
        <w:spacing w:before="12" w:after="0" w:line="240" w:lineRule="auto"/>
        <w:ind w:right="335"/>
        <w:jc w:val="both"/>
        <w:rPr>
          <w:rFonts w:ascii="Calibri" w:hAnsi="Calibri" w:cs="Calibri"/>
          <w:sz w:val="22"/>
          <w:szCs w:val="22"/>
        </w:rPr>
      </w:pPr>
      <w:r w:rsidRPr="00241AF0">
        <w:rPr>
          <w:rFonts w:ascii="Calibri" w:hAnsi="Calibri" w:cs="Calibri"/>
          <w:sz w:val="22"/>
          <w:szCs w:val="22"/>
        </w:rPr>
        <w:t>System musi umożliwiać przekazywanie informacji do systemów zewnętrznych poprzez mechanizm np. ODBC.</w:t>
      </w:r>
    </w:p>
    <w:p w14:paraId="34F89842" w14:textId="77777777" w:rsidR="00F84412" w:rsidRPr="00241AF0" w:rsidRDefault="00F84412" w:rsidP="004E2D45">
      <w:pPr>
        <w:pStyle w:val="Akapitzlist"/>
        <w:numPr>
          <w:ilvl w:val="0"/>
          <w:numId w:val="158"/>
        </w:numPr>
        <w:spacing w:after="200" w:line="276"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System NAC musi zapewniać integrację z modułem analizy i raportowania pochodzącym od tego samego producenta, w którym możliwe jest – oprócz logowania i raportowania – tworzenie reguł korelujących i alarmujących. </w:t>
      </w:r>
    </w:p>
    <w:p w14:paraId="3FF5E329" w14:textId="77777777"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Zarządzanie systemem</w:t>
      </w:r>
    </w:p>
    <w:p w14:paraId="571864CC" w14:textId="77777777" w:rsidR="00F84412" w:rsidRPr="00241AF0" w:rsidRDefault="00F84412" w:rsidP="004E2D45">
      <w:pPr>
        <w:pStyle w:val="Akapitzlist"/>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posiadać graficzny interfejs zarządzania – zarządzanie poprzez przeglądarkę internetową w wersji oferowanej przez producenta przeglądarki lub dedykowaną aplikację.</w:t>
      </w:r>
    </w:p>
    <w:p w14:paraId="5DDFDC32"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uwierzytelnienie i autoryzację dostępu do interfejsu zarządzania w oparciu o wewnętrzną bazę użytkowników lub zewnętrzne repozytorium użytkowników (LDAP lub Radius).</w:t>
      </w:r>
    </w:p>
    <w:p w14:paraId="700F4E31"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definiowanie zróżnicowanego poziomu dostępu do interfejsu zarządzania - RBA.</w:t>
      </w:r>
    </w:p>
    <w:p w14:paraId="16379A73"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zdefiniowanie co najmniej 3 administratorów z możliwością określenia praw dostępu do poszczególnych elementów systemu.</w:t>
      </w:r>
    </w:p>
    <w:p w14:paraId="6E2CEFF0"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personalizację wyglądu interfejsu zarządzania, w tym co najmniej zmianę koloru tła i czcionek, treści, grafiki.</w:t>
      </w:r>
    </w:p>
    <w:p w14:paraId="4CFDB2F0"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posiadać panel administracyjny, przedstawiający szczegółowy obraz stanu zabezpieczeń podłączonych lub próbujących się podłączyć urządzeń końcowych.</w:t>
      </w:r>
    </w:p>
    <w:p w14:paraId="3BC678A1" w14:textId="77777777" w:rsidR="00F84412" w:rsidRPr="00241AF0" w:rsidRDefault="00F84412" w:rsidP="004E2D45">
      <w:pPr>
        <w:numPr>
          <w:ilvl w:val="0"/>
          <w:numId w:val="159"/>
        </w:numPr>
        <w:tabs>
          <w:tab w:val="left" w:pos="360"/>
        </w:tabs>
        <w:suppressAutoHyphens/>
        <w:spacing w:before="60" w:after="60" w:line="240" w:lineRule="auto"/>
        <w:jc w:val="both"/>
        <w:rPr>
          <w:rFonts w:ascii="Calibri" w:hAnsi="Calibri" w:cs="Calibri"/>
          <w:sz w:val="22"/>
          <w:szCs w:val="22"/>
        </w:rPr>
      </w:pPr>
      <w:bookmarkStart w:id="3" w:name="_Hlk209170089"/>
      <w:r w:rsidRPr="00241AF0">
        <w:rPr>
          <w:rFonts w:ascii="Calibri" w:hAnsi="Calibri" w:cs="Calibri"/>
          <w:sz w:val="22"/>
          <w:szCs w:val="22"/>
        </w:rPr>
        <w:t>System musi posiadać możliwość tworzenia kopii zapasowej z wykorzystaniem SFTP.</w:t>
      </w:r>
    </w:p>
    <w:bookmarkEnd w:id="3"/>
    <w:p w14:paraId="480E915A" w14:textId="77777777" w:rsidR="00F84412" w:rsidRPr="00241AF0" w:rsidRDefault="00F84412" w:rsidP="00F84412">
      <w:pPr>
        <w:pStyle w:val="punkt7"/>
        <w:numPr>
          <w:ilvl w:val="0"/>
          <w:numId w:val="0"/>
        </w:numPr>
        <w:ind w:left="993" w:hanging="567"/>
        <w:jc w:val="both"/>
        <w:rPr>
          <w:rFonts w:ascii="Calibri" w:hAnsi="Calibri" w:cs="Calibri"/>
          <w:sz w:val="22"/>
          <w:szCs w:val="22"/>
        </w:rPr>
      </w:pPr>
    </w:p>
    <w:p w14:paraId="71EB13DE" w14:textId="77777777"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Zarządzanie dostępem gościnnym</w:t>
      </w:r>
    </w:p>
    <w:p w14:paraId="6266143F" w14:textId="77777777" w:rsidR="00F84412" w:rsidRPr="00241AF0" w:rsidRDefault="00F84412" w:rsidP="004E2D45">
      <w:pPr>
        <w:pStyle w:val="Akapitzlist"/>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System musi umożliwiać przyznawanie dostępu gościnnego do sieci lokalnej LAN i sieci bezprzewodowej WLAN poprzez wypełnienie formularza w portalu rejestracyjnym. </w:t>
      </w:r>
    </w:p>
    <w:p w14:paraId="0123A49C" w14:textId="77777777" w:rsidR="00F84412" w:rsidRPr="00241AF0" w:rsidRDefault="00F84412" w:rsidP="004E2D45">
      <w:pPr>
        <w:pStyle w:val="Akapitzlist"/>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realizację usług BYOD dla urządzeń prywatnych pracowników.</w:t>
      </w:r>
    </w:p>
    <w:p w14:paraId="4F6EA17A" w14:textId="77777777" w:rsidR="00F84412" w:rsidRPr="00241AF0" w:rsidRDefault="00F84412" w:rsidP="004E2D45">
      <w:pPr>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lastRenderedPageBreak/>
        <w:t>Funkcja portalu rejestracyjnego powinna działać bez udziału lub przy minimalnym udziale pracowników IT. System powinien posiadać możliwość delegowania uprawnień do akceptowania kont gości przez pracowników nieposiadających uprawnień administracyjnych w Systemie.</w:t>
      </w:r>
    </w:p>
    <w:p w14:paraId="6235B6FC" w14:textId="77777777" w:rsidR="00F84412" w:rsidRPr="00241AF0" w:rsidRDefault="00F84412" w:rsidP="004E2D45">
      <w:pPr>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Wsparcie dla linków akceptacyjnych generowanych z portalu sponsorskiego.</w:t>
      </w:r>
    </w:p>
    <w:p w14:paraId="41B9DBE8" w14:textId="77777777" w:rsidR="00F84412" w:rsidRPr="00241AF0" w:rsidRDefault="00F84412" w:rsidP="004E2D45">
      <w:pPr>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Rejestracja gości powinna umożliwiać powiązanie z bramką SMS celem wysyłania PIN-ów weryfikacyjnych. Wymagana jest obsługa PIN-ów składających się ze znaków alfanumerycznych i znaków specjalnych.</w:t>
      </w:r>
    </w:p>
    <w:p w14:paraId="12361E83" w14:textId="77777777" w:rsidR="00F84412" w:rsidRPr="00241AF0" w:rsidRDefault="00F84412" w:rsidP="004E2D45">
      <w:pPr>
        <w:pStyle w:val="Akapitzlist"/>
        <w:numPr>
          <w:ilvl w:val="0"/>
          <w:numId w:val="160"/>
        </w:numPr>
        <w:spacing w:line="259" w:lineRule="auto"/>
        <w:rPr>
          <w:rFonts w:ascii="Calibri" w:hAnsi="Calibri" w:cs="Calibri"/>
          <w:sz w:val="22"/>
          <w:szCs w:val="22"/>
        </w:rPr>
      </w:pPr>
      <w:r w:rsidRPr="00241AF0">
        <w:rPr>
          <w:rFonts w:ascii="Calibri" w:hAnsi="Calibri" w:cs="Calibri"/>
          <w:sz w:val="22"/>
          <w:szCs w:val="22"/>
        </w:rPr>
        <w:t>System musi umożliwiać przyznanie dostępu czasowego dla gości.</w:t>
      </w:r>
    </w:p>
    <w:p w14:paraId="413D4927" w14:textId="77777777" w:rsidR="00F84412" w:rsidRPr="00241AF0" w:rsidRDefault="00F84412" w:rsidP="004E2D45">
      <w:pPr>
        <w:numPr>
          <w:ilvl w:val="0"/>
          <w:numId w:val="160"/>
        </w:numPr>
        <w:tabs>
          <w:tab w:val="left" w:pos="360"/>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umożliwiać dopasowanie wyglądu portalu logowania gościnnego, w tym co najmniej zmianę logo strony logowania, zmianę koloru tła i czcionek, treści, grafiki.</w:t>
      </w:r>
    </w:p>
    <w:p w14:paraId="672C3488" w14:textId="77777777" w:rsidR="00F84412" w:rsidRPr="00241AF0" w:rsidRDefault="00F84412" w:rsidP="00F84412">
      <w:pPr>
        <w:pStyle w:val="punkt7"/>
        <w:numPr>
          <w:ilvl w:val="0"/>
          <w:numId w:val="0"/>
        </w:numPr>
        <w:ind w:left="993"/>
        <w:jc w:val="both"/>
        <w:rPr>
          <w:rFonts w:ascii="Calibri" w:hAnsi="Calibri" w:cs="Calibri"/>
          <w:sz w:val="22"/>
          <w:szCs w:val="22"/>
        </w:rPr>
      </w:pPr>
    </w:p>
    <w:p w14:paraId="5992910D" w14:textId="7E56ED84" w:rsidR="00F84412" w:rsidRPr="003F47F0" w:rsidRDefault="00F84412" w:rsidP="003F47F0">
      <w:pPr>
        <w:jc w:val="both"/>
        <w:rPr>
          <w:rFonts w:ascii="Calibri" w:hAnsi="Calibri" w:cs="Calibri"/>
          <w:b/>
          <w:sz w:val="22"/>
          <w:szCs w:val="22"/>
        </w:rPr>
      </w:pPr>
      <w:r w:rsidRPr="00241AF0">
        <w:rPr>
          <w:rFonts w:ascii="Calibri" w:hAnsi="Calibri" w:cs="Calibri"/>
          <w:b/>
          <w:sz w:val="22"/>
          <w:szCs w:val="22"/>
        </w:rPr>
        <w:t>Licencje i serwisy</w:t>
      </w:r>
    </w:p>
    <w:p w14:paraId="66D387F2" w14:textId="0C8D33C9" w:rsidR="00F84412" w:rsidRPr="00241AF0" w:rsidRDefault="00F84412" w:rsidP="004E2D45">
      <w:pPr>
        <w:pStyle w:val="Akapitzlist"/>
        <w:numPr>
          <w:ilvl w:val="0"/>
          <w:numId w:val="161"/>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 ramach postępowania koniecznym jest dostarczenie 1500 licencji umożliwiających uruchomienie wszystkich wyżej wymienionych funkcji z zastosowaniem agenta na stacjach końcowych, z założeniem, że są one równocześnie podłączone do sieci lokalnej LAN i sieci bezprzewodowej WLAN.</w:t>
      </w:r>
    </w:p>
    <w:p w14:paraId="5C134227" w14:textId="77777777" w:rsidR="00F84412" w:rsidRPr="00241AF0" w:rsidRDefault="00F84412" w:rsidP="004E2D45">
      <w:pPr>
        <w:pStyle w:val="Akapitzlist"/>
        <w:numPr>
          <w:ilvl w:val="0"/>
          <w:numId w:val="161"/>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Licencje w ramach rozwiązania powinny być dostarczone w modelu permanentnym. Zamawiający nie dopuszcza licencji bazujących na subskrypcji. </w:t>
      </w:r>
    </w:p>
    <w:p w14:paraId="69DDB9F1" w14:textId="77777777" w:rsidR="00F84412" w:rsidRPr="00241AF0" w:rsidRDefault="00F84412" w:rsidP="004E2D45">
      <w:pPr>
        <w:pStyle w:val="Akapitzlist"/>
        <w:numPr>
          <w:ilvl w:val="0"/>
          <w:numId w:val="161"/>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Dostarczony System NAC musi zawierać wszystkie niezbędne komponenty programowe, na których możliwa będzie licencyjna rozbudowa do min. 4000 urządzeń równocześnie podłączonych do sieci lokalnej LAN i sieci bezprzewodowej WLAN, z uwzględnieniem instalacji agentowej. </w:t>
      </w:r>
    </w:p>
    <w:p w14:paraId="7A334257" w14:textId="77777777" w:rsidR="00F84412" w:rsidRPr="00241AF0" w:rsidRDefault="00F84412" w:rsidP="004E2D45">
      <w:pPr>
        <w:pStyle w:val="Akapitzlist"/>
        <w:numPr>
          <w:ilvl w:val="0"/>
          <w:numId w:val="161"/>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Wsparcie: System musi być objęty serwisem producenta przez okres minimum 36 miesięcy, upoważniającym do aktualizacji oprogramowania oraz wsparcia technicznego w trybie 24x7.</w:t>
      </w:r>
    </w:p>
    <w:p w14:paraId="1B85041C" w14:textId="0A159138" w:rsidR="00F84412" w:rsidRPr="00241AF0" w:rsidRDefault="00F84412" w:rsidP="004E2D45">
      <w:pPr>
        <w:pStyle w:val="Akapitzlist"/>
        <w:numPr>
          <w:ilvl w:val="0"/>
          <w:numId w:val="161"/>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System musi być dostarczony w modelu „na własność” tj. niewykupienie odnowienia licencji wsparcia technicznego dla rozwiązania nie spowoduje zablokowania funkcjonowania systemu a jedynie pozbawi możliwości pobierania aktualizacji oprogramowania</w:t>
      </w:r>
      <w:r w:rsidR="004C4B62" w:rsidRPr="00241AF0">
        <w:rPr>
          <w:rFonts w:ascii="Calibri" w:hAnsi="Calibri" w:cs="Calibri"/>
          <w:sz w:val="22"/>
          <w:szCs w:val="22"/>
        </w:rPr>
        <w:t>.</w:t>
      </w:r>
    </w:p>
    <w:p w14:paraId="06CD62BB" w14:textId="77777777" w:rsidR="003F47F0" w:rsidRDefault="003F47F0" w:rsidP="00F84412">
      <w:pPr>
        <w:jc w:val="both"/>
        <w:rPr>
          <w:rFonts w:ascii="Calibri" w:hAnsi="Calibri" w:cs="Calibri"/>
          <w:b/>
          <w:sz w:val="22"/>
          <w:szCs w:val="22"/>
        </w:rPr>
      </w:pPr>
    </w:p>
    <w:p w14:paraId="58FB6D6D" w14:textId="67E2E739" w:rsidR="00F84412" w:rsidRPr="00241AF0" w:rsidRDefault="00F84412" w:rsidP="00F84412">
      <w:pPr>
        <w:jc w:val="both"/>
        <w:rPr>
          <w:rFonts w:ascii="Calibri" w:hAnsi="Calibri" w:cs="Calibri"/>
          <w:b/>
          <w:sz w:val="22"/>
          <w:szCs w:val="22"/>
        </w:rPr>
      </w:pPr>
      <w:r w:rsidRPr="00241AF0">
        <w:rPr>
          <w:rFonts w:ascii="Calibri" w:hAnsi="Calibri" w:cs="Calibri"/>
          <w:b/>
          <w:sz w:val="22"/>
          <w:szCs w:val="22"/>
        </w:rPr>
        <w:t>Wymagania ogólne</w:t>
      </w:r>
    </w:p>
    <w:p w14:paraId="40A1E4D6" w14:textId="77777777" w:rsidR="00F84412" w:rsidRPr="00241AF0" w:rsidRDefault="00F84412" w:rsidP="004E2D45">
      <w:pPr>
        <w:pStyle w:val="Akapitzlist"/>
        <w:numPr>
          <w:ilvl w:val="0"/>
          <w:numId w:val="162"/>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41AF0">
        <w:rPr>
          <w:rFonts w:ascii="Calibri" w:hAnsi="Calibri" w:cs="Calibri"/>
          <w:sz w:val="22"/>
          <w:szCs w:val="22"/>
        </w:rPr>
        <w:t>późn</w:t>
      </w:r>
      <w:proofErr w:type="spellEnd"/>
      <w:r w:rsidRPr="00241AF0">
        <w:rPr>
          <w:rFonts w:ascii="Calibri" w:hAnsi="Calibri" w:cs="Calibri"/>
          <w:sz w:val="22"/>
          <w:szCs w:val="22"/>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1DD4B159" w14:textId="77777777" w:rsidR="00F84412" w:rsidRPr="00241AF0" w:rsidRDefault="00F84412" w:rsidP="004E2D45">
      <w:pPr>
        <w:pStyle w:val="Akapitzlist"/>
        <w:numPr>
          <w:ilvl w:val="0"/>
          <w:numId w:val="162"/>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Oferent winien przedłożyć oświadczenie producenta lub autoryzowanego dystrybutora producenta na terenie Polski, iż oferent posiada autoryzację producenta w zakresie sprzedaży oferowanych rozwiązań.</w:t>
      </w:r>
    </w:p>
    <w:p w14:paraId="03A46160"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p>
    <w:p w14:paraId="65ECECCD" w14:textId="77777777" w:rsidR="00CA5E7B" w:rsidRDefault="00CA5E7B" w:rsidP="00F84412">
      <w:pPr>
        <w:tabs>
          <w:tab w:val="left" w:pos="360"/>
          <w:tab w:val="num" w:pos="993"/>
        </w:tabs>
        <w:suppressAutoHyphens/>
        <w:spacing w:before="60" w:after="60" w:line="240" w:lineRule="auto"/>
        <w:jc w:val="both"/>
        <w:rPr>
          <w:rFonts w:ascii="Calibri" w:hAnsi="Calibri" w:cs="Calibri"/>
          <w:b/>
          <w:sz w:val="22"/>
          <w:szCs w:val="22"/>
        </w:rPr>
      </w:pPr>
    </w:p>
    <w:p w14:paraId="7B29F312" w14:textId="77777777" w:rsidR="00CA5E7B" w:rsidRDefault="00CA5E7B" w:rsidP="00F84412">
      <w:pPr>
        <w:tabs>
          <w:tab w:val="left" w:pos="360"/>
          <w:tab w:val="num" w:pos="993"/>
        </w:tabs>
        <w:suppressAutoHyphens/>
        <w:spacing w:before="60" w:after="60" w:line="240" w:lineRule="auto"/>
        <w:jc w:val="both"/>
        <w:rPr>
          <w:rFonts w:ascii="Calibri" w:hAnsi="Calibri" w:cs="Calibri"/>
          <w:b/>
          <w:sz w:val="22"/>
          <w:szCs w:val="22"/>
        </w:rPr>
      </w:pPr>
    </w:p>
    <w:p w14:paraId="3C1E911A" w14:textId="77777777" w:rsidR="00CA5E7B" w:rsidRDefault="00CA5E7B" w:rsidP="00F84412">
      <w:pPr>
        <w:tabs>
          <w:tab w:val="left" w:pos="360"/>
          <w:tab w:val="num" w:pos="993"/>
        </w:tabs>
        <w:suppressAutoHyphens/>
        <w:spacing w:before="60" w:after="60" w:line="240" w:lineRule="auto"/>
        <w:jc w:val="both"/>
        <w:rPr>
          <w:rFonts w:ascii="Calibri" w:hAnsi="Calibri" w:cs="Calibri"/>
          <w:b/>
          <w:sz w:val="22"/>
          <w:szCs w:val="22"/>
        </w:rPr>
      </w:pPr>
    </w:p>
    <w:p w14:paraId="543862A3" w14:textId="135EEFB4" w:rsidR="00F84412" w:rsidRPr="00241AF0" w:rsidRDefault="00F84412" w:rsidP="00F84412">
      <w:pPr>
        <w:tabs>
          <w:tab w:val="left" w:pos="360"/>
          <w:tab w:val="num" w:pos="993"/>
        </w:tabs>
        <w:suppressAutoHyphens/>
        <w:spacing w:before="60" w:after="60" w:line="240" w:lineRule="auto"/>
        <w:jc w:val="both"/>
        <w:rPr>
          <w:rFonts w:ascii="Calibri" w:hAnsi="Calibri" w:cs="Calibri"/>
          <w:b/>
          <w:sz w:val="22"/>
          <w:szCs w:val="22"/>
        </w:rPr>
      </w:pPr>
      <w:r w:rsidRPr="00241AF0">
        <w:rPr>
          <w:rFonts w:ascii="Calibri" w:hAnsi="Calibri" w:cs="Calibri"/>
          <w:b/>
          <w:sz w:val="22"/>
          <w:szCs w:val="22"/>
        </w:rPr>
        <w:t>Instalacja i uruchomienie</w:t>
      </w:r>
    </w:p>
    <w:p w14:paraId="122CDAFD"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Wymagane jest wykonanie instalacji i konfiguracji zaoferowanych przełączników sieciowych do pracy w środowisku Zamawiającego, w szczególności:</w:t>
      </w:r>
    </w:p>
    <w:p w14:paraId="5DD9D23B"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Instalacja maszyny wirtualnej z instancją NAC,</w:t>
      </w:r>
    </w:p>
    <w:p w14:paraId="086315BA"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Podłączenie i konfiguracja interfejsów NAC do poszczególnych sieci produkcyjnych i sieci zarządzania,</w:t>
      </w:r>
    </w:p>
    <w:p w14:paraId="5C453073"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Zarejestrowanie w NAC przełączników z portami dostępowymi, które mają być zarządzane przez NAC,</w:t>
      </w:r>
    </w:p>
    <w:p w14:paraId="6560883D"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Integracja z usługami katalogowymi (LDAP/AD/RADIUS),</w:t>
      </w:r>
    </w:p>
    <w:p w14:paraId="43576B8B"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Konfiguracja reguł oraz wszystkich pozostałych niezbędnych do działania elementów i obiektów systemu NAC,</w:t>
      </w:r>
    </w:p>
    <w:p w14:paraId="0BC5961B"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Zarejestrowanie i profilowanie urządzeń końcowych,</w:t>
      </w:r>
    </w:p>
    <w:p w14:paraId="361C3EC9"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Włączenie polityk na wskazanych portach dostępowych,</w:t>
      </w:r>
    </w:p>
    <w:p w14:paraId="74A1689A" w14:textId="77777777" w:rsidR="00F84412" w:rsidRPr="00241AF0" w:rsidRDefault="00F84412" w:rsidP="00F84412">
      <w:pPr>
        <w:numPr>
          <w:ilvl w:val="0"/>
          <w:numId w:val="49"/>
        </w:numPr>
        <w:tabs>
          <w:tab w:val="left" w:pos="360"/>
          <w:tab w:val="num" w:pos="993"/>
          <w:tab w:val="num" w:pos="1080"/>
        </w:tabs>
        <w:suppressAutoHyphens/>
        <w:spacing w:before="60" w:after="60" w:line="240" w:lineRule="auto"/>
        <w:jc w:val="both"/>
        <w:rPr>
          <w:rFonts w:ascii="Calibri" w:hAnsi="Calibri" w:cs="Calibri"/>
          <w:bCs/>
          <w:sz w:val="22"/>
          <w:szCs w:val="22"/>
        </w:rPr>
      </w:pPr>
      <w:r w:rsidRPr="00241AF0">
        <w:rPr>
          <w:rFonts w:ascii="Calibri" w:hAnsi="Calibri" w:cs="Calibri"/>
          <w:bCs/>
          <w:sz w:val="22"/>
          <w:szCs w:val="22"/>
        </w:rPr>
        <w:t>Kontrola poprawności działania utworzonych polityk,</w:t>
      </w:r>
    </w:p>
    <w:p w14:paraId="6F36D600" w14:textId="77777777" w:rsidR="00F84412" w:rsidRPr="00241AF0" w:rsidRDefault="00F84412" w:rsidP="00F84412">
      <w:pPr>
        <w:numPr>
          <w:ilvl w:val="0"/>
          <w:numId w:val="49"/>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Wykonanie testów potwierdzających prawidłowe działanie rozwiązania,</w:t>
      </w:r>
    </w:p>
    <w:p w14:paraId="25BCBA28" w14:textId="77777777" w:rsidR="00F84412" w:rsidRPr="00241AF0" w:rsidRDefault="00F84412" w:rsidP="00F84412">
      <w:pPr>
        <w:numPr>
          <w:ilvl w:val="0"/>
          <w:numId w:val="49"/>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Instruktaż z zakresu obsługi i zarządzania zaoferowanym rozwiązaniem,</w:t>
      </w:r>
    </w:p>
    <w:p w14:paraId="543E699F" w14:textId="77777777" w:rsidR="00F84412" w:rsidRPr="00241AF0" w:rsidRDefault="00F84412" w:rsidP="00F84412">
      <w:pPr>
        <w:numPr>
          <w:ilvl w:val="0"/>
          <w:numId w:val="49"/>
        </w:num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Przygotowanie dokumentacji powykonawczej.</w:t>
      </w:r>
    </w:p>
    <w:p w14:paraId="7966D179"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p>
    <w:p w14:paraId="787F118E"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 xml:space="preserve">Wykonawca w cenie urządzeń dostarczy wszelkie dodatkowe akcesoria wymagane do wykonania instalacji, takie jak: kable, transmitery optyczne, zestawy montażowe </w:t>
      </w:r>
      <w:proofErr w:type="spellStart"/>
      <w:r w:rsidRPr="00241AF0">
        <w:rPr>
          <w:rFonts w:ascii="Calibri" w:hAnsi="Calibri" w:cs="Calibri"/>
          <w:sz w:val="22"/>
          <w:szCs w:val="22"/>
        </w:rPr>
        <w:t>rack</w:t>
      </w:r>
      <w:proofErr w:type="spellEnd"/>
      <w:r w:rsidRPr="00241AF0">
        <w:rPr>
          <w:rFonts w:ascii="Calibri" w:hAnsi="Calibri" w:cs="Calibri"/>
          <w:sz w:val="22"/>
          <w:szCs w:val="22"/>
        </w:rPr>
        <w:t>, itp.</w:t>
      </w:r>
    </w:p>
    <w:p w14:paraId="3DD16581"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p>
    <w:p w14:paraId="252FD584"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r w:rsidRPr="00241AF0">
        <w:rPr>
          <w:rFonts w:ascii="Calibri" w:hAnsi="Calibri" w:cs="Calibri"/>
          <w:sz w:val="22"/>
          <w:szCs w:val="22"/>
        </w:rPr>
        <w:t>Zamawiający dopuszcza wykonanie części prac w formie zdalnej – w zakresie uzgodnionym podczas obowiązkowej wizji lokalnej.</w:t>
      </w:r>
    </w:p>
    <w:p w14:paraId="371EDFA7" w14:textId="77777777" w:rsidR="00F84412" w:rsidRPr="00241AF0" w:rsidRDefault="00F84412" w:rsidP="00F84412">
      <w:pPr>
        <w:tabs>
          <w:tab w:val="left" w:pos="360"/>
          <w:tab w:val="num" w:pos="993"/>
        </w:tabs>
        <w:suppressAutoHyphens/>
        <w:spacing w:before="60" w:after="60" w:line="240" w:lineRule="auto"/>
        <w:jc w:val="both"/>
        <w:rPr>
          <w:rFonts w:ascii="Calibri" w:hAnsi="Calibri" w:cs="Calibri"/>
          <w:sz w:val="22"/>
          <w:szCs w:val="22"/>
        </w:rPr>
      </w:pPr>
    </w:p>
    <w:p w14:paraId="3676D413" w14:textId="77777777" w:rsidR="00F84412" w:rsidRDefault="00F84412" w:rsidP="00F84412">
      <w:pPr>
        <w:tabs>
          <w:tab w:val="left" w:pos="360"/>
          <w:tab w:val="num" w:pos="993"/>
        </w:tabs>
        <w:suppressAutoHyphens/>
        <w:spacing w:before="60" w:after="60" w:line="240" w:lineRule="auto"/>
        <w:jc w:val="both"/>
        <w:rPr>
          <w:rFonts w:ascii="Calibri" w:hAnsi="Calibri" w:cs="Calibri"/>
          <w:sz w:val="22"/>
          <w:szCs w:val="22"/>
        </w:rPr>
      </w:pPr>
    </w:p>
    <w:p w14:paraId="5E12FB08"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29F163AE"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40F8D8A7"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7B273772"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19871B4E"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0246F585"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47158551"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143A361F"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2D17D44B"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2FFE3D7A"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78D038AB"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0E37369D"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0E36CA1A"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39107FDB"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7D1144A4"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36B3B471"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4B651BBC" w14:textId="77777777" w:rsidR="00CA5E7B"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0A4E66FD" w14:textId="77777777" w:rsidR="00CA5E7B" w:rsidRPr="00241AF0" w:rsidRDefault="00CA5E7B" w:rsidP="00F84412">
      <w:pPr>
        <w:tabs>
          <w:tab w:val="left" w:pos="360"/>
          <w:tab w:val="num" w:pos="993"/>
        </w:tabs>
        <w:suppressAutoHyphens/>
        <w:spacing w:before="60" w:after="60" w:line="240" w:lineRule="auto"/>
        <w:jc w:val="both"/>
        <w:rPr>
          <w:rFonts w:ascii="Calibri" w:hAnsi="Calibri" w:cs="Calibri"/>
          <w:sz w:val="22"/>
          <w:szCs w:val="22"/>
        </w:rPr>
      </w:pPr>
    </w:p>
    <w:p w14:paraId="4BD8EECD" w14:textId="77777777" w:rsidR="00147F7D" w:rsidRDefault="00147F7D" w:rsidP="00CA5E7B">
      <w:pPr>
        <w:spacing w:after="0" w:line="360" w:lineRule="auto"/>
        <w:jc w:val="center"/>
        <w:rPr>
          <w:rFonts w:ascii="Calibri" w:hAnsi="Calibri" w:cs="Calibri"/>
          <w:b/>
          <w:bCs/>
        </w:rPr>
      </w:pPr>
      <w:r w:rsidRPr="003F47F0">
        <w:rPr>
          <w:rFonts w:ascii="Calibri" w:hAnsi="Calibri" w:cs="Calibri"/>
          <w:b/>
          <w:bCs/>
        </w:rPr>
        <w:t>10. System zarządzania zasobami IT – 1 szt.</w:t>
      </w:r>
    </w:p>
    <w:p w14:paraId="68F29F30" w14:textId="77777777" w:rsidR="002F0961" w:rsidRPr="003F47F0" w:rsidRDefault="002F0961" w:rsidP="00CA5E7B">
      <w:pPr>
        <w:spacing w:after="0" w:line="360" w:lineRule="auto"/>
        <w:jc w:val="center"/>
        <w:rPr>
          <w:rFonts w:ascii="Calibri" w:hAnsi="Calibri" w:cs="Calibri"/>
          <w:b/>
          <w:bCs/>
        </w:rPr>
      </w:pPr>
    </w:p>
    <w:p w14:paraId="5C4E0C35" w14:textId="1594E207" w:rsidR="00147F7D" w:rsidRPr="00241AF0" w:rsidRDefault="00147F7D" w:rsidP="00CA5E7B">
      <w:pPr>
        <w:spacing w:after="0" w:line="360" w:lineRule="auto"/>
        <w:jc w:val="both"/>
        <w:rPr>
          <w:rFonts w:ascii="Calibri" w:hAnsi="Calibri" w:cs="Calibri"/>
          <w:b/>
          <w:bCs/>
          <w:color w:val="000000" w:themeColor="text1"/>
          <w:sz w:val="22"/>
          <w:szCs w:val="22"/>
        </w:rPr>
      </w:pPr>
      <w:r w:rsidRPr="00241AF0">
        <w:rPr>
          <w:rFonts w:ascii="Calibri" w:hAnsi="Calibri" w:cs="Calibri"/>
          <w:b/>
          <w:bCs/>
          <w:sz w:val="22"/>
          <w:szCs w:val="22"/>
        </w:rPr>
        <w:t>Dostaw</w:t>
      </w:r>
      <w:r w:rsidRPr="00241AF0">
        <w:rPr>
          <w:rFonts w:ascii="Calibri" w:hAnsi="Calibri" w:cs="Calibri"/>
          <w:b/>
          <w:bCs/>
          <w:color w:val="000000" w:themeColor="text1"/>
          <w:sz w:val="22"/>
          <w:szCs w:val="22"/>
        </w:rPr>
        <w:t xml:space="preserve">a oprogramowania do zarządzania infrastrukturą i bezpieczeństwem IT, licencja bezterminowa, umożliwiająca zarządzanie 780 stacjami roboczymi z aktualizacjami oraz serwisem na </w:t>
      </w:r>
      <w:r w:rsidR="007F122A" w:rsidRPr="00241AF0">
        <w:rPr>
          <w:rFonts w:ascii="Calibri" w:hAnsi="Calibri" w:cs="Calibri"/>
          <w:b/>
          <w:bCs/>
          <w:color w:val="000000" w:themeColor="text1"/>
          <w:sz w:val="22"/>
          <w:szCs w:val="22"/>
        </w:rPr>
        <w:t xml:space="preserve">minimum </w:t>
      </w:r>
      <w:r w:rsidRPr="00241AF0">
        <w:rPr>
          <w:rFonts w:ascii="Calibri" w:hAnsi="Calibri" w:cs="Calibri"/>
          <w:b/>
          <w:bCs/>
          <w:color w:val="000000" w:themeColor="text1"/>
          <w:sz w:val="22"/>
          <w:szCs w:val="22"/>
        </w:rPr>
        <w:t>36 miesięcy.</w:t>
      </w:r>
    </w:p>
    <w:p w14:paraId="39373003"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br/>
        <w:t>Oprogramowanie ma posiadać budowę modułową, składać się z serwera zarządzającego, zdalnych konsoli oraz Agentów. Instalacje zdalnych konsoli zarządzania nie mogą podlegać limitom i nie mogą być objęte dodatkowym licencjonowaniem. Komunikacja pomiędzy Serwerem a Agentami i Konsolami nawiązywana ma być przy użyciu szyfrowanego protokołu TLS 1.3. Program ma posiadać możliwość zmiany portu komunikacyjnego wykorzystywanego przez konsolę zarządzającą.</w:t>
      </w:r>
    </w:p>
    <w:p w14:paraId="1539A601"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System ma umożliwiać kompleksowy monitoring sieci, monitoring sprzętu komputerowego na stanowiskach użytkowników pod kątem zmian sprzętowych i programowych oraz pomocy w formie interaktywnego połączenia sieciowego z obsługiwanym użytkownikiem. Program ma wykorzystywać darmowy, bezpieczny, stabilny i wysoce wydajny silnik bazy danych z kodem źródłowym dostępnym na licencji open-</w:t>
      </w:r>
      <w:proofErr w:type="spellStart"/>
      <w:r w:rsidRPr="00241AF0">
        <w:rPr>
          <w:rFonts w:ascii="Calibri" w:hAnsi="Calibri" w:cs="Calibri"/>
          <w:color w:val="000000" w:themeColor="text1"/>
          <w:sz w:val="22"/>
          <w:szCs w:val="22"/>
        </w:rPr>
        <w:t>source</w:t>
      </w:r>
      <w:proofErr w:type="spellEnd"/>
      <w:r w:rsidRPr="00241AF0">
        <w:rPr>
          <w:rFonts w:ascii="Calibri" w:hAnsi="Calibri" w:cs="Calibri"/>
          <w:color w:val="000000" w:themeColor="text1"/>
          <w:sz w:val="22"/>
          <w:szCs w:val="22"/>
        </w:rPr>
        <w:t xml:space="preserve"> tj. </w:t>
      </w:r>
      <w:proofErr w:type="spellStart"/>
      <w:r w:rsidRPr="00241AF0">
        <w:rPr>
          <w:rFonts w:ascii="Calibri" w:hAnsi="Calibri" w:cs="Calibri"/>
          <w:color w:val="000000" w:themeColor="text1"/>
          <w:sz w:val="22"/>
          <w:szCs w:val="22"/>
        </w:rPr>
        <w:t>PostgreSQL</w:t>
      </w:r>
      <w:proofErr w:type="spellEnd"/>
      <w:r w:rsidRPr="00241AF0">
        <w:rPr>
          <w:rFonts w:ascii="Calibri" w:hAnsi="Calibri" w:cs="Calibri"/>
          <w:color w:val="000000" w:themeColor="text1"/>
          <w:sz w:val="22"/>
          <w:szCs w:val="22"/>
        </w:rPr>
        <w:t xml:space="preserve"> w wersji 15, dzięki czemu nie będzie objęty limitem ilości danych, baza danych powinna być rozwiązaniem darmowym niewymagającym dodatkowego licencjonowania. Agent programu ma korzystać z bazy danych z wydajnym i stabilnym silnikiem </w:t>
      </w:r>
      <w:proofErr w:type="spellStart"/>
      <w:r w:rsidRPr="00241AF0">
        <w:rPr>
          <w:rFonts w:ascii="Calibri" w:hAnsi="Calibri" w:cs="Calibri"/>
          <w:color w:val="000000" w:themeColor="text1"/>
          <w:sz w:val="22"/>
          <w:szCs w:val="22"/>
        </w:rPr>
        <w:t>SQLite</w:t>
      </w:r>
      <w:proofErr w:type="spellEnd"/>
      <w:r w:rsidRPr="00241AF0">
        <w:rPr>
          <w:rFonts w:ascii="Calibri" w:hAnsi="Calibri" w:cs="Calibri"/>
          <w:color w:val="000000" w:themeColor="text1"/>
          <w:sz w:val="22"/>
          <w:szCs w:val="22"/>
        </w:rPr>
        <w:t>, która nie wymaga dodatkowego licencjonowania. Instalacja Serwera oraz Konsol zarządzających wymaga 64-bitowego systemu operacyjnego Windows. Oprogramowanie ma zawierać rozbudowany system raportowy zawierający ponad 130 raportów predefiniowanych oraz umożliwiający tworzenie własnych raportów wraz z możliwością pełnego dostosowania wyglądu oraz przywrócenia bazowej konfiguracji raportów wbudowanych po ich edycji.</w:t>
      </w:r>
    </w:p>
    <w:p w14:paraId="5FA22FB4"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Dane, które dotyczą działań pracownika na komputerze, a więc: historia aktywności, polityka korzystania z Internetu oraz aplikacji, dostęp do zewnętrznych nośników danych itp., ma być odseparowane od danych stricte technicznych tj. informacji o stacji roboczej. Mają być one również grupowane w osobnym, dedykowanym oknie. </w:t>
      </w:r>
    </w:p>
    <w:p w14:paraId="6C0D0732"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Dostęp do danych osobowych oraz danych z monitoringu, zgodnie z RODO, ma być objęte kontrolą na poziomie wybranych Administratorów – w programie ma być możliwość nadawania kontom administracyjnym różnych poziomów dostępu oraz uprawnień zarówno do funkcji Programu, grup urządzeń, jak i użytkowników. Główny Administrator ma mieć możliwość zarządzania uprawnieniami konfiguracyjnymi programu dla innych kont z rolą administracyjną np. będzie mógł wyłączyć możliwość zdalnej deinstalacji Agenta, ograniczyć dostęp do Opcji programu oraz logów działań innych </w:t>
      </w:r>
      <w:r w:rsidRPr="00241AF0">
        <w:rPr>
          <w:rFonts w:ascii="Calibri" w:hAnsi="Calibri" w:cs="Calibri"/>
          <w:color w:val="000000" w:themeColor="text1"/>
          <w:sz w:val="22"/>
          <w:szCs w:val="22"/>
        </w:rPr>
        <w:lastRenderedPageBreak/>
        <w:t xml:space="preserve">administratorów. Administratorzy, którzy nie mają pełnych praw do map, oddziałów i grup nie powinni widzieć ich w konsoli zarządzania. Program ma posiadać dziennik z listą czynności wykonanych przez administratorów, które zmodyfikowały obiekty znajdujące się w systemie w tym m.in. logowanie dostępu do Opcji programu, logowanie dostępu do informacji o aktywności użytkownika, logowanie poleceń deinstalacji Agenta. Działania administratorów mają być automatycznie eksportowane do zewnętrznego kolektora </w:t>
      </w:r>
      <w:proofErr w:type="spellStart"/>
      <w:r w:rsidRPr="00241AF0">
        <w:rPr>
          <w:rFonts w:ascii="Calibri" w:hAnsi="Calibri" w:cs="Calibri"/>
          <w:color w:val="000000" w:themeColor="text1"/>
          <w:sz w:val="22"/>
          <w:szCs w:val="22"/>
        </w:rPr>
        <w:t>Syslog</w:t>
      </w:r>
      <w:proofErr w:type="spellEnd"/>
      <w:r w:rsidRPr="00241AF0">
        <w:rPr>
          <w:rFonts w:ascii="Calibri" w:hAnsi="Calibri" w:cs="Calibri"/>
          <w:color w:val="000000" w:themeColor="text1"/>
          <w:sz w:val="22"/>
          <w:szCs w:val="22"/>
        </w:rPr>
        <w:t>. Lista kont użytkowników, w tym administratorów, ma być synchronizowana z Active Directory wraz z awatarami oraz dowolnymi atrybutami, również przez szyfrowane połączenie LDAPS. Program ma umożliwiać również tworzenie lokalnych kont użytkowników wraz z awatarami w środowiskach bez Active Directory. Liczba kont użytkowników w konsoli nie może być objęta limitem i nie może podlegać licencjonowaniu.</w:t>
      </w:r>
    </w:p>
    <w:p w14:paraId="4AD9FE34"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konfigurację polityki haseł do lokalnych kont użytkowników konsoli. </w:t>
      </w:r>
    </w:p>
    <w:p w14:paraId="27F9E03E"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zawierać mechanizmy uwierzytelniania logowań administratorów do konsoli z wykorzystaniem weryfikacji dwuskładnikowej (MFA). Kod autoryzacyjny musi być wysyłany za pomocą e-mail i/lub SMS. </w:t>
      </w:r>
    </w:p>
    <w:p w14:paraId="381C6BB6"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 weryfikacji MFA ma być możliwość skonfigurowania okresu, po którym należy ponownie zautoryzować logowanie. W przypadku awarii autoryzacja logowania może być pominięta tylko w lokalnej konsoli serwera.</w:t>
      </w:r>
    </w:p>
    <w:p w14:paraId="56490139" w14:textId="77777777" w:rsidR="00147F7D" w:rsidRPr="00241AF0" w:rsidRDefault="00147F7D" w:rsidP="00CA5E7B">
      <w:pPr>
        <w:spacing w:after="0" w:line="360" w:lineRule="auto"/>
        <w:jc w:val="both"/>
        <w:rPr>
          <w:rFonts w:ascii="Calibri" w:hAnsi="Calibri" w:cs="Calibri"/>
          <w:color w:val="000000" w:themeColor="text1"/>
          <w:sz w:val="22"/>
          <w:szCs w:val="22"/>
          <w:u w:val="single"/>
        </w:rPr>
      </w:pPr>
    </w:p>
    <w:p w14:paraId="49C0CF08" w14:textId="77777777" w:rsidR="00147F7D" w:rsidRPr="00241AF0" w:rsidRDefault="00147F7D" w:rsidP="00CA5E7B">
      <w:pPr>
        <w:spacing w:after="0"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Oprogramowanie ma umożliwiać:</w:t>
      </w:r>
    </w:p>
    <w:p w14:paraId="04D35242" w14:textId="77777777" w:rsidR="00147F7D" w:rsidRPr="00241AF0" w:rsidRDefault="00147F7D" w:rsidP="00CA5E7B">
      <w:pPr>
        <w:pStyle w:val="Default"/>
        <w:numPr>
          <w:ilvl w:val="0"/>
          <w:numId w:val="163"/>
        </w:numPr>
        <w:spacing w:line="360" w:lineRule="auto"/>
        <w:jc w:val="both"/>
        <w:rPr>
          <w:rFonts w:ascii="Calibri" w:hAnsi="Calibri" w:cs="Calibri"/>
          <w:color w:val="000000" w:themeColor="text1"/>
          <w:sz w:val="22"/>
          <w:szCs w:val="22"/>
        </w:rPr>
      </w:pPr>
      <w:r w:rsidRPr="00241AF0">
        <w:rPr>
          <w:rFonts w:ascii="Calibri" w:hAnsi="Calibri" w:cs="Calibri"/>
          <w:b/>
          <w:bCs/>
          <w:color w:val="000000" w:themeColor="text1"/>
          <w:sz w:val="22"/>
          <w:szCs w:val="22"/>
        </w:rPr>
        <w:t xml:space="preserve">MONITOROWANIE INFRASTRUKTURY (BEZAGENTOWO) </w:t>
      </w:r>
      <w:r w:rsidRPr="00241AF0">
        <w:rPr>
          <w:rFonts w:ascii="Calibri" w:hAnsi="Calibri" w:cs="Calibri"/>
          <w:color w:val="000000" w:themeColor="text1"/>
          <w:sz w:val="22"/>
          <w:szCs w:val="22"/>
        </w:rPr>
        <w:t xml:space="preserve">obejmując serwery Windows, Linux, Unix, Mac; routery, przełączniki, urządzenia VoIP i firewalle w zakresie: </w:t>
      </w:r>
    </w:p>
    <w:p w14:paraId="3A07541E"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wykrywania urządzeń w sieci poprzez skanowanie ping oraz </w:t>
      </w:r>
      <w:proofErr w:type="spellStart"/>
      <w:r w:rsidRPr="00241AF0">
        <w:rPr>
          <w:rFonts w:ascii="Calibri" w:hAnsi="Calibri" w:cs="Calibri"/>
          <w:color w:val="000000" w:themeColor="text1"/>
          <w:sz w:val="22"/>
          <w:szCs w:val="22"/>
        </w:rPr>
        <w:t>arp</w:t>
      </w:r>
      <w:proofErr w:type="spellEnd"/>
      <w:r w:rsidRPr="00241AF0">
        <w:rPr>
          <w:rFonts w:ascii="Calibri" w:hAnsi="Calibri" w:cs="Calibri"/>
          <w:color w:val="000000" w:themeColor="text1"/>
          <w:sz w:val="22"/>
          <w:szCs w:val="22"/>
        </w:rPr>
        <w:t xml:space="preserve">-ping </w:t>
      </w:r>
    </w:p>
    <w:p w14:paraId="4632C7D5"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wykrywania urządzeń na podstawie informacji odczytanych z Active Directory (wraz z informacją o OU) </w:t>
      </w:r>
    </w:p>
    <w:p w14:paraId="2529146A"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wizualizacji stanu urządzeń w postaci ikon urządzeń na graficznych mapach sieci </w:t>
      </w:r>
    </w:p>
    <w:p w14:paraId="3400FEC6"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wizualizacji urządzeń na mapach z funkcją siatki umożliwiającej korygowanie pozycji ikon na mapie do najbliższej linii siatki </w:t>
      </w:r>
    </w:p>
    <w:p w14:paraId="253ACAB9"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wizualizacji map urządzeń poprzez tworzenie spersonalizowanych map z dowolnym kolorem tła</w:t>
      </w:r>
    </w:p>
    <w:p w14:paraId="5B7FD80C"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wizualizacji map urządzeń poprzez tworzenie spersonalizowanych map z wykorzystaniem jako tła zaimportowanych obrazków np. schematu rozmieszczenia pomieszczeń w budynku </w:t>
      </w:r>
    </w:p>
    <w:p w14:paraId="52903114" w14:textId="77777777" w:rsidR="00147F7D" w:rsidRPr="00241AF0" w:rsidRDefault="00147F7D" w:rsidP="00CA5E7B">
      <w:pPr>
        <w:pStyle w:val="Default"/>
        <w:numPr>
          <w:ilvl w:val="0"/>
          <w:numId w:val="164"/>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wizualizacji map urządzeń poprzez grupowanie urządzeń na narysowanych czworokątach o dowolnym rozmiarze i kolorze </w:t>
      </w:r>
    </w:p>
    <w:p w14:paraId="00B7BB9D" w14:textId="77777777" w:rsidR="00147F7D" w:rsidRPr="00241AF0" w:rsidRDefault="00147F7D" w:rsidP="00CA5E7B">
      <w:pPr>
        <w:pStyle w:val="Akapitzlist"/>
        <w:numPr>
          <w:ilvl w:val="0"/>
          <w:numId w:val="164"/>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wizualizacji map urządzeń poprzez wstawianie dowolnego tekstu na mapie </w:t>
      </w:r>
    </w:p>
    <w:p w14:paraId="23A5265E" w14:textId="77777777" w:rsidR="00147F7D" w:rsidRPr="00241AF0" w:rsidRDefault="00147F7D" w:rsidP="00CA5E7B">
      <w:pPr>
        <w:pStyle w:val="Akapitzlist"/>
        <w:numPr>
          <w:ilvl w:val="0"/>
          <w:numId w:val="164"/>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lastRenderedPageBreak/>
        <w:t xml:space="preserve">wizualizacji połączeń pomiędzy urządzeniami a przełącznikami za pomocą linii i informacji, do którego portu przełącznika podłączone jest dane urządzenie w sposób manualny oraz automatyczny </w:t>
      </w:r>
    </w:p>
    <w:p w14:paraId="11BD9DB3" w14:textId="77777777" w:rsidR="00147F7D" w:rsidRPr="00241AF0" w:rsidRDefault="00147F7D" w:rsidP="00CA5E7B">
      <w:pPr>
        <w:pStyle w:val="Akapitzlist"/>
        <w:numPr>
          <w:ilvl w:val="0"/>
          <w:numId w:val="164"/>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zablokowania mapy urządzeń przed przypadkową edycją </w:t>
      </w:r>
    </w:p>
    <w:p w14:paraId="325787D3" w14:textId="77777777" w:rsidR="00147F7D" w:rsidRPr="00241AF0" w:rsidRDefault="00147F7D" w:rsidP="00CA5E7B">
      <w:pPr>
        <w:pStyle w:val="Akapitzlist"/>
        <w:numPr>
          <w:ilvl w:val="0"/>
          <w:numId w:val="164"/>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serwisów TCP/IP, HTTP, POP3, SMTP, FTP i innych wraz z możliwością definiowania własnych serwisów. Program ma monitorować czas ich odpowiedzi i procent utraconych pakietów </w:t>
      </w:r>
    </w:p>
    <w:p w14:paraId="630276CA" w14:textId="77777777" w:rsidR="00147F7D" w:rsidRPr="00241AF0" w:rsidRDefault="00147F7D" w:rsidP="00CA5E7B">
      <w:pPr>
        <w:pStyle w:val="Akapitzlist"/>
        <w:numPr>
          <w:ilvl w:val="0"/>
          <w:numId w:val="164"/>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serwerów pocztowych: </w:t>
      </w:r>
    </w:p>
    <w:p w14:paraId="7094105D" w14:textId="77777777" w:rsidR="00147F7D" w:rsidRPr="00241AF0" w:rsidRDefault="00147F7D" w:rsidP="00CA5E7B">
      <w:pPr>
        <w:autoSpaceDE w:val="0"/>
        <w:autoSpaceDN w:val="0"/>
        <w:adjustRightInd w:val="0"/>
        <w:spacing w:after="0" w:line="360" w:lineRule="auto"/>
        <w:ind w:left="709"/>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program ma monitorować czas logowania do serwisu odbierającego oraz czas wysyłania poczty </w:t>
      </w:r>
    </w:p>
    <w:p w14:paraId="7B44B45F" w14:textId="77777777" w:rsidR="00147F7D" w:rsidRPr="00241AF0" w:rsidRDefault="00147F7D" w:rsidP="00CA5E7B">
      <w:pPr>
        <w:autoSpaceDE w:val="0"/>
        <w:autoSpaceDN w:val="0"/>
        <w:adjustRightInd w:val="0"/>
        <w:spacing w:after="0" w:line="360" w:lineRule="auto"/>
        <w:ind w:left="709"/>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program ma mieć możliwość monitorowania stanu systemów i wysyłania powiadomienia (e-mail, SMS i inne), w razie, gdyby przestały one odpowiadać lub funkcjonowały wadliwie (np. gdy ważne parametry znajdą się poza zakresem) </w:t>
      </w:r>
    </w:p>
    <w:p w14:paraId="15C892A1" w14:textId="77777777" w:rsidR="00147F7D" w:rsidRPr="00241AF0" w:rsidRDefault="00147F7D" w:rsidP="00CA5E7B">
      <w:pPr>
        <w:autoSpaceDE w:val="0"/>
        <w:autoSpaceDN w:val="0"/>
        <w:adjustRightInd w:val="0"/>
        <w:spacing w:after="0" w:line="360" w:lineRule="auto"/>
        <w:ind w:left="709"/>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program ma mieć możliwość wykonywania operacji testowych </w:t>
      </w:r>
    </w:p>
    <w:p w14:paraId="4AADF68A" w14:textId="77777777" w:rsidR="00147F7D" w:rsidRPr="00241AF0" w:rsidRDefault="00147F7D" w:rsidP="00CA5E7B">
      <w:pPr>
        <w:autoSpaceDE w:val="0"/>
        <w:autoSpaceDN w:val="0"/>
        <w:adjustRightInd w:val="0"/>
        <w:spacing w:after="0" w:line="360" w:lineRule="auto"/>
        <w:ind w:left="709"/>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program ma mieć wysłania powiadomienia, jeśli serwer pocztowy nie działa </w:t>
      </w:r>
    </w:p>
    <w:p w14:paraId="0ED7F3FD"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cyklicznego monitorowania czasu ładowania strony internetowej, zmiany treści na stronie internetowej i statusu protokołu HTTPS </w:t>
      </w:r>
    </w:p>
    <w:p w14:paraId="0DB7DAF3" w14:textId="0C04779F"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obsługi szyfrowania TLS w powiadomieniach e-mail </w:t>
      </w:r>
    </w:p>
    <w:p w14:paraId="61574BEE"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obsługi urządzeń SNMP wspierających SNMP v1/2/3 z szyfrowaniem oraz autoryzacją, (np. przełączniki, routery, drukarki sieciowe, urządzenia VoIP itp.) – monitorowanie wartości za pomocą nazw zmiennych oraz OID </w:t>
      </w:r>
    </w:p>
    <w:p w14:paraId="6D08D761"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obsługi komunikatów </w:t>
      </w:r>
      <w:proofErr w:type="spellStart"/>
      <w:r w:rsidRPr="00241AF0">
        <w:rPr>
          <w:rFonts w:ascii="Calibri" w:hAnsi="Calibri" w:cs="Calibri"/>
          <w:color w:val="000000" w:themeColor="text1"/>
          <w:kern w:val="0"/>
          <w:sz w:val="22"/>
          <w:szCs w:val="22"/>
        </w:rPr>
        <w:t>syslog</w:t>
      </w:r>
      <w:proofErr w:type="spellEnd"/>
      <w:r w:rsidRPr="00241AF0">
        <w:rPr>
          <w:rFonts w:ascii="Calibri" w:hAnsi="Calibri" w:cs="Calibri"/>
          <w:color w:val="000000" w:themeColor="text1"/>
          <w:kern w:val="0"/>
          <w:sz w:val="22"/>
          <w:szCs w:val="22"/>
        </w:rPr>
        <w:t xml:space="preserve"> i pułapek SNMP i ewidencjonowanie odebranych z nich danych </w:t>
      </w:r>
    </w:p>
    <w:p w14:paraId="073B8FFD"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monitoringu routerów i przełączników wg: </w:t>
      </w:r>
    </w:p>
    <w:p w14:paraId="130F982E" w14:textId="77777777" w:rsidR="00147F7D" w:rsidRPr="00241AF0" w:rsidRDefault="00147F7D" w:rsidP="00CA5E7B">
      <w:pPr>
        <w:pStyle w:val="Akapitzlist"/>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zmian stanu interfejsów sieciowych </w:t>
      </w:r>
    </w:p>
    <w:p w14:paraId="584DEA30" w14:textId="77777777" w:rsidR="00147F7D" w:rsidRPr="00241AF0" w:rsidRDefault="00147F7D" w:rsidP="00CA5E7B">
      <w:pPr>
        <w:pStyle w:val="Akapitzlist"/>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ruchu sieciowego </w:t>
      </w:r>
    </w:p>
    <w:p w14:paraId="401E063C" w14:textId="77777777" w:rsidR="00147F7D" w:rsidRPr="00241AF0" w:rsidRDefault="00147F7D" w:rsidP="00CA5E7B">
      <w:pPr>
        <w:pStyle w:val="Akapitzlist"/>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podłączonych stacji roboczych – graficzna prezentacja panelu </w:t>
      </w:r>
      <w:proofErr w:type="spellStart"/>
      <w:r w:rsidRPr="00241AF0">
        <w:rPr>
          <w:rFonts w:ascii="Calibri" w:hAnsi="Calibri" w:cs="Calibri"/>
          <w:color w:val="000000" w:themeColor="text1"/>
          <w:kern w:val="0"/>
          <w:sz w:val="22"/>
          <w:szCs w:val="22"/>
        </w:rPr>
        <w:t>switcha</w:t>
      </w:r>
      <w:proofErr w:type="spellEnd"/>
      <w:r w:rsidRPr="00241AF0">
        <w:rPr>
          <w:rFonts w:ascii="Calibri" w:hAnsi="Calibri" w:cs="Calibri"/>
          <w:color w:val="000000" w:themeColor="text1"/>
          <w:kern w:val="0"/>
          <w:sz w:val="22"/>
          <w:szCs w:val="22"/>
        </w:rPr>
        <w:t xml:space="preserve"> </w:t>
      </w:r>
    </w:p>
    <w:p w14:paraId="5AE1FA9F" w14:textId="77777777" w:rsidR="00147F7D" w:rsidRPr="00241AF0" w:rsidRDefault="00147F7D" w:rsidP="00CA5E7B">
      <w:pPr>
        <w:pStyle w:val="Akapitzlist"/>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 ruchu generowanego przez podłączone do portów stacje robocze </w:t>
      </w:r>
    </w:p>
    <w:p w14:paraId="2A5882E6" w14:textId="53E22808"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serwisów Windows: monitor serwisów Windows </w:t>
      </w:r>
      <w:r w:rsidR="00F40340" w:rsidRPr="00241AF0">
        <w:rPr>
          <w:rFonts w:ascii="Calibri" w:hAnsi="Calibri" w:cs="Calibri"/>
          <w:color w:val="000000" w:themeColor="text1"/>
          <w:kern w:val="0"/>
          <w:sz w:val="22"/>
          <w:szCs w:val="22"/>
        </w:rPr>
        <w:t>alarmuje,</w:t>
      </w:r>
      <w:r w:rsidRPr="00241AF0">
        <w:rPr>
          <w:rFonts w:ascii="Calibri" w:hAnsi="Calibri" w:cs="Calibri"/>
          <w:color w:val="000000" w:themeColor="text1"/>
          <w:kern w:val="0"/>
          <w:sz w:val="22"/>
          <w:szCs w:val="22"/>
        </w:rPr>
        <w:t xml:space="preserve"> gdy serwis przestanie działać oraz pozwala na jego uruchomienie/zatrzymanie/zrestartowanie </w:t>
      </w:r>
    </w:p>
    <w:p w14:paraId="20A282EE"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wyświetlania statystyk przy każdym urządzeniu na mapie takich jak: czas odpowiedzi urządzenia, czas od ostatniej poprawnej odpowiedzi, nazwa DNS, adres IP, status </w:t>
      </w:r>
      <w:proofErr w:type="spellStart"/>
      <w:r w:rsidRPr="00241AF0">
        <w:rPr>
          <w:rFonts w:ascii="Calibri" w:hAnsi="Calibri" w:cs="Calibri"/>
          <w:color w:val="000000" w:themeColor="text1"/>
          <w:kern w:val="0"/>
          <w:sz w:val="22"/>
          <w:szCs w:val="22"/>
        </w:rPr>
        <w:t>zarządzalności</w:t>
      </w:r>
      <w:proofErr w:type="spellEnd"/>
      <w:r w:rsidRPr="00241AF0">
        <w:rPr>
          <w:rFonts w:ascii="Calibri" w:hAnsi="Calibri" w:cs="Calibri"/>
          <w:color w:val="000000" w:themeColor="text1"/>
          <w:kern w:val="0"/>
          <w:sz w:val="22"/>
          <w:szCs w:val="22"/>
        </w:rPr>
        <w:t xml:space="preserve"> SNMP, ostrzeżenie o zdarzeniu na urządzeniu</w:t>
      </w:r>
    </w:p>
    <w:p w14:paraId="1585A1FB"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monitorowania stanu maszyn wirtualnych Vmware: działa, nie działa, wstrzymano</w:t>
      </w:r>
    </w:p>
    <w:p w14:paraId="42A3D288"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zarządzania stanem maszyn wirtualnych Vmware: wysyłanie poleceń włączenia, wstrzymania i wyłączenia zasilania do każdej maszyny</w:t>
      </w:r>
    </w:p>
    <w:p w14:paraId="21D075AA" w14:textId="77777777" w:rsidR="00147F7D" w:rsidRPr="00241AF0" w:rsidRDefault="00147F7D" w:rsidP="00CA5E7B">
      <w:pPr>
        <w:pStyle w:val="Akapitzlist"/>
        <w:numPr>
          <w:ilvl w:val="0"/>
          <w:numId w:val="165"/>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lastRenderedPageBreak/>
        <w:t>wydajności systemów Windows:</w:t>
      </w:r>
    </w:p>
    <w:p w14:paraId="553EAE75" w14:textId="77777777" w:rsidR="00147F7D" w:rsidRPr="00241AF0" w:rsidRDefault="00147F7D" w:rsidP="00CA5E7B">
      <w:pPr>
        <w:autoSpaceDE w:val="0"/>
        <w:autoSpaceDN w:val="0"/>
        <w:adjustRightInd w:val="0"/>
        <w:spacing w:after="0" w:line="360" w:lineRule="auto"/>
        <w:ind w:left="709"/>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obciążenie CPU, pamięci, zajętość dysków, transfer sieciowy</w:t>
      </w:r>
    </w:p>
    <w:p w14:paraId="60B7A514"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p>
    <w:p w14:paraId="0044E3A9"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Program ma posiadać Inteligentne Mapy i Oddziały, które będą służyć do lepszego zarządzania logiczną strukturą urządzeń w przedsiębiorstwie (Oddziały) oraz tworzenia dynamicznej mapy wg własnych filtrów (Mapy Inteligentne). Kryteria automatycznego filtrowania dotyczyć mają m.in. statusu Agenta, wygenerowanych alarmów, zainstalowanych aplikacji, przynależności do oddziału, serwisów sieciowych, danych z SNMP, danych z inwentaryzacji urządzenia itp. Program ma posiadać również funkcję kompilatora plików MIB, który ma umożliwiać dodawanie definicji dla modułów SNMP.</w:t>
      </w:r>
    </w:p>
    <w:p w14:paraId="6DDE7361"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Program ma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smsapi.pl, wysłanie wiadomości przez Microsoft </w:t>
      </w:r>
      <w:proofErr w:type="spellStart"/>
      <w:r w:rsidRPr="00241AF0">
        <w:rPr>
          <w:rFonts w:ascii="Calibri" w:hAnsi="Calibri" w:cs="Calibri"/>
          <w:color w:val="000000" w:themeColor="text1"/>
          <w:kern w:val="0"/>
          <w:sz w:val="22"/>
          <w:szCs w:val="22"/>
        </w:rPr>
        <w:t>Teams</w:t>
      </w:r>
      <w:proofErr w:type="spellEnd"/>
      <w:r w:rsidRPr="00241AF0">
        <w:rPr>
          <w:rFonts w:ascii="Calibri" w:hAnsi="Calibri" w:cs="Calibri"/>
          <w:color w:val="000000" w:themeColor="text1"/>
          <w:kern w:val="0"/>
          <w:sz w:val="22"/>
          <w:szCs w:val="22"/>
        </w:rPr>
        <w:t xml:space="preserve"> (poprzez mechanizmy </w:t>
      </w:r>
      <w:proofErr w:type="spellStart"/>
      <w:r w:rsidRPr="00241AF0">
        <w:rPr>
          <w:rFonts w:ascii="Calibri" w:hAnsi="Calibri" w:cs="Calibri"/>
          <w:color w:val="000000" w:themeColor="text1"/>
          <w:kern w:val="0"/>
          <w:sz w:val="22"/>
          <w:szCs w:val="22"/>
        </w:rPr>
        <w:t>webhook</w:t>
      </w:r>
      <w:proofErr w:type="spellEnd"/>
      <w:r w:rsidRPr="00241AF0">
        <w:rPr>
          <w:rFonts w:ascii="Calibri" w:hAnsi="Calibri" w:cs="Calibri"/>
          <w:color w:val="000000" w:themeColor="text1"/>
          <w:kern w:val="0"/>
          <w:sz w:val="22"/>
          <w:szCs w:val="22"/>
        </w:rPr>
        <w:t xml:space="preserve"> i </w:t>
      </w:r>
      <w:proofErr w:type="spellStart"/>
      <w:r w:rsidRPr="00241AF0">
        <w:rPr>
          <w:rFonts w:ascii="Calibri" w:hAnsi="Calibri" w:cs="Calibri"/>
          <w:color w:val="000000" w:themeColor="text1"/>
          <w:kern w:val="0"/>
          <w:sz w:val="22"/>
          <w:szCs w:val="22"/>
        </w:rPr>
        <w:t>workflow</w:t>
      </w:r>
      <w:proofErr w:type="spellEnd"/>
      <w:r w:rsidRPr="00241AF0">
        <w:rPr>
          <w:rFonts w:ascii="Calibri" w:hAnsi="Calibri" w:cs="Calibri"/>
          <w:color w:val="000000" w:themeColor="text1"/>
          <w:kern w:val="0"/>
          <w:sz w:val="22"/>
          <w:szCs w:val="22"/>
        </w:rPr>
        <w:t xml:space="preserve">) oraz </w:t>
      </w:r>
      <w:proofErr w:type="spellStart"/>
      <w:r w:rsidRPr="00241AF0">
        <w:rPr>
          <w:rFonts w:ascii="Calibri" w:hAnsi="Calibri" w:cs="Calibri"/>
          <w:color w:val="000000" w:themeColor="text1"/>
          <w:kern w:val="0"/>
          <w:sz w:val="22"/>
          <w:szCs w:val="22"/>
        </w:rPr>
        <w:t>Slack</w:t>
      </w:r>
      <w:proofErr w:type="spellEnd"/>
      <w:r w:rsidRPr="00241AF0">
        <w:rPr>
          <w:rFonts w:ascii="Calibri" w:hAnsi="Calibri" w:cs="Calibri"/>
          <w:color w:val="000000" w:themeColor="text1"/>
          <w:kern w:val="0"/>
          <w:sz w:val="22"/>
          <w:szCs w:val="22"/>
        </w:rPr>
        <w:t xml:space="preserve">, uruchomienie programu, wysłanie pułapki SNMP, wysłanie pakietu Wake-On-LAN, zatrzymanie/restart usługi Windows, wyłączenie/restart komputera. Administrator ma mieć możliwość wskazać samodzielnie dowolne zdarzenie z listy, którego wykrycie wzbudzi alarm oraz dowolną liczbę akcji wybranych z listy, które zostaną wykonane jako reakcja na wykryte zdarzenie. Wykonywanie akcji alarmów należy móc skonfigurować automatycznie po wykryciu zdarzenia, z opóźnieniem, na końcu zdarzenia oraz cyklicznie np. co 5 minut. Dla akcji ma nałożyć ograniczenie czasowe np. nie wykonuj między 8:00-16:00. Alarmy mają pozwalać na </w:t>
      </w:r>
      <w:proofErr w:type="spellStart"/>
      <w:r w:rsidRPr="00241AF0">
        <w:rPr>
          <w:rFonts w:ascii="Calibri" w:hAnsi="Calibri" w:cs="Calibri"/>
          <w:color w:val="000000" w:themeColor="text1"/>
          <w:kern w:val="0"/>
          <w:sz w:val="22"/>
          <w:szCs w:val="22"/>
        </w:rPr>
        <w:t>priorytetyzację</w:t>
      </w:r>
      <w:proofErr w:type="spellEnd"/>
      <w:r w:rsidRPr="00241AF0">
        <w:rPr>
          <w:rFonts w:ascii="Calibri" w:hAnsi="Calibri" w:cs="Calibri"/>
          <w:color w:val="000000" w:themeColor="text1"/>
          <w:kern w:val="0"/>
          <w:sz w:val="22"/>
          <w:szCs w:val="22"/>
        </w:rPr>
        <w:t xml:space="preserve"> urządzeń, grupowanie wg. ważności i typu urządzenia. Oprogramowanie ma umożliwiać wykorzystanie w alarmowaniu skrzynek e-mail z wykorzystaniem autoryzacji </w:t>
      </w:r>
      <w:proofErr w:type="spellStart"/>
      <w:r w:rsidRPr="00241AF0">
        <w:rPr>
          <w:rFonts w:ascii="Calibri" w:hAnsi="Calibri" w:cs="Calibri"/>
          <w:color w:val="000000" w:themeColor="text1"/>
          <w:kern w:val="0"/>
          <w:sz w:val="22"/>
          <w:szCs w:val="22"/>
        </w:rPr>
        <w:t>OAuth</w:t>
      </w:r>
      <w:proofErr w:type="spellEnd"/>
      <w:r w:rsidRPr="00241AF0">
        <w:rPr>
          <w:rFonts w:ascii="Calibri" w:hAnsi="Calibri" w:cs="Calibri"/>
          <w:color w:val="000000" w:themeColor="text1"/>
          <w:kern w:val="0"/>
          <w:sz w:val="22"/>
          <w:szCs w:val="22"/>
        </w:rPr>
        <w:t xml:space="preserve"> 2.0</w:t>
      </w:r>
    </w:p>
    <w:p w14:paraId="09FD37CB"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Program ma mieć możliwość integracji ze sprzętową bramką GSM HW-SMS-GW 3 w celu wysyłania powiadomień SMS z wykorzystaniem protokołu </w:t>
      </w:r>
      <w:proofErr w:type="spellStart"/>
      <w:r w:rsidRPr="00241AF0">
        <w:rPr>
          <w:rFonts w:ascii="Calibri" w:hAnsi="Calibri" w:cs="Calibri"/>
          <w:color w:val="000000" w:themeColor="text1"/>
          <w:kern w:val="0"/>
          <w:sz w:val="22"/>
          <w:szCs w:val="22"/>
        </w:rPr>
        <w:t>netGSM</w:t>
      </w:r>
      <w:proofErr w:type="spellEnd"/>
      <w:r w:rsidRPr="00241AF0">
        <w:rPr>
          <w:rFonts w:ascii="Calibri" w:hAnsi="Calibri" w:cs="Calibri"/>
          <w:color w:val="000000" w:themeColor="text1"/>
          <w:kern w:val="0"/>
          <w:sz w:val="22"/>
          <w:szCs w:val="22"/>
        </w:rPr>
        <w:t xml:space="preserve"> (SOAP) oraz poprzez integrację z bramkami </w:t>
      </w:r>
      <w:proofErr w:type="spellStart"/>
      <w:r w:rsidRPr="00241AF0">
        <w:rPr>
          <w:rFonts w:ascii="Calibri" w:hAnsi="Calibri" w:cs="Calibri"/>
          <w:color w:val="000000" w:themeColor="text1"/>
          <w:kern w:val="0"/>
          <w:sz w:val="22"/>
          <w:szCs w:val="22"/>
        </w:rPr>
        <w:t>SMSEagle</w:t>
      </w:r>
      <w:proofErr w:type="spellEnd"/>
      <w:r w:rsidRPr="00241AF0">
        <w:rPr>
          <w:rFonts w:ascii="Calibri" w:hAnsi="Calibri" w:cs="Calibri"/>
          <w:color w:val="000000" w:themeColor="text1"/>
          <w:kern w:val="0"/>
          <w:sz w:val="22"/>
          <w:szCs w:val="22"/>
        </w:rPr>
        <w:t>.</w:t>
      </w:r>
    </w:p>
    <w:p w14:paraId="525229A8"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p>
    <w:p w14:paraId="3514F3B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7FD76E1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b/>
          <w:bCs/>
          <w:color w:val="000000" w:themeColor="text1"/>
          <w:sz w:val="22"/>
          <w:szCs w:val="22"/>
        </w:rPr>
        <w:t xml:space="preserve">2. INWENTARYZACJĘ </w:t>
      </w:r>
      <w:r w:rsidRPr="00241AF0">
        <w:rPr>
          <w:rFonts w:ascii="Calibri" w:hAnsi="Calibri" w:cs="Calibri"/>
          <w:color w:val="000000" w:themeColor="text1"/>
          <w:sz w:val="22"/>
          <w:szCs w:val="22"/>
        </w:rPr>
        <w:t xml:space="preserve">w zakresie automatycznego gromadzenia informacji o sprzęcie i oprogramowaniu na stacjach roboczych oraz: </w:t>
      </w:r>
    </w:p>
    <w:p w14:paraId="06A7D07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 Prezentacji szczegóły dotyczących sprzętu: modelu, procesora, pamięci, płyty głównej, napędów, kart itp. </w:t>
      </w:r>
    </w:p>
    <w:p w14:paraId="6EF5F46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2. Ma umożliwiać odczyt parametrów S.M.A.R.T. dysków twardych, dysków SSD, w tym </w:t>
      </w:r>
      <w:proofErr w:type="spellStart"/>
      <w:r w:rsidRPr="00241AF0">
        <w:rPr>
          <w:rFonts w:ascii="Calibri" w:hAnsi="Calibri" w:cs="Calibri"/>
          <w:color w:val="000000" w:themeColor="text1"/>
          <w:sz w:val="22"/>
          <w:szCs w:val="22"/>
        </w:rPr>
        <w:t>NVMe</w:t>
      </w:r>
      <w:proofErr w:type="spellEnd"/>
      <w:r w:rsidRPr="00241AF0">
        <w:rPr>
          <w:rFonts w:ascii="Calibri" w:hAnsi="Calibri" w:cs="Calibri"/>
          <w:color w:val="000000" w:themeColor="text1"/>
          <w:sz w:val="22"/>
          <w:szCs w:val="22"/>
        </w:rPr>
        <w:t xml:space="preserve">. </w:t>
      </w:r>
    </w:p>
    <w:p w14:paraId="6CADAE3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3. Ma obejmować m.in.: zestawienie posiadanych konfiguracji sprzętowych, wolne miejsce na dyskach, średnie wykorzystanie pamięci, informacje pozwalające na wytypowanie systemów, dla których konieczny jest </w:t>
      </w:r>
      <w:proofErr w:type="spellStart"/>
      <w:r w:rsidRPr="00241AF0">
        <w:rPr>
          <w:rFonts w:ascii="Calibri" w:hAnsi="Calibri" w:cs="Calibri"/>
          <w:color w:val="000000" w:themeColor="text1"/>
          <w:sz w:val="22"/>
          <w:szCs w:val="22"/>
        </w:rPr>
        <w:t>upgrade</w:t>
      </w:r>
      <w:proofErr w:type="spellEnd"/>
      <w:r w:rsidRPr="00241AF0">
        <w:rPr>
          <w:rFonts w:ascii="Calibri" w:hAnsi="Calibri" w:cs="Calibri"/>
          <w:color w:val="000000" w:themeColor="text1"/>
          <w:sz w:val="22"/>
          <w:szCs w:val="22"/>
        </w:rPr>
        <w:t xml:space="preserve">. </w:t>
      </w:r>
    </w:p>
    <w:p w14:paraId="5E025B8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4. Ma informować o zainstalowanych aplikacjach oraz aktualizacjach Windows co bezpośrednio umożliwia audytowanie i weryfikację użytkowania licencji w organizacji. </w:t>
      </w:r>
    </w:p>
    <w:p w14:paraId="1B7F717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5. Ma zbierać informacje w zakresie wszystkich zmian przeprowadzonych na wybranej stacji roboczej: instalacji/deinstalacji aplikacji, zmian adresu IP itd. </w:t>
      </w:r>
    </w:p>
    <w:p w14:paraId="0330A70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6. Ma posiadać możliwość wysyłania powiadomienia np. e-mailem w przypadku zainstalowania programu lub jakiejkolwiek zmiany konfiguracji sprzętowej komputera. </w:t>
      </w:r>
    </w:p>
    <w:p w14:paraId="7C84148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7. Ma umożliwiać odczytanie numeru seryjnego (klucze licencyjne). </w:t>
      </w:r>
    </w:p>
    <w:p w14:paraId="721545BB"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8. Ma umożliwiać automatyczne zarządzanie instalacjami i deinstalacjami oprogramowania poprzez określenie paczek aplikacji wymaganych oraz nieautoryzowanych. </w:t>
      </w:r>
    </w:p>
    <w:p w14:paraId="3521060E"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9. Ma umożliwiać przegląd informacji o konfiguracji systemu, np. komend startowych, zmiennych środowiskowych, kontach lokalnych użytkowników, harmonogramie zadań itp. </w:t>
      </w:r>
    </w:p>
    <w:p w14:paraId="4EF208F3"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10. Ma 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 </w:t>
      </w:r>
    </w:p>
    <w:p w14:paraId="364E1F28"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11. Ma umożliwiać wymianę plików do i ze stacją roboczą poprzez funkcję Menedżera plików. </w:t>
      </w:r>
    </w:p>
    <w:p w14:paraId="6E0E02F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2A93C758"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Inwentaryzacja zasobów ma umożliwiać prowadzenie bazy ewidencji majątku IT w zakresie sprzętu i oprogramowania: </w:t>
      </w:r>
    </w:p>
    <w:p w14:paraId="0253551D" w14:textId="26268B28"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przechowywania wszystkich informacji dotyczących infrastruktury IT w jednym miejscu oraz automatycznego aktualizowania zgromadzonych informacji, </w:t>
      </w:r>
    </w:p>
    <w:p w14:paraId="51F4DA5A"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przydzielania dostępu administratorów do zasobów na podstawie praw do oddziałów, </w:t>
      </w:r>
    </w:p>
    <w:p w14:paraId="39699DF8"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tworzenia powiązań między zasobami a urządzeniami, </w:t>
      </w:r>
    </w:p>
    <w:p w14:paraId="23DDF376"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tworzenia powiązań między zasobami a kontami użytkowników (zarówno lokalnymi, jak i zsynchronizowanymi z Active Directory), wskazywanie osób odpowiedzialnych, </w:t>
      </w:r>
    </w:p>
    <w:p w14:paraId="14D1AA78"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tworzenia relacji pomiędzy zasobami, </w:t>
      </w:r>
    </w:p>
    <w:p w14:paraId="4A8584B3"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wskazania osób uprawnionych do użycia zasobów poprzez rozbudowane mechanizmy, </w:t>
      </w:r>
    </w:p>
    <w:p w14:paraId="7F40AF53"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definiowania własnych typów zasobów (elementów wyposażenia), ich atrybutów oraz wartości - dla danego urządzenia lub oprogramowania ma istnieć możliwość dodawania dodatkowych informacji, np. numer inwentarzowy, osoba odpowiedzialna, numer dokumentu zakupu, wartość sprzętu lub oprogramowania, nazwa sprzedawcy, termin upływu gwarancji, </w:t>
      </w:r>
      <w:r w:rsidRPr="00241AF0">
        <w:rPr>
          <w:rFonts w:ascii="Calibri" w:hAnsi="Calibri" w:cs="Calibri"/>
          <w:color w:val="000000" w:themeColor="text1"/>
          <w:sz w:val="22"/>
          <w:szCs w:val="22"/>
        </w:rPr>
        <w:lastRenderedPageBreak/>
        <w:t xml:space="preserve">termin kolejnego przeglądu (można podać datę, po której administrator otrzyma powiadomienie e-mail o zbliżającym się terminie przeglądu lub upływie gwarancji), nazwa firmy serwisującej, lub własny komentarz, </w:t>
      </w:r>
    </w:p>
    <w:p w14:paraId="6F92FD5C" w14:textId="77777777" w:rsidR="00147F7D" w:rsidRPr="00241AF0" w:rsidRDefault="00147F7D" w:rsidP="00CA5E7B">
      <w:pPr>
        <w:pStyle w:val="Default"/>
        <w:numPr>
          <w:ilvl w:val="0"/>
          <w:numId w:val="166"/>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określenia atrybutów wymaganych, które są obowiązkowe dla wszystkich zasobów, </w:t>
      </w:r>
    </w:p>
    <w:p w14:paraId="750E9626"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określenia atrybutów dodatkowych tylko dla wybranych typów zasobów, </w:t>
      </w:r>
    </w:p>
    <w:p w14:paraId="4BA32704"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masową edycję atrybutów zasobów, </w:t>
      </w:r>
    </w:p>
    <w:p w14:paraId="4D1C9DFE"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definiowanie własnych list jednokrotnego wyboru jako dodatkowe informacje o zasobie, </w:t>
      </w:r>
    </w:p>
    <w:p w14:paraId="5DE5F56F"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importu danych z zewnętrznego źródła (.CSV), </w:t>
      </w:r>
    </w:p>
    <w:p w14:paraId="5A058D32"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przechowywania dowolnych dokumentów (np. pliki .DOCX, .XLSX, .PDF), np.: skan faktury zakupu, gwarancji, dowolnego dokumentu itp., </w:t>
      </w:r>
    </w:p>
    <w:p w14:paraId="2206AA42"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kopiowanie powielanie zasobów z możliwością wyboru atrybutów do powielenia, </w:t>
      </w:r>
    </w:p>
    <w:p w14:paraId="74BE5973"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automatyczne nadawanie numeru inwentarzowego do powielanych zasobów, </w:t>
      </w:r>
    </w:p>
    <w:p w14:paraId="457A88D0"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tworzenia powiązań między zasobami a dokumentami w relacji 1:N, </w:t>
      </w:r>
    </w:p>
    <w:p w14:paraId="08DF6D1B"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oznaczania statusów zasobów, np. w użyciu, w naprawie, zutylizowany itp., </w:t>
      </w:r>
    </w:p>
    <w:p w14:paraId="7E695A9B"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ewidencji czynności wykonywanych na zasobach, np.: aktualizacja, naprawa w serwisie, konserwacja itp. wraz z możliwością określenia kosztu oraz czasu przeznaczonego na wykonanie czynności, </w:t>
      </w:r>
    </w:p>
    <w:p w14:paraId="2AC5D62F"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generowania zestawienia wszystkich zasobów, w tym urządzeń i zainstalowanego na nich oprogramowania, </w:t>
      </w:r>
    </w:p>
    <w:p w14:paraId="02B695E1"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przygotowania wielu szablonów generowanych dokumentów i protokołów przekazania zasobów wraz z konfigurowalną sekcją zawierającą dane i logo organizacji, </w:t>
      </w:r>
    </w:p>
    <w:p w14:paraId="31A0932F"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konfiguracji stylu automatycznego numerowania dodawanych zasobów wg zdefiniowanego wzorca, </w:t>
      </w:r>
    </w:p>
    <w:p w14:paraId="783B3FA0"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konfiguracji stylu automatycznego numerowania dodawanych dokumentów i protokołów wg zdefiniowanego wzorca, </w:t>
      </w:r>
    </w:p>
    <w:p w14:paraId="1404CDE5"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archiwizacji i porównywania audytów zasobów, </w:t>
      </w:r>
    </w:p>
    <w:p w14:paraId="175B8BE8"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tworzenia kodów kreskowych dla zasobów, </w:t>
      </w:r>
    </w:p>
    <w:p w14:paraId="2E130239"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drukowania kodów kreskowych oraz dwuwymiarowych kodów alfanumerycznych (QR </w:t>
      </w:r>
      <w:proofErr w:type="spellStart"/>
      <w:r w:rsidRPr="00241AF0">
        <w:rPr>
          <w:rFonts w:ascii="Calibri" w:hAnsi="Calibri" w:cs="Calibri"/>
          <w:color w:val="000000" w:themeColor="text1"/>
          <w:kern w:val="0"/>
          <w:sz w:val="22"/>
          <w:szCs w:val="22"/>
        </w:rPr>
        <w:t>Code</w:t>
      </w:r>
      <w:proofErr w:type="spellEnd"/>
      <w:r w:rsidRPr="00241AF0">
        <w:rPr>
          <w:rFonts w:ascii="Calibri" w:hAnsi="Calibri" w:cs="Calibri"/>
          <w:color w:val="000000" w:themeColor="text1"/>
          <w:kern w:val="0"/>
          <w:sz w:val="22"/>
          <w:szCs w:val="22"/>
        </w:rPr>
        <w:t xml:space="preserve">) dla zasobów, które posiadają numer inwentarzowy, </w:t>
      </w:r>
    </w:p>
    <w:p w14:paraId="2A490E5D"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inwentaryzacji zasobów posiadających kody kreskowe za pomocą aplikacji mobilnej dla systemu Android poprzez wyszukiwanie zasobów, skanowanie etykiet, dodawanie i edycję zasobów, dodawanie czynności serwisowych, drukowanie etykiet, </w:t>
      </w:r>
    </w:p>
    <w:p w14:paraId="4FB8CE77"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możliwość zmiany portu komunikacyjnego wykorzystywanego przez aplikację mobilną dla systemu Android, </w:t>
      </w:r>
    </w:p>
    <w:p w14:paraId="7FD58C69" w14:textId="1A4406DF"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lastRenderedPageBreak/>
        <w:t xml:space="preserve">inwentaryzacji stacji roboczych niepodłączonych do sieci (bez instalacji Agenta poprzez manualne wykonanie skanów inwentaryzacji offline), </w:t>
      </w:r>
    </w:p>
    <w:p w14:paraId="3E78888A"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definiowania alarmów z powiadomieniami e-mail dla dowolnych pól czasowych typu „data” z atrybutów zasobów lub licencji (np. „za 2 tygodnie wygaśnie licencja/gwarancja”) </w:t>
      </w:r>
    </w:p>
    <w:p w14:paraId="311ADB4B" w14:textId="77777777" w:rsidR="00147F7D" w:rsidRPr="00241AF0" w:rsidRDefault="00147F7D" w:rsidP="00CA5E7B">
      <w:pPr>
        <w:pStyle w:val="Akapitzlist"/>
        <w:numPr>
          <w:ilvl w:val="0"/>
          <w:numId w:val="166"/>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powiązania zgłoszeń w module pomocy użytkownikom z zasobami. </w:t>
      </w:r>
    </w:p>
    <w:p w14:paraId="6E5B98D2"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p>
    <w:p w14:paraId="4B02A28E"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Inwentaryzacja oprogramowania ma zapewnić funkcjonalność w zakresie pozyskiwania informacji o oprogramowaniu i audycie licencji poprzez: </w:t>
      </w:r>
    </w:p>
    <w:p w14:paraId="3F22FB93" w14:textId="77777777" w:rsidR="00147F7D" w:rsidRPr="00241AF0" w:rsidRDefault="00147F7D" w:rsidP="00CA5E7B">
      <w:pPr>
        <w:autoSpaceDE w:val="0"/>
        <w:autoSpaceDN w:val="0"/>
        <w:adjustRightInd w:val="0"/>
        <w:spacing w:after="0" w:line="360" w:lineRule="auto"/>
        <w:ind w:left="426"/>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1. Skanowanie plików wykonywalnych i multimedialnych na stacjach roboczych, skanowanie archiwów ZIP. </w:t>
      </w:r>
    </w:p>
    <w:p w14:paraId="3C1A1603" w14:textId="77777777" w:rsidR="00147F7D" w:rsidRPr="00241AF0" w:rsidRDefault="00147F7D" w:rsidP="00CA5E7B">
      <w:pPr>
        <w:autoSpaceDE w:val="0"/>
        <w:autoSpaceDN w:val="0"/>
        <w:adjustRightInd w:val="0"/>
        <w:spacing w:after="0" w:line="360" w:lineRule="auto"/>
        <w:ind w:left="426"/>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2. Informacje o aplikacjach używanych w organizacji. </w:t>
      </w:r>
    </w:p>
    <w:p w14:paraId="4FCB423D" w14:textId="77777777" w:rsidR="00147F7D" w:rsidRPr="00241AF0" w:rsidRDefault="00147F7D" w:rsidP="00CA5E7B">
      <w:pPr>
        <w:autoSpaceDE w:val="0"/>
        <w:autoSpaceDN w:val="0"/>
        <w:adjustRightInd w:val="0"/>
        <w:spacing w:after="0" w:line="360" w:lineRule="auto"/>
        <w:ind w:left="426"/>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3. Tworzenie własnych wzorców aplikacji. </w:t>
      </w:r>
    </w:p>
    <w:p w14:paraId="43B8ED22" w14:textId="77777777" w:rsidR="00147F7D" w:rsidRPr="00241AF0" w:rsidRDefault="00147F7D" w:rsidP="00CA5E7B">
      <w:pPr>
        <w:autoSpaceDE w:val="0"/>
        <w:autoSpaceDN w:val="0"/>
        <w:adjustRightInd w:val="0"/>
        <w:spacing w:after="0" w:line="360" w:lineRule="auto"/>
        <w:ind w:left="426"/>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4. Tworzenie dowolnych kategorii aplikacji, np. nowe, zabronione, projektowe itp. </w:t>
      </w:r>
    </w:p>
    <w:p w14:paraId="286E1C6D"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6. Zarządzanie posiadanymi licencjami. </w:t>
      </w:r>
    </w:p>
    <w:p w14:paraId="23454ABB"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7. Wskazywanie osób odpowiedzialnych za licencję. </w:t>
      </w:r>
    </w:p>
    <w:p w14:paraId="3450A633"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8. Wskazanie użytkowników licencji. </w:t>
      </w:r>
    </w:p>
    <w:p w14:paraId="1504CA32"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9. Tworzenia powiązań między licencjami a dokumentami w relacji 1:N. </w:t>
      </w:r>
    </w:p>
    <w:p w14:paraId="73CDA791"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10. Rozbudowane i konfigurowalne scenariusze zarządzania licencjami poprzez: przypisywanie do użytkownika, przypisywanie do wielu komputerów tego samego użytkownika, przypisywanie wg numerów seryjnych, przypisywanie wg różnych wersji aplikacji na jednym urządzeniu. </w:t>
      </w:r>
    </w:p>
    <w:p w14:paraId="33A269DA"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11. Łatwy audyt legalności oprogramowania oraz powiadamianie tylko w razie przekroczenia liczby posiadanych licencji - w każdej chwili istnieje możliwość wykonania aktualnych raportów audytowych. </w:t>
      </w:r>
    </w:p>
    <w:p w14:paraId="78C3938D"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12. Zarządzanie posiadanymi licencjami: raport zgodności licencji. </w:t>
      </w:r>
    </w:p>
    <w:p w14:paraId="020093BE" w14:textId="77777777" w:rsidR="00147F7D" w:rsidRPr="00241AF0" w:rsidRDefault="00147F7D" w:rsidP="00CA5E7B">
      <w:pPr>
        <w:pStyle w:val="Default"/>
        <w:spacing w:line="360" w:lineRule="auto"/>
        <w:ind w:left="426"/>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13. Możliwość przypisania do programów numerów seryjnych, wartości itp. </w:t>
      </w:r>
    </w:p>
    <w:p w14:paraId="6B309BE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42D958B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Okna audytowe mają posiadać możliwość filtrowania elementów per oddział. </w:t>
      </w:r>
    </w:p>
    <w:p w14:paraId="272C473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68B48BF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716AD9D9" w14:textId="41FBB8FC" w:rsidR="00147F7D" w:rsidRPr="00241AF0" w:rsidRDefault="00147F7D" w:rsidP="00CA5E7B">
      <w:pPr>
        <w:pStyle w:val="Default"/>
        <w:numPr>
          <w:ilvl w:val="0"/>
          <w:numId w:val="162"/>
        </w:numPr>
        <w:spacing w:line="360" w:lineRule="auto"/>
        <w:jc w:val="both"/>
        <w:rPr>
          <w:rFonts w:ascii="Calibri" w:hAnsi="Calibri" w:cs="Calibri"/>
          <w:b/>
          <w:bCs/>
          <w:color w:val="000000" w:themeColor="text1"/>
          <w:sz w:val="22"/>
          <w:szCs w:val="22"/>
        </w:rPr>
      </w:pPr>
      <w:r w:rsidRPr="00241AF0">
        <w:rPr>
          <w:rFonts w:ascii="Calibri" w:hAnsi="Calibri" w:cs="Calibri"/>
          <w:b/>
          <w:bCs/>
          <w:color w:val="000000" w:themeColor="text1"/>
          <w:sz w:val="22"/>
          <w:szCs w:val="22"/>
        </w:rPr>
        <w:t xml:space="preserve"> OBSŁUGA UŻYTKOWNIKÓW - </w:t>
      </w:r>
      <w:r w:rsidRPr="00241AF0">
        <w:rPr>
          <w:rFonts w:ascii="Calibri" w:hAnsi="Calibri" w:cs="Calibri"/>
          <w:color w:val="000000" w:themeColor="text1"/>
          <w:sz w:val="22"/>
          <w:szCs w:val="22"/>
        </w:rPr>
        <w:t xml:space="preserve">program ma umożliwiać monitorowanie aktywności użytkowników pracujących na komputerach z systemem Windows poprzez monitorowanie: </w:t>
      </w:r>
    </w:p>
    <w:p w14:paraId="2B34467B" w14:textId="69EF4474"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Faktycznego czasu aktywności (dokładny czas pracy z godziną rozpoczęcia i zakończenia pracy), </w:t>
      </w:r>
    </w:p>
    <w:p w14:paraId="0F809ED9" w14:textId="7E660D7A"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Procesów (każdy proces ma całkowity czas działania oraz czas aktywności użytkownika) wraz informacją o uruchomieniu na podwyższonych uprawnieniach, </w:t>
      </w:r>
    </w:p>
    <w:p w14:paraId="545AAD38"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Rzeczywistego użytkowania programów (m.in. procentowa wartość wykorzystania aplikacji, obrazująca czas jej używania w stosunku do łącznego czasu, przez który aplikacja była uruchomiona) wraz z informacją, na którym komputerze wykonano daną aktywność, </w:t>
      </w:r>
    </w:p>
    <w:p w14:paraId="35B414A3"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Informacji o edytowanych przez użytkownika dokumentach, </w:t>
      </w:r>
    </w:p>
    <w:p w14:paraId="58887C24"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Historii pracy (cykliczne zrzuty ekranowe), </w:t>
      </w:r>
    </w:p>
    <w:p w14:paraId="070F637F" w14:textId="77777777" w:rsidR="00147F7D" w:rsidRPr="00241AF0" w:rsidRDefault="00147F7D" w:rsidP="00CA5E7B">
      <w:pPr>
        <w:pStyle w:val="Default"/>
        <w:spacing w:line="360" w:lineRule="auto"/>
        <w:ind w:left="720"/>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 Listy odwiedzanych stron WWW (tytuły, adresy, liczba i czas wizyt), </w:t>
      </w:r>
    </w:p>
    <w:p w14:paraId="7468C09F"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Transferu sieciowego użytkowników (ruch lokalny i transfer internetowy generowany przez użytkownika), </w:t>
      </w:r>
    </w:p>
    <w:p w14:paraId="71B28A85"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ma mieć możliwość monitorowania kosztów wydruków, </w:t>
      </w:r>
    </w:p>
    <w:p w14:paraId="69790CC5" w14:textId="77777777" w:rsidR="00147F7D" w:rsidRPr="00241AF0" w:rsidRDefault="00147F7D" w:rsidP="00CA5E7B">
      <w:pPr>
        <w:pStyle w:val="Default"/>
        <w:numPr>
          <w:ilvl w:val="0"/>
          <w:numId w:val="167"/>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Nagłówków przesyłanej w aplikacjach klienckich poczty e-mail. </w:t>
      </w:r>
    </w:p>
    <w:p w14:paraId="63EBD68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6991E7A3"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ponadto ma mieć możliwość: </w:t>
      </w:r>
    </w:p>
    <w:p w14:paraId="1D7035F4"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wykrywania podejrzanej aktywności przez popularne „</w:t>
      </w:r>
      <w:proofErr w:type="spellStart"/>
      <w:r w:rsidRPr="00241AF0">
        <w:rPr>
          <w:rFonts w:ascii="Calibri" w:hAnsi="Calibri" w:cs="Calibri"/>
          <w:color w:val="000000" w:themeColor="text1"/>
          <w:sz w:val="22"/>
          <w:szCs w:val="22"/>
        </w:rPr>
        <w:t>jigglery</w:t>
      </w:r>
      <w:proofErr w:type="spellEnd"/>
      <w:r w:rsidRPr="00241AF0">
        <w:rPr>
          <w:rFonts w:ascii="Calibri" w:hAnsi="Calibri" w:cs="Calibri"/>
          <w:color w:val="000000" w:themeColor="text1"/>
          <w:sz w:val="22"/>
          <w:szCs w:val="22"/>
        </w:rPr>
        <w:t xml:space="preserve">”, mającej na celu symulowanie faktycznej pracy. </w:t>
      </w:r>
    </w:p>
    <w:p w14:paraId="74D28E08"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zdefiniowania czasu (min. 15 minut) gdy wykrywana będzie symulowana aktywność wyłącznie przez ruch myszą bez kliknięcia lub wprowadzanie tego samego znaku z klawiatury. </w:t>
      </w:r>
    </w:p>
    <w:p w14:paraId="4C9FB22E"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wyszczególnienia podejrzanej aktywności w raportach. </w:t>
      </w:r>
    </w:p>
    <w:p w14:paraId="2583707F"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wygenerowania alarmu i wykonania akcji po wykryciu podejrzanej aktywności. </w:t>
      </w:r>
    </w:p>
    <w:p w14:paraId="3E7F6D30"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alarmowania o aktywności użytkownika poza zdefiniowanymi godzinami pracy. </w:t>
      </w:r>
    </w:p>
    <w:p w14:paraId="398C94FE"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automatycznego włączenia zapisywania zrzutów ekranowych po wykryciu podejrzanej aktywności. </w:t>
      </w:r>
    </w:p>
    <w:p w14:paraId="613CA3D8"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241AF0">
        <w:rPr>
          <w:rFonts w:ascii="Calibri" w:hAnsi="Calibri" w:cs="Calibri"/>
          <w:color w:val="000000" w:themeColor="text1"/>
          <w:sz w:val="22"/>
          <w:szCs w:val="22"/>
        </w:rPr>
        <w:t>sub</w:t>
      </w:r>
      <w:proofErr w:type="spellEnd"/>
      <w:r w:rsidRPr="00241AF0">
        <w:rPr>
          <w:rFonts w:ascii="Calibri" w:hAnsi="Calibri" w:cs="Calibri"/>
          <w:color w:val="000000" w:themeColor="text1"/>
          <w:sz w:val="22"/>
          <w:szCs w:val="22"/>
        </w:rPr>
        <w:t xml:space="preserve">-domen (np. *.domena.pl). Reguły w postaci listy domen mają być tworzone dla użytkownika lub grupy użytkowników i maja być kopiowane lub współdzielone pomiędzy grupami lub kontami. </w:t>
      </w:r>
    </w:p>
    <w:p w14:paraId="6E6691EC"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integracji list stron w formie plików .TXT z dowolnego adresu zewnętrznego np. CERT. </w:t>
      </w:r>
    </w:p>
    <w:p w14:paraId="6FF8FF9F"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skorzystania z wbudowanej listy stron sklasyfikowanych jako zagrożenia. </w:t>
      </w:r>
    </w:p>
    <w:p w14:paraId="3E735E63"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automatycznego odświeżania list stron zintegrowanych z adresów zewnętrznych. </w:t>
      </w:r>
    </w:p>
    <w:p w14:paraId="6AF8DDE5"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blokowania ruchu na wskazanych portach TCP/IP, </w:t>
      </w:r>
    </w:p>
    <w:p w14:paraId="6865838A"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blokowania pobierania poprzez przeglądarki internetowe plików z określonym rozszerzeniem, </w:t>
      </w:r>
    </w:p>
    <w:p w14:paraId="19742DF6" w14:textId="77777777"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prowadzenia rejestru naruszeń blokad,</w:t>
      </w:r>
    </w:p>
    <w:p w14:paraId="1913EE44" w14:textId="65B6D64C"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wysyłania </w:t>
      </w:r>
      <w:r w:rsidR="00F40340" w:rsidRPr="00241AF0">
        <w:rPr>
          <w:rFonts w:ascii="Calibri" w:hAnsi="Calibri" w:cs="Calibri"/>
          <w:color w:val="000000" w:themeColor="text1"/>
          <w:sz w:val="22"/>
          <w:szCs w:val="22"/>
        </w:rPr>
        <w:t>powiadomień,</w:t>
      </w:r>
      <w:r w:rsidRPr="00241AF0">
        <w:rPr>
          <w:rFonts w:ascii="Calibri" w:hAnsi="Calibri" w:cs="Calibri"/>
          <w:color w:val="000000" w:themeColor="text1"/>
          <w:sz w:val="22"/>
          <w:szCs w:val="22"/>
        </w:rPr>
        <w:t xml:space="preserve"> gdy użytkownik: odwiedzi stronę z określonej grupy domeny; pobierze lub wyśle określoną ilość danych w ciągu dnia w sieci lokalnej lub Internet; wydrukuje określoną ilość stron w ciągu dnia, naruszy skonfigurowane blokady,</w:t>
      </w:r>
    </w:p>
    <w:p w14:paraId="547E0704" w14:textId="10CE64D3" w:rsidR="00147F7D" w:rsidRPr="00241AF0" w:rsidRDefault="00147F7D" w:rsidP="00CA5E7B">
      <w:pPr>
        <w:pStyle w:val="Default"/>
        <w:numPr>
          <w:ilvl w:val="0"/>
          <w:numId w:val="168"/>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przygotowania zestawienia (metryki) ustawień monitorowania użytkownika w postaci raportu (który można dołączyć np. do akt pracownika),</w:t>
      </w:r>
      <w:r w:rsidR="00F40340" w:rsidRPr="00241AF0">
        <w:rPr>
          <w:rFonts w:ascii="Calibri" w:hAnsi="Calibri" w:cs="Calibri"/>
          <w:color w:val="000000" w:themeColor="text1"/>
          <w:sz w:val="22"/>
          <w:szCs w:val="22"/>
        </w:rPr>
        <w:t xml:space="preserve"> </w:t>
      </w:r>
      <w:r w:rsidRPr="00241AF0">
        <w:rPr>
          <w:rFonts w:ascii="Calibri" w:hAnsi="Calibri" w:cs="Calibri"/>
          <w:color w:val="000000" w:themeColor="text1"/>
          <w:sz w:val="22"/>
          <w:szCs w:val="22"/>
        </w:rPr>
        <w:t>definiowania godzin lub dni tygodnia, w których monitorowanie użytkowników jest wyłączone.</w:t>
      </w:r>
    </w:p>
    <w:p w14:paraId="01E008C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0ABDC2D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mieć możliwość generowania raportów dla użytkowników Active Directory niezależnie od tego, na jakich komputerach pracowali w danym czasie. </w:t>
      </w:r>
    </w:p>
    <w:p w14:paraId="2CE77D7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Mechanizm blokowania uruchamiania aplikacji wg maski nazwy oraz lokalizacji pliku. Reguły w postaci listy blokowanych plików lub lokalizacji mają być tworzone dla użytkownika lub grupy użytkowników i mają być kopiowane pomiędzy grupami lub kontami. </w:t>
      </w:r>
    </w:p>
    <w:p w14:paraId="47C4BE7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posiadać Grupy użytkowników oraz Grupy Inteligentne, które będą służyć do lepszego zarządzania użytkownikami, polityką monitorowania oraz blokowania aplikacji i stron internetowych. </w:t>
      </w:r>
    </w:p>
    <w:p w14:paraId="61CAFAE9"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p>
    <w:p w14:paraId="4308968F" w14:textId="77777777" w:rsidR="00147F7D" w:rsidRPr="00241AF0" w:rsidRDefault="00147F7D" w:rsidP="00CA5E7B">
      <w:pPr>
        <w:pStyle w:val="Default"/>
        <w:spacing w:line="360" w:lineRule="auto"/>
        <w:rPr>
          <w:rFonts w:ascii="Calibri" w:hAnsi="Calibri" w:cs="Calibri"/>
          <w:color w:val="000000" w:themeColor="text1"/>
          <w:sz w:val="22"/>
          <w:szCs w:val="22"/>
        </w:rPr>
      </w:pPr>
    </w:p>
    <w:p w14:paraId="3B84C497" w14:textId="77777777" w:rsidR="00147F7D" w:rsidRPr="00241AF0" w:rsidRDefault="00147F7D" w:rsidP="00CA5E7B">
      <w:pPr>
        <w:pStyle w:val="Default"/>
        <w:numPr>
          <w:ilvl w:val="0"/>
          <w:numId w:val="162"/>
        </w:numPr>
        <w:spacing w:line="360" w:lineRule="auto"/>
        <w:rPr>
          <w:rFonts w:ascii="Calibri" w:hAnsi="Calibri" w:cs="Calibri"/>
          <w:b/>
          <w:bCs/>
          <w:color w:val="000000" w:themeColor="text1"/>
          <w:sz w:val="22"/>
          <w:szCs w:val="22"/>
        </w:rPr>
      </w:pPr>
      <w:r w:rsidRPr="00241AF0">
        <w:rPr>
          <w:rFonts w:ascii="Calibri" w:hAnsi="Calibri" w:cs="Calibri"/>
          <w:b/>
          <w:bCs/>
          <w:color w:val="000000" w:themeColor="text1"/>
          <w:sz w:val="22"/>
          <w:szCs w:val="22"/>
        </w:rPr>
        <w:t xml:space="preserve"> ZDALNĄ POMOC UŻYTKOWNIKOM. </w:t>
      </w:r>
    </w:p>
    <w:p w14:paraId="6F76AA1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 ramach kontroli stacji użytkownika dostępny system ma umożliwiać podgląd pulpitu użytkownika i przejęcia nad nim kontroli wraz z możliwością zdefiniowania czy użytkownik ma zostać zapytany o zgodę na połącznie i opcją odrzucenia takiego połącznia przez użytkownika (np. w przypadku pracowników wysokiego szczebla). Podczas dostępu zdalnego, zarówno użytkownik jak i administrator mają widzieć ten sam ekran. Funkcja zdalnego dostępu ma oferować również możliwość zasłonienia ekranu przed użytkownikiem w taki sposób, aby nie widział czynności wykonywanych przez administratora. Administrator w trakcie zdalnego dostępu ma mieć możliwość wyboru dowolnego ekranu (monitora) oraz zablokowania działania myszy oraz klawiatury dla użytkownika. Zdalne połączenie ma być możliwe również do komputerów, które nie posiadają ekranów (maszyny wirtualne, komputery bez podłączonego monitora lub laptopy z zamkniętym skrzydłem matrycy). Funkcja zdalnego dostępu ma umożliwiać równoczesne podłączenie do tego samego komputera kilku administratorom. Zdalny dostęp ma być automatycznie wznawiamy po utracie połączenia. </w:t>
      </w:r>
    </w:p>
    <w:p w14:paraId="36695C3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Program ma posiadać bazę zgłoszeń umożliwiająca użytkownikom zgłaszanie problemów technicznych poprzez dedykowany portal oraz przetwarzanie wiadomości e-mail, które są przetwarzane i przyporządkowywane odpowiednim administratorom, otrzymującym automatycznie powiadomienie o przypisanym im problemie. Oprogramowanie ma pozwalać na integrację ze skrzynkami e-mail w oparciu o klasyczną autoryzację login/hasło oraz mechanizm </w:t>
      </w:r>
      <w:proofErr w:type="spellStart"/>
      <w:r w:rsidRPr="00241AF0">
        <w:rPr>
          <w:rFonts w:ascii="Calibri" w:hAnsi="Calibri" w:cs="Calibri"/>
          <w:color w:val="000000" w:themeColor="text1"/>
          <w:sz w:val="22"/>
          <w:szCs w:val="22"/>
        </w:rPr>
        <w:t>OAuth</w:t>
      </w:r>
      <w:proofErr w:type="spellEnd"/>
      <w:r w:rsidRPr="00241AF0">
        <w:rPr>
          <w:rFonts w:ascii="Calibri" w:hAnsi="Calibri" w:cs="Calibri"/>
          <w:color w:val="000000" w:themeColor="text1"/>
          <w:sz w:val="22"/>
          <w:szCs w:val="22"/>
        </w:rPr>
        <w:t xml:space="preserve"> 2.0. </w:t>
      </w:r>
    </w:p>
    <w:p w14:paraId="0303E56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mieć możliwość przetwarzania zgłoszeń w trybie anonimowym (wsparcie w realizacji wymogów „Dyrektywy o sygnalistach”) wraz z dedykowaną podstroną dla zgłoszeń sygnalistów oraz zawierać dokumenty prawne dot. ochrony sygnalistów w tym szablon regulaminu zgłoszeń wewnętrznych wymagany przez Dyrektywę. </w:t>
      </w:r>
    </w:p>
    <w:p w14:paraId="4783789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użytkownikom monitorowania procesu rozwiązywania zgłoszonych przez nich problemów i ich aktualnych statusów, jak również możliwość wymiany informacji z administratorem poprzez komentarze, które są wpisywane i widoczne dla obu stron. System ma umożliwiać użycie pośredniego statusu „zgłoszenie rozwiązane” przed ostatecznym zamknięciem zgłoszenia. </w:t>
      </w:r>
    </w:p>
    <w:p w14:paraId="19B5A468"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6870DDB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w zakresie zdalnej pomocy na posiadać komunikator (czat), który ma umożliwić prowadzenie rozmów w czasie rzeczywistym oraz archiwizację historii wiadomości pomiędzy zalogowanymi użytkownikami, pracownikami pomocy technicznej i administratorami (wraz z wyszukiwarką rozmów i wiadomości wg słów kluczowych oraz automatycznym oczyszczaniem historii rozmów). Ponadto czat ma pozwalać na: </w:t>
      </w:r>
    </w:p>
    <w:p w14:paraId="4CF63DDF"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zarządzanie dostępem do czatu w 3 poziomach uprawnień: pełny dostęp, brak dostępu lub dostęp ograniczony wyłącznie do pomocy technicznej </w:t>
      </w:r>
    </w:p>
    <w:p w14:paraId="1DB07B0A"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rozmowy również między „zwykłymi” użytkownikami </w:t>
      </w:r>
    </w:p>
    <w:p w14:paraId="166CFF1C"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osadzanie załączników w treści wiadomości, </w:t>
      </w:r>
    </w:p>
    <w:p w14:paraId="6E838BCB"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osadzanie obrazków w treści wiadomości, </w:t>
      </w:r>
    </w:p>
    <w:p w14:paraId="4796D48B"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formatowanie tekstu, </w:t>
      </w:r>
    </w:p>
    <w:p w14:paraId="0064C49F"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tworzenie pokojów tematycznych, rozmów grupowych </w:t>
      </w:r>
    </w:p>
    <w:p w14:paraId="34D7BF5C"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oznaczanie kontaktów jako „ulubionych” na liście kontaktów </w:t>
      </w:r>
    </w:p>
    <w:p w14:paraId="53D4FDB8"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uruchomienie z poziomu ikony dostępowej Agenta oraz bezpośrednio w interfejsie WWW </w:t>
      </w:r>
      <w:proofErr w:type="spellStart"/>
      <w:r w:rsidRPr="00241AF0">
        <w:rPr>
          <w:rFonts w:ascii="Calibri" w:hAnsi="Calibri" w:cs="Calibri"/>
          <w:color w:val="000000" w:themeColor="text1"/>
          <w:sz w:val="22"/>
          <w:szCs w:val="22"/>
        </w:rPr>
        <w:t>heldpesku</w:t>
      </w:r>
      <w:proofErr w:type="spellEnd"/>
      <w:r w:rsidRPr="00241AF0">
        <w:rPr>
          <w:rFonts w:ascii="Calibri" w:hAnsi="Calibri" w:cs="Calibri"/>
          <w:color w:val="000000" w:themeColor="text1"/>
          <w:sz w:val="22"/>
          <w:szCs w:val="22"/>
        </w:rPr>
        <w:t xml:space="preserve"> </w:t>
      </w:r>
    </w:p>
    <w:p w14:paraId="2D166724" w14:textId="77777777" w:rsidR="00147F7D" w:rsidRPr="00241AF0" w:rsidRDefault="00147F7D" w:rsidP="00CA5E7B">
      <w:pPr>
        <w:pStyle w:val="Default"/>
        <w:numPr>
          <w:ilvl w:val="0"/>
          <w:numId w:val="169"/>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może być wyświetlany w trybie jasnym lub ciemnym </w:t>
      </w:r>
    </w:p>
    <w:p w14:paraId="4F7FAE1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704766C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posiadać bazę wiedzy pomagającą użytkownikom samodzielnie rozwiązywać najprostsze, powtarzające się problemy wraz z możliwością nadawania artykułom 1 z 3 statusów (np. opublikowany, wewnętrzny, szkic). Program ma mieć możliwość informowania pracowników o zdarzeniach, np. </w:t>
      </w:r>
      <w:r w:rsidRPr="00241AF0">
        <w:rPr>
          <w:rFonts w:ascii="Calibri" w:hAnsi="Calibri" w:cs="Calibri"/>
          <w:color w:val="000000" w:themeColor="text1"/>
          <w:sz w:val="22"/>
          <w:szCs w:val="22"/>
        </w:rPr>
        <w:lastRenderedPageBreak/>
        <w:t>planowanych przestojach w dostępie do usług, przez komunikaty z graficznym formatowaniem treści oraz łączami do artykułów w bazie wiedzy. Użytkownik ma mieć możliwość przeglądnięcia historii odczytanych komunikatów bezpośrednio z poziomu ikony Agenta. Administrator ma mieć możliwość tworzenia szkiców, archiwizowania, wstrzymywania i wznawiania komunikatów również wielu komunikatów równocześnie.</w:t>
      </w:r>
    </w:p>
    <w:p w14:paraId="7E3F9F4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69CDB09E"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Dostęp do systemu zgłoszeń oraz bazy wiedzy realizowany ma być przez dedykowany portal dostępny przez przeglądarkę internetową, który może być wyświetlany w trybie jasnym lub ciemnym. </w:t>
      </w:r>
    </w:p>
    <w:p w14:paraId="12FD912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Funkcjonalność zdalnej pomocy umożliwiać ma uzyskanie dostępu z prywatnego komputera tylko do swojego komputera firmowego, który pozostał w organizacji, za pomocą funkcji zdalnego dostępu przez każdego pracownika. </w:t>
      </w:r>
    </w:p>
    <w:p w14:paraId="24B6C416"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128D52F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Moduł pomocy zdalnej umożliwiać ma również: </w:t>
      </w:r>
    </w:p>
    <w:p w14:paraId="52B39DF3"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pobieranie listy użytkowników z Active Directory wraz z awatarami oraz dowolnymi atrybutami, </w:t>
      </w:r>
    </w:p>
    <w:p w14:paraId="4FBF482C"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wyświetlanie w systemie zgłoszeń wizytówki użytkownika wraz z jego numerem telefonu, adresem e-mail oraz informacją o przełożonym, </w:t>
      </w:r>
    </w:p>
    <w:p w14:paraId="7840921A"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zarządzanie lokalnymi kontami Windows w zakresie: tworzenia, usuwania, aktywacji, edycji uprawnień, resetu hasła, edycji kont, </w:t>
      </w:r>
    </w:p>
    <w:p w14:paraId="6031F2A5"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zarządzanie dostępem pracowników </w:t>
      </w:r>
      <w:proofErr w:type="spellStart"/>
      <w:r w:rsidRPr="00241AF0">
        <w:rPr>
          <w:rFonts w:ascii="Calibri" w:hAnsi="Calibri" w:cs="Calibri"/>
          <w:color w:val="000000" w:themeColor="text1"/>
          <w:sz w:val="22"/>
          <w:szCs w:val="22"/>
        </w:rPr>
        <w:t>HelpDesku</w:t>
      </w:r>
      <w:proofErr w:type="spellEnd"/>
      <w:r w:rsidRPr="00241AF0">
        <w:rPr>
          <w:rFonts w:ascii="Calibri" w:hAnsi="Calibri" w:cs="Calibri"/>
          <w:color w:val="000000" w:themeColor="text1"/>
          <w:sz w:val="22"/>
          <w:szCs w:val="22"/>
        </w:rPr>
        <w:t xml:space="preserve"> do zgłoszeń poprzez rozbudowany system zarządzania regułami widoczności zgłoszeń, </w:t>
      </w:r>
    </w:p>
    <w:p w14:paraId="77367FE0"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zarządzanie dostępem zwykłych użytkowników końcowych do wybranych kategorii zgłoszeń, </w:t>
      </w:r>
    </w:p>
    <w:p w14:paraId="00D4AFB6"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zarządzanie dostępem zwykłych użytkowników końcowych do wybranych kategorii artykułów bazy wiedzy, </w:t>
      </w:r>
    </w:p>
    <w:p w14:paraId="7A658BFE"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tworzenie własnego drzewa kategorii zgłoszeń wraz z możliwością grupowania kategorii w folderach (do 4 poziomów kategorii), opisami kategorii oraz klauzulą RODO, </w:t>
      </w:r>
    </w:p>
    <w:p w14:paraId="24B875EE"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automatyczne przypisywanie konkretnych pracowników helpdesk do zgłoszeń w określonych kategoriach lub pochodzących od określonych grup użytkowników, </w:t>
      </w:r>
    </w:p>
    <w:p w14:paraId="5390E4A1"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definiowanie ścieżek akceptacji zgłoszeń – procesu, w którym użytkownik uzyskuje akceptację na realizację zgłoszenia od wyznaczonych osób w organizacji, </w:t>
      </w:r>
    </w:p>
    <w:p w14:paraId="789FE507"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przypisywanie ścieżek akceptacji zgłoszeń do określonych kategorii, </w:t>
      </w:r>
    </w:p>
    <w:p w14:paraId="29223701"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powiązanie zgłoszeń z zasobami z modułu inwentaryzacji, </w:t>
      </w:r>
    </w:p>
    <w:p w14:paraId="20A4E5C6"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wyświetlanie informacji o zasobach na liście zgłoszeń, </w:t>
      </w:r>
    </w:p>
    <w:p w14:paraId="710FB08C"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wyświetlanie informacji o zasobach w metryczce zgłoszenia, </w:t>
      </w:r>
    </w:p>
    <w:p w14:paraId="01F4DFFA"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wyświetlenie użytkownikowi dedykowanego widoku z zasobami, za które jest odpowiedzialny, </w:t>
      </w:r>
    </w:p>
    <w:p w14:paraId="2A4129B3"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wyświetlenie listy zgłoszeń powiązanych z zasobem, </w:t>
      </w:r>
    </w:p>
    <w:p w14:paraId="20E9947E"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procesowanie zgłoszeń użytkowników z wiadomości e-mail, </w:t>
      </w:r>
    </w:p>
    <w:p w14:paraId="3BF275CC"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dostęp do plików źródłowych wiadomości e-mail przetworzonych na zgłoszenia, </w:t>
      </w:r>
    </w:p>
    <w:p w14:paraId="5F9DECA6"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obsługę wielu adresów e-mail jednego użytkownika w celu przetwarzania jako zgłoszeń pochodzących od tej samej osoby, </w:t>
      </w:r>
    </w:p>
    <w:p w14:paraId="488C7877"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eksportowania listy zgłoszeń do plików CSV i XLSX, </w:t>
      </w:r>
    </w:p>
    <w:p w14:paraId="4FF6571A"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integrację ze wieloma skrzynkami e-mail w celu obsługi różnych kanałów zgłoszeń wraz z automatyzacjami, </w:t>
      </w:r>
    </w:p>
    <w:p w14:paraId="38787389"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integrację ze skrzynkami e-mail w oparciu o klasyczną autoryzację login/hasło oraz mechanizm </w:t>
      </w:r>
      <w:proofErr w:type="spellStart"/>
      <w:r w:rsidRPr="00241AF0">
        <w:rPr>
          <w:rFonts w:ascii="Calibri" w:hAnsi="Calibri" w:cs="Calibri"/>
          <w:color w:val="000000" w:themeColor="text1"/>
          <w:sz w:val="22"/>
          <w:szCs w:val="22"/>
        </w:rPr>
        <w:t>OAuth</w:t>
      </w:r>
      <w:proofErr w:type="spellEnd"/>
      <w:r w:rsidRPr="00241AF0">
        <w:rPr>
          <w:rFonts w:ascii="Calibri" w:hAnsi="Calibri" w:cs="Calibri"/>
          <w:color w:val="000000" w:themeColor="text1"/>
          <w:sz w:val="22"/>
          <w:szCs w:val="22"/>
        </w:rPr>
        <w:t xml:space="preserve"> 2.0, </w:t>
      </w:r>
    </w:p>
    <w:p w14:paraId="7FF5289B" w14:textId="761A6E2C"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tworzenie formularzy z niestandardowymi polami opisowymi, dedykowanymi do wybranych kategorii zgłoszeń,</w:t>
      </w:r>
    </w:p>
    <w:p w14:paraId="7B23BA57" w14:textId="6FF3BE95"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uwzględnianie wyników zgłoszeń na podstawie wyszukiwania informacji z pól niestandardowych,</w:t>
      </w:r>
    </w:p>
    <w:p w14:paraId="24B09B83"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współdzielenie pól dodatkowych pomiędzy wieloma kategoriami zgłoszeń,</w:t>
      </w:r>
    </w:p>
    <w:p w14:paraId="264AA677"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dedykowane pola dodatkowe dostępne tylko dla pracowników </w:t>
      </w:r>
      <w:proofErr w:type="spellStart"/>
      <w:r w:rsidRPr="00241AF0">
        <w:rPr>
          <w:rFonts w:ascii="Calibri" w:hAnsi="Calibri" w:cs="Calibri"/>
          <w:color w:val="000000" w:themeColor="text1"/>
          <w:sz w:val="22"/>
          <w:szCs w:val="22"/>
        </w:rPr>
        <w:t>HelpDesk</w:t>
      </w:r>
      <w:proofErr w:type="spellEnd"/>
      <w:r w:rsidRPr="00241AF0">
        <w:rPr>
          <w:rFonts w:ascii="Calibri" w:hAnsi="Calibri" w:cs="Calibri"/>
          <w:color w:val="000000" w:themeColor="text1"/>
          <w:sz w:val="22"/>
          <w:szCs w:val="22"/>
        </w:rPr>
        <w:t>, administratorów i operatorów,</w:t>
      </w:r>
    </w:p>
    <w:p w14:paraId="18E0EDB6"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informacje zawarte w polach dodatkowych widoczne w kolumnach widoku listy zgłoszeń,</w:t>
      </w:r>
    </w:p>
    <w:p w14:paraId="080C27BA"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wykonywanie operacji na wielu zgłoszeniach równocześnie,</w:t>
      </w:r>
    </w:p>
    <w:p w14:paraId="555CBE6B"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dołączanie załączników do zgłoszeń,</w:t>
      </w:r>
    </w:p>
    <w:p w14:paraId="62020362"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usuwanie zamkniętych zgłoszeń,</w:t>
      </w:r>
    </w:p>
    <w:p w14:paraId="0248B1C1"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rozbudowane wyszukiwanie zgłoszeń i artykułów w bazie wiedzy,</w:t>
      </w:r>
    </w:p>
    <w:p w14:paraId="39D7E2D9"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szybki dostęp do ostatnich zgłoszeń, artykułów bazy wiedzy i załączników,</w:t>
      </w:r>
    </w:p>
    <w:p w14:paraId="2A267F58"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wprowadzenie komentarza oraz informacji o czasie poświęconym na rozwiązanie w kreatorze wyświetlanym przy zamykaniu zgłoszenia,</w:t>
      </w:r>
    </w:p>
    <w:p w14:paraId="21F01BA7"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zrzuty ekranowe (podgląd pulpitu),</w:t>
      </w:r>
    </w:p>
    <w:p w14:paraId="1361907D"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zdalną modyfikację rejestrów,</w:t>
      </w:r>
    </w:p>
    <w:p w14:paraId="20F0D571"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dystrybucję oprogramowania przez </w:t>
      </w:r>
      <w:proofErr w:type="spellStart"/>
      <w:r w:rsidRPr="00241AF0">
        <w:rPr>
          <w:rFonts w:ascii="Calibri" w:hAnsi="Calibri" w:cs="Calibri"/>
          <w:color w:val="000000" w:themeColor="text1"/>
          <w:sz w:val="22"/>
          <w:szCs w:val="22"/>
        </w:rPr>
        <w:t>Agenty</w:t>
      </w:r>
      <w:proofErr w:type="spellEnd"/>
      <w:r w:rsidRPr="00241AF0">
        <w:rPr>
          <w:rFonts w:ascii="Calibri" w:hAnsi="Calibri" w:cs="Calibri"/>
          <w:color w:val="000000" w:themeColor="text1"/>
          <w:sz w:val="22"/>
          <w:szCs w:val="22"/>
        </w:rPr>
        <w:t>,</w:t>
      </w:r>
    </w:p>
    <w:p w14:paraId="52391535"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definiowanie aplikacji dozwolonych do samodzielnej instalacji przez użytkowników z pakietów MSI w postaci Kiosku z Aplikacjami,</w:t>
      </w:r>
    </w:p>
    <w:p w14:paraId="72EF8531"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przypisywanie dostępnych w Kiosku instalatorów do grup użytkowników,</w:t>
      </w:r>
    </w:p>
    <w:p w14:paraId="69D59B10"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dystrybucję oraz uruchamianie plików za pomocą Agentów (w tym plików MSI),</w:t>
      </w:r>
    </w:p>
    <w:p w14:paraId="42AAB52A"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zadania dystrybucji plików, jeśli komputer jest wyłączony w trakcie zlecania operacji następuje kolejkowanie zadania dystrybucji pliku,</w:t>
      </w:r>
    </w:p>
    <w:p w14:paraId="29F4EBDE"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możliwość skonfigurowania automatyzacji procesowania zgłoszeń wraz z powiadomieniami e-mail wysyłanymi do określonych aktorów w zgłoszeniu,</w:t>
      </w:r>
    </w:p>
    <w:p w14:paraId="340974CC"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możliwość skonfigurowania automatyzacji dodających komentarze publiczne wraz z załącznikami i odnośnikami do artykułów w Bazie Wiedzy,</w:t>
      </w:r>
    </w:p>
    <w:p w14:paraId="69D28515"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planowanie nieobecności pracowników helpdesk,</w:t>
      </w:r>
    </w:p>
    <w:p w14:paraId="4C4861B3" w14:textId="77777777" w:rsidR="00147F7D" w:rsidRPr="00241AF0" w:rsidRDefault="00147F7D" w:rsidP="00CA5E7B">
      <w:pPr>
        <w:pStyle w:val="Default"/>
        <w:numPr>
          <w:ilvl w:val="0"/>
          <w:numId w:val="170"/>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obsługę umów o gwarantowanym poziomie świadczenia usług (SLA) wraz z raportami np. przekroczeń SLA wraz z podsumowaniem,</w:t>
      </w:r>
    </w:p>
    <w:p w14:paraId="0FD8FF86"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generowanie raportów obsługi helpdesk, </w:t>
      </w:r>
    </w:p>
    <w:p w14:paraId="12CF75F3"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zdalne wykonywanie poleceń poprzez </w:t>
      </w:r>
      <w:proofErr w:type="spellStart"/>
      <w:r w:rsidRPr="00241AF0">
        <w:rPr>
          <w:rFonts w:ascii="Calibri" w:hAnsi="Calibri" w:cs="Calibri"/>
          <w:color w:val="000000" w:themeColor="text1"/>
          <w:kern w:val="0"/>
          <w:sz w:val="22"/>
          <w:szCs w:val="22"/>
        </w:rPr>
        <w:t>Agenty</w:t>
      </w:r>
      <w:proofErr w:type="spellEnd"/>
      <w:r w:rsidRPr="00241AF0">
        <w:rPr>
          <w:rFonts w:ascii="Calibri" w:hAnsi="Calibri" w:cs="Calibri"/>
          <w:color w:val="000000" w:themeColor="text1"/>
          <w:kern w:val="0"/>
          <w:sz w:val="22"/>
          <w:szCs w:val="22"/>
        </w:rPr>
        <w:t xml:space="preserve"> (np. utworzenie / edycja konta lokalnego użytkownika systemu), </w:t>
      </w:r>
    </w:p>
    <w:p w14:paraId="3BEC9C95"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zdalne wykonywanie poleceń PowerShell, również równocześnie na wielu stacjach, </w:t>
      </w:r>
    </w:p>
    <w:p w14:paraId="7F3FC788"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zdalne wykonywanie skryptów PowerShell, również równocześnie na wielu stacjach, </w:t>
      </w:r>
    </w:p>
    <w:p w14:paraId="4CD6B094"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podpowiedzi składni poleceń PowerShell, </w:t>
      </w:r>
    </w:p>
    <w:p w14:paraId="6341077D"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zarządzania procesami systemu Windows (w zakresie: zakończ proces, zakończ drzewo procesu, uruchom nowy proces w sesji użytkownika wraz z parametrami), </w:t>
      </w:r>
    </w:p>
    <w:p w14:paraId="50C92B90" w14:textId="77777777" w:rsidR="00147F7D" w:rsidRPr="00241AF0" w:rsidRDefault="00147F7D" w:rsidP="00CA5E7B">
      <w:pPr>
        <w:pStyle w:val="Akapitzlist"/>
        <w:numPr>
          <w:ilvl w:val="0"/>
          <w:numId w:val="170"/>
        </w:numPr>
        <w:autoSpaceDE w:val="0"/>
        <w:autoSpaceDN w:val="0"/>
        <w:adjustRightInd w:val="0"/>
        <w:spacing w:after="0" w:line="360" w:lineRule="auto"/>
        <w:jc w:val="both"/>
        <w:rPr>
          <w:rFonts w:ascii="Calibri" w:hAnsi="Calibri" w:cs="Calibri"/>
          <w:color w:val="000000" w:themeColor="text1"/>
          <w:kern w:val="0"/>
          <w:sz w:val="22"/>
          <w:szCs w:val="22"/>
        </w:rPr>
      </w:pPr>
      <w:r w:rsidRPr="00241AF0">
        <w:rPr>
          <w:rFonts w:ascii="Calibri" w:hAnsi="Calibri" w:cs="Calibri"/>
          <w:color w:val="000000" w:themeColor="text1"/>
          <w:kern w:val="0"/>
          <w:sz w:val="22"/>
          <w:szCs w:val="22"/>
        </w:rPr>
        <w:t xml:space="preserve">wymiany plików do i ze stacji roboczej poprzez funkcję Menedżera plików bez blokowania interfejsu programu podczas przesyłania plików. </w:t>
      </w:r>
    </w:p>
    <w:p w14:paraId="50991565" w14:textId="77777777" w:rsidR="00147F7D" w:rsidRPr="00241AF0" w:rsidRDefault="00147F7D" w:rsidP="00CA5E7B">
      <w:pPr>
        <w:autoSpaceDE w:val="0"/>
        <w:autoSpaceDN w:val="0"/>
        <w:adjustRightInd w:val="0"/>
        <w:spacing w:after="0" w:line="360" w:lineRule="auto"/>
        <w:jc w:val="both"/>
        <w:rPr>
          <w:rFonts w:ascii="Calibri" w:hAnsi="Calibri" w:cs="Calibri"/>
          <w:color w:val="000000" w:themeColor="text1"/>
          <w:kern w:val="0"/>
          <w:sz w:val="22"/>
          <w:szCs w:val="22"/>
        </w:rPr>
      </w:pPr>
    </w:p>
    <w:p w14:paraId="1BD6949E" w14:textId="548576FC" w:rsidR="00147F7D" w:rsidRPr="00241AF0" w:rsidRDefault="00AC11A5" w:rsidP="00CA5E7B">
      <w:pPr>
        <w:pStyle w:val="Default"/>
        <w:spacing w:line="360" w:lineRule="auto"/>
        <w:ind w:firstLine="708"/>
        <w:jc w:val="both"/>
        <w:rPr>
          <w:rFonts w:ascii="Calibri" w:hAnsi="Calibri" w:cs="Calibri"/>
          <w:color w:val="000000" w:themeColor="text1"/>
          <w:sz w:val="22"/>
          <w:szCs w:val="22"/>
        </w:rPr>
      </w:pPr>
      <w:r w:rsidRPr="00241AF0">
        <w:rPr>
          <w:rFonts w:ascii="Calibri" w:hAnsi="Calibri" w:cs="Calibri"/>
          <w:b/>
          <w:bCs/>
          <w:color w:val="000000" w:themeColor="text1"/>
          <w:sz w:val="22"/>
          <w:szCs w:val="22"/>
        </w:rPr>
        <w:t>5.</w:t>
      </w:r>
      <w:r w:rsidR="00147F7D" w:rsidRPr="00241AF0">
        <w:rPr>
          <w:rFonts w:ascii="Calibri" w:hAnsi="Calibri" w:cs="Calibri"/>
          <w:b/>
          <w:bCs/>
          <w:color w:val="000000" w:themeColor="text1"/>
          <w:sz w:val="22"/>
          <w:szCs w:val="22"/>
        </w:rPr>
        <w:t xml:space="preserve">   MOŻLIWOŚĆ OCHRONY DANYCH PRZED WYCIEKIEM - </w:t>
      </w:r>
      <w:r w:rsidR="00147F7D" w:rsidRPr="00241AF0">
        <w:rPr>
          <w:rFonts w:ascii="Calibri" w:hAnsi="Calibri" w:cs="Calibri"/>
          <w:color w:val="000000" w:themeColor="text1"/>
          <w:sz w:val="22"/>
          <w:szCs w:val="22"/>
        </w:rPr>
        <w:t xml:space="preserve">poprzez możliwość blokowanie urządzeń. </w:t>
      </w:r>
    </w:p>
    <w:p w14:paraId="12102B7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11606BAB"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 Blokowanie urządzeń i nośników danych. </w:t>
      </w:r>
    </w:p>
    <w:p w14:paraId="3B0F472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mieć możliwość zarządzania prawami dostępu do wszystkich urządzeń wejścia i wyjścia oraz urządzeń fizycznych, na które użytkownik może skopiować pliki z komputera firmowego lub uruchomić z nich program zewnętrzny. </w:t>
      </w:r>
    </w:p>
    <w:p w14:paraId="542885D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2. Blokowanie urządzeń i interfejsów fizycznych: USB, </w:t>
      </w:r>
      <w:proofErr w:type="spellStart"/>
      <w:r w:rsidRPr="00241AF0">
        <w:rPr>
          <w:rFonts w:ascii="Calibri" w:hAnsi="Calibri" w:cs="Calibri"/>
          <w:color w:val="000000" w:themeColor="text1"/>
          <w:sz w:val="22"/>
          <w:szCs w:val="22"/>
        </w:rPr>
        <w:t>FireWire</w:t>
      </w:r>
      <w:proofErr w:type="spellEnd"/>
      <w:r w:rsidRPr="00241AF0">
        <w:rPr>
          <w:rFonts w:ascii="Calibri" w:hAnsi="Calibri" w:cs="Calibri"/>
          <w:color w:val="000000" w:themeColor="text1"/>
          <w:sz w:val="22"/>
          <w:szCs w:val="22"/>
        </w:rPr>
        <w:t xml:space="preserve">, gniazda kart pamięci, SATA, dyski przenośne, napędy CD/DVD, stacje dyskietek. </w:t>
      </w:r>
    </w:p>
    <w:p w14:paraId="31A2920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3. Blokowanie interfejsów bezprzewodowych: Wi-Fi, Bluetooth, </w:t>
      </w:r>
      <w:proofErr w:type="spellStart"/>
      <w:r w:rsidRPr="00241AF0">
        <w:rPr>
          <w:rFonts w:ascii="Calibri" w:hAnsi="Calibri" w:cs="Calibri"/>
          <w:color w:val="000000" w:themeColor="text1"/>
          <w:sz w:val="22"/>
          <w:szCs w:val="22"/>
        </w:rPr>
        <w:t>IrDA</w:t>
      </w:r>
      <w:proofErr w:type="spellEnd"/>
      <w:r w:rsidRPr="00241AF0">
        <w:rPr>
          <w:rFonts w:ascii="Calibri" w:hAnsi="Calibri" w:cs="Calibri"/>
          <w:color w:val="000000" w:themeColor="text1"/>
          <w:sz w:val="22"/>
          <w:szCs w:val="22"/>
        </w:rPr>
        <w:t xml:space="preserve">. </w:t>
      </w:r>
    </w:p>
    <w:p w14:paraId="44C9982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4. Blokownie dotyczy tylko urządzeń służących do przenoszenia danych - inne urządzenia (drukarka, klawiatura, mysz itp.) mogą być podłączane. </w:t>
      </w:r>
    </w:p>
    <w:p w14:paraId="04DEAFB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5. Alarmowanie o zdarzeniach podłączenia/odłączenia urządzeń zewnętrznych wraz z możliwością ograniczenia alarmów tylko do nośników niezaufanych. </w:t>
      </w:r>
    </w:p>
    <w:p w14:paraId="6E07C503"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6. Funkcje wspierające bezpieczeństwo systemu: integracja i zarządzanie ustawieniami Windows </w:t>
      </w:r>
      <w:proofErr w:type="spellStart"/>
      <w:r w:rsidRPr="00241AF0">
        <w:rPr>
          <w:rFonts w:ascii="Calibri" w:hAnsi="Calibri" w:cs="Calibri"/>
          <w:color w:val="000000" w:themeColor="text1"/>
          <w:sz w:val="22"/>
          <w:szCs w:val="22"/>
        </w:rPr>
        <w:t>Defender</w:t>
      </w:r>
      <w:proofErr w:type="spellEnd"/>
      <w:r w:rsidRPr="00241AF0">
        <w:rPr>
          <w:rFonts w:ascii="Calibri" w:hAnsi="Calibri" w:cs="Calibri"/>
          <w:color w:val="000000" w:themeColor="text1"/>
          <w:sz w:val="22"/>
          <w:szCs w:val="22"/>
        </w:rPr>
        <w:t xml:space="preserve">. </w:t>
      </w:r>
    </w:p>
    <w:p w14:paraId="3B1DF38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7. Funkcje wspierające bezpieczeństwo systemu: monitorowanie stanu szyfrowania dysków BitLocker. </w:t>
      </w:r>
    </w:p>
    <w:p w14:paraId="07139FF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8. Funkcje wspierające bezpieczeństwo systemu: zdalne szyfrowanie dysków za pomocą BitLocker. </w:t>
      </w:r>
    </w:p>
    <w:p w14:paraId="16EC8320"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9. Tworzenie list (map) komputerów, które zostały już zaszyfrowane, lub jeszcze nie zostały zaszyfrowane. </w:t>
      </w:r>
    </w:p>
    <w:p w14:paraId="0A6F258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10. Funkcje wspierające bezpieczeństwo systemu: zapisywanie klucza odzyskiwania do pliku oraz jako zasób w bazie danych programu. </w:t>
      </w:r>
    </w:p>
    <w:p w14:paraId="64FFDA7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11. Funkcje wspierające bezpieczeństwo systemu: integracja z Windows </w:t>
      </w:r>
      <w:proofErr w:type="spellStart"/>
      <w:r w:rsidRPr="00241AF0">
        <w:rPr>
          <w:rFonts w:ascii="Calibri" w:hAnsi="Calibri" w:cs="Calibri"/>
          <w:color w:val="000000" w:themeColor="text1"/>
          <w:sz w:val="22"/>
          <w:szCs w:val="22"/>
        </w:rPr>
        <w:t>Defender</w:t>
      </w:r>
      <w:proofErr w:type="spellEnd"/>
      <w:r w:rsidRPr="00241AF0">
        <w:rPr>
          <w:rFonts w:ascii="Calibri" w:hAnsi="Calibri" w:cs="Calibri"/>
          <w:color w:val="000000" w:themeColor="text1"/>
          <w:sz w:val="22"/>
          <w:szCs w:val="22"/>
        </w:rPr>
        <w:t xml:space="preserve"> w zakresie odczytu stanu ochrony, włączenia i wyłączenia ochrony, tworzenia reguł ruchu. </w:t>
      </w:r>
    </w:p>
    <w:p w14:paraId="466D4EC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12. Funkcje wspierające bezpieczeństwo systemu: odczytanie informacji o aktywnym oprogramowaniu antywirusowym firm trzecich, innym niż Windows </w:t>
      </w:r>
      <w:proofErr w:type="spellStart"/>
      <w:r w:rsidRPr="00241AF0">
        <w:rPr>
          <w:rFonts w:ascii="Calibri" w:hAnsi="Calibri" w:cs="Calibri"/>
          <w:color w:val="000000" w:themeColor="text1"/>
          <w:sz w:val="22"/>
          <w:szCs w:val="22"/>
        </w:rPr>
        <w:t>Defender</w:t>
      </w:r>
      <w:proofErr w:type="spellEnd"/>
      <w:r w:rsidRPr="00241AF0">
        <w:rPr>
          <w:rFonts w:ascii="Calibri" w:hAnsi="Calibri" w:cs="Calibri"/>
          <w:color w:val="000000" w:themeColor="text1"/>
          <w:sz w:val="22"/>
          <w:szCs w:val="22"/>
        </w:rPr>
        <w:t xml:space="preserve">. </w:t>
      </w:r>
    </w:p>
    <w:p w14:paraId="6A7383E0"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13. Funkcje wspierające bezpieczeństwo systemu: monitorowanie stanu modułu TPM. </w:t>
      </w:r>
    </w:p>
    <w:p w14:paraId="6C971DE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7C6459C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zarządzanie prawami dostępu do urządzeń: </w:t>
      </w:r>
    </w:p>
    <w:p w14:paraId="30D5F09B"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 Definiowanie praw użytkowników/grup do odczytu, zapisu czy wykonania plików. </w:t>
      </w:r>
    </w:p>
    <w:p w14:paraId="1A7C29C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2. Autoryzowanie urządzeń firmowych (przykładowo szyfrowanych): pendrive’ów, dysków itp. - urządzenia prywatne są blokowane. </w:t>
      </w:r>
    </w:p>
    <w:p w14:paraId="285B6500"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3. Całkowite zablokowanie określonych typów urządzeń dla wybranych użytkowników. </w:t>
      </w:r>
    </w:p>
    <w:p w14:paraId="553E833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4. Centralna konfiguracja poprzez ustawienie reguł (polityk) dla całej sieci. </w:t>
      </w:r>
    </w:p>
    <w:p w14:paraId="5A3BF8F8"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5. Możliwość usuwania z listy znanych urządzeń tych nośników, które np. zostały zutylizowane. </w:t>
      </w:r>
    </w:p>
    <w:p w14:paraId="49CB19D6"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0FAAF51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przeprowadzenie audytu operacji na plikach na urządzeniach przenośnych: </w:t>
      </w:r>
    </w:p>
    <w:p w14:paraId="2C8A599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 Zapisywanie informacji o zmianach w systemie plików na urządzeniach przenośnych. </w:t>
      </w:r>
    </w:p>
    <w:p w14:paraId="529BB99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2. Podłączenie/odłączenie urządzenia przenośnego. </w:t>
      </w:r>
    </w:p>
    <w:p w14:paraId="3B2BB77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172B03E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monitorowanie operacji na plikach w lokalnych folderach komputera użytkownika. </w:t>
      </w:r>
    </w:p>
    <w:p w14:paraId="6840EE4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Definiowanie reguł monitorowanych folderów w postaci list. </w:t>
      </w:r>
    </w:p>
    <w:p w14:paraId="1E014F2B"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3346DB6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Program ma umożliwiać monitorowanie operacji na plikach na udostępnionych zasobach sieciowych (udziałach) na urządzeniach nieobsługiwanych przez Agenta (np. macierze, NAS itp.)</w:t>
      </w:r>
    </w:p>
    <w:p w14:paraId="405B8310"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Program ma umożliwiać integrację z Active Directory - zarządzanie prawami dostępu przypisanymi do użytkowników oraz grup domenowych. Przydzielanie uprawnień również do kont użytkowników lokalnych. </w:t>
      </w:r>
    </w:p>
    <w:p w14:paraId="11BFE0B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umożliwiać prowadzenie rejestru naruszeń blokad podłączanych nośników. </w:t>
      </w:r>
    </w:p>
    <w:p w14:paraId="091BC50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nieobsługiwanych przez Agenta (np. macierze, NAS itp.) </w:t>
      </w:r>
    </w:p>
    <w:p w14:paraId="0961CE5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0835E009" w14:textId="5A19C32D" w:rsidR="00147F7D" w:rsidRPr="00241AF0" w:rsidRDefault="00147F7D" w:rsidP="00CA5E7B">
      <w:pPr>
        <w:pStyle w:val="Default"/>
        <w:numPr>
          <w:ilvl w:val="0"/>
          <w:numId w:val="161"/>
        </w:numPr>
        <w:spacing w:line="360" w:lineRule="auto"/>
        <w:jc w:val="both"/>
        <w:rPr>
          <w:rFonts w:ascii="Calibri" w:hAnsi="Calibri" w:cs="Calibri"/>
          <w:b/>
          <w:bCs/>
          <w:color w:val="000000" w:themeColor="text1"/>
          <w:sz w:val="22"/>
          <w:szCs w:val="22"/>
        </w:rPr>
      </w:pPr>
      <w:r w:rsidRPr="00241AF0">
        <w:rPr>
          <w:rFonts w:ascii="Calibri" w:hAnsi="Calibri" w:cs="Calibri"/>
          <w:b/>
          <w:bCs/>
          <w:color w:val="000000" w:themeColor="text1"/>
          <w:sz w:val="22"/>
          <w:szCs w:val="22"/>
        </w:rPr>
        <w:t xml:space="preserve">ZARZĄDZANIE CZASEM I ANALIZOWANIE AKTYWNOŚCI UŻYTKOWNIKÓW </w:t>
      </w:r>
    </w:p>
    <w:p w14:paraId="15E0797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Program ma dostarczać informację o czasie poświęconym na pracę w poszczególnych aplikacjach i na stronach WWW z dowolnie wybranego okresu. Każdy pracownik organizacji ma mieć możliwość oznaczenia sesji aktywności jako czas prywatny, gdy wykonuje czynności prywatne na sprzęcie firmowym. Ma mieć też możliwość uzyskania dostępu do własnych wskaźników aktywności w czasie pracy. Menedżerowie oraz przełożeni mają mieć możliwość uzyskania automatycznego dostępu do aktywności podwładnych w zespołach i indywidualnie oraz przeanalizowania aktywności w danym okresie i zyskać pełny obraz obszarów wymagających największego zaangażowania. Pracownik ma mieć możliwość przeglądania swoich historycznych danych, wybierając okres aktywności, który go interesuje. Dostęp realizowany ma być przez przeglądarkę internetową a strona ma być wyświetlana w trybie jasnym lub ciemnym. </w:t>
      </w:r>
    </w:p>
    <w:p w14:paraId="5FA1571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4B964340"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Program ma umożliwiać:</w:t>
      </w:r>
    </w:p>
    <w:p w14:paraId="5E9ED5C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 Statystyki czasu pracy i osobistej aktywności w wybranym przedziale czasu. </w:t>
      </w:r>
    </w:p>
    <w:p w14:paraId="0E7CF45D"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2. Statystyki aktywności grupy i jej członków widoczne dla menedżera grupy. </w:t>
      </w:r>
    </w:p>
    <w:p w14:paraId="6AB753E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3. Statystyki aktywności podwładnych widoczne dla przełożonego. </w:t>
      </w:r>
    </w:p>
    <w:p w14:paraId="161B712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4. Listę odwiedzanych stron internetowych i aplikacji wraz ze spędzonym na nich czasem. Wspierane przeglądarki: Microsoft Edge, Mozilla </w:t>
      </w:r>
      <w:proofErr w:type="spellStart"/>
      <w:r w:rsidRPr="00241AF0">
        <w:rPr>
          <w:rFonts w:ascii="Calibri" w:hAnsi="Calibri" w:cs="Calibri"/>
          <w:color w:val="000000" w:themeColor="text1"/>
          <w:sz w:val="22"/>
          <w:szCs w:val="22"/>
        </w:rPr>
        <w:t>Firefox</w:t>
      </w:r>
      <w:proofErr w:type="spellEnd"/>
      <w:r w:rsidRPr="00241AF0">
        <w:rPr>
          <w:rFonts w:ascii="Calibri" w:hAnsi="Calibri" w:cs="Calibri"/>
          <w:color w:val="000000" w:themeColor="text1"/>
          <w:sz w:val="22"/>
          <w:szCs w:val="22"/>
        </w:rPr>
        <w:t xml:space="preserve">, Google Chrome, Opera. </w:t>
      </w:r>
    </w:p>
    <w:p w14:paraId="35D0DF01"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5. Podglądu listy użytkowników korzystających z wybranej aplikacji we wskazanym zakresie czasu. </w:t>
      </w:r>
    </w:p>
    <w:p w14:paraId="2907EA2E"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6. Statystyki popularności stron i aplikacji w organizacji, grupie i u poszczególnych użytkowników. </w:t>
      </w:r>
    </w:p>
    <w:p w14:paraId="2FAF9EC2"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7. Oceny produktywności użytkownika na podstawie czasu spędzonego w aplikacjach i na stronach internetowych. </w:t>
      </w:r>
    </w:p>
    <w:p w14:paraId="7F6A4D38"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8. Grupowania stron internetowych i aplikacji z podziałem na: produktywne, neutralne i nieproduktywne. </w:t>
      </w:r>
    </w:p>
    <w:p w14:paraId="2C2147E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9. 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 </w:t>
      </w:r>
    </w:p>
    <w:p w14:paraId="13CFDB0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10. Jednoczesną edycję klasyfikacji aplikacji pod kątem oceny produktywności oraz przeznaczenia (kategoryzowanie). </w:t>
      </w:r>
    </w:p>
    <w:p w14:paraId="28139123"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11. Wskaźnik czasu poświęconego na aktywność produktywną. </w:t>
      </w:r>
    </w:p>
    <w:p w14:paraId="11B3B885"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12. Definiowanie wymaganego progu produktywności i limitu nieproduktywności, możliwość włączenia dla nich alarmów e-mail. </w:t>
      </w:r>
    </w:p>
    <w:p w14:paraId="36BA80C3"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13. Przypisywanie kategorii aplikacjom i stronom internetowym, np. Biuro, Produkcja, Rozrywka - predefiniowana lista kategorii z możliwością edycji. </w:t>
      </w:r>
    </w:p>
    <w:p w14:paraId="2BEA8664"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14. Listę kontaktów w organizacji z wbudowaną wyszukiwarką dostępna dla każdego pracownika w organizacji z możliwością ukrycia wybranych kontaktów. </w:t>
      </w:r>
    </w:p>
    <w:p w14:paraId="5F328417"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3002576C"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Oprogramowanie ma posiadać również obszar funkcjonalny w formie platformy WWW, który ma pozwalać na tworzenie wielu interaktywnych paneli informacyjnych (</w:t>
      </w:r>
      <w:proofErr w:type="spellStart"/>
      <w:r w:rsidRPr="00241AF0">
        <w:rPr>
          <w:rFonts w:ascii="Calibri" w:hAnsi="Calibri" w:cs="Calibri"/>
          <w:color w:val="000000" w:themeColor="text1"/>
          <w:sz w:val="22"/>
          <w:szCs w:val="22"/>
        </w:rPr>
        <w:t>dashboardów</w:t>
      </w:r>
      <w:proofErr w:type="spellEnd"/>
      <w:r w:rsidRPr="00241AF0">
        <w:rPr>
          <w:rFonts w:ascii="Calibri" w:hAnsi="Calibri" w:cs="Calibri"/>
          <w:color w:val="000000" w:themeColor="text1"/>
          <w:sz w:val="22"/>
          <w:szCs w:val="22"/>
        </w:rPr>
        <w:t xml:space="preserve">) z responsywnymi </w:t>
      </w:r>
      <w:proofErr w:type="spellStart"/>
      <w:r w:rsidRPr="00241AF0">
        <w:rPr>
          <w:rFonts w:ascii="Calibri" w:hAnsi="Calibri" w:cs="Calibri"/>
          <w:color w:val="000000" w:themeColor="text1"/>
          <w:sz w:val="22"/>
          <w:szCs w:val="22"/>
        </w:rPr>
        <w:t>widgetami</w:t>
      </w:r>
      <w:proofErr w:type="spellEnd"/>
      <w:r w:rsidRPr="00241AF0">
        <w:rPr>
          <w:rFonts w:ascii="Calibri" w:hAnsi="Calibri" w:cs="Calibri"/>
          <w:color w:val="000000" w:themeColor="text1"/>
          <w:sz w:val="22"/>
          <w:szCs w:val="22"/>
        </w:rPr>
        <w:t xml:space="preserve">, których nazwy można zmieniać wg potrzeb. Na każdym z </w:t>
      </w:r>
      <w:proofErr w:type="spellStart"/>
      <w:r w:rsidRPr="00241AF0">
        <w:rPr>
          <w:rFonts w:ascii="Calibri" w:hAnsi="Calibri" w:cs="Calibri"/>
          <w:color w:val="000000" w:themeColor="text1"/>
          <w:sz w:val="22"/>
          <w:szCs w:val="22"/>
        </w:rPr>
        <w:t>dashboardów</w:t>
      </w:r>
      <w:proofErr w:type="spellEnd"/>
      <w:r w:rsidRPr="00241AF0">
        <w:rPr>
          <w:rFonts w:ascii="Calibri" w:hAnsi="Calibri" w:cs="Calibri"/>
          <w:color w:val="000000" w:themeColor="text1"/>
          <w:sz w:val="22"/>
          <w:szCs w:val="22"/>
        </w:rPr>
        <w:t xml:space="preserve"> </w:t>
      </w:r>
      <w:proofErr w:type="spellStart"/>
      <w:r w:rsidRPr="00241AF0">
        <w:rPr>
          <w:rFonts w:ascii="Calibri" w:hAnsi="Calibri" w:cs="Calibri"/>
          <w:color w:val="000000" w:themeColor="text1"/>
          <w:sz w:val="22"/>
          <w:szCs w:val="22"/>
        </w:rPr>
        <w:t>widgety</w:t>
      </w:r>
      <w:proofErr w:type="spellEnd"/>
      <w:r w:rsidRPr="00241AF0">
        <w:rPr>
          <w:rFonts w:ascii="Calibri" w:hAnsi="Calibri" w:cs="Calibri"/>
          <w:color w:val="000000" w:themeColor="text1"/>
          <w:sz w:val="22"/>
          <w:szCs w:val="22"/>
        </w:rPr>
        <w:t xml:space="preserve"> mają być rozłożone na siatce o rozmiarze ustalonym przez administratora. Zawartość każdego z paneli informacyjnych ma być automatycznie odświeżana oraz ma być: </w:t>
      </w:r>
    </w:p>
    <w:p w14:paraId="64E0A7BE" w14:textId="77777777" w:rsidR="00147F7D" w:rsidRPr="00241AF0" w:rsidRDefault="00147F7D" w:rsidP="00CA5E7B">
      <w:pPr>
        <w:pStyle w:val="Default"/>
        <w:numPr>
          <w:ilvl w:val="0"/>
          <w:numId w:val="171"/>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Udostępniana w trybie „tylko do odczytu” z zabezpieczeniem </w:t>
      </w:r>
      <w:proofErr w:type="spellStart"/>
      <w:r w:rsidRPr="00241AF0">
        <w:rPr>
          <w:rFonts w:ascii="Calibri" w:hAnsi="Calibri" w:cs="Calibri"/>
          <w:color w:val="000000" w:themeColor="text1"/>
          <w:sz w:val="22"/>
          <w:szCs w:val="22"/>
        </w:rPr>
        <w:t>tokenem</w:t>
      </w:r>
      <w:proofErr w:type="spellEnd"/>
      <w:r w:rsidRPr="00241AF0">
        <w:rPr>
          <w:rFonts w:ascii="Calibri" w:hAnsi="Calibri" w:cs="Calibri"/>
          <w:color w:val="000000" w:themeColor="text1"/>
          <w:sz w:val="22"/>
          <w:szCs w:val="22"/>
        </w:rPr>
        <w:t xml:space="preserve">. </w:t>
      </w:r>
    </w:p>
    <w:p w14:paraId="1990183D" w14:textId="77777777" w:rsidR="00147F7D" w:rsidRPr="00241AF0" w:rsidRDefault="00147F7D" w:rsidP="00CA5E7B">
      <w:pPr>
        <w:pStyle w:val="Default"/>
        <w:numPr>
          <w:ilvl w:val="0"/>
          <w:numId w:val="171"/>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Wyświetlana w trybie jasnym lub ciemnym (nocnym). </w:t>
      </w:r>
    </w:p>
    <w:p w14:paraId="47FEAB6F"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
    <w:p w14:paraId="1003A1E9"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Oprogramowanie ma umożliwiać zarządzanie uprawnieniami administratorów do funkcjonalności portalu informacyjnego. </w:t>
      </w:r>
    </w:p>
    <w:p w14:paraId="7667204A" w14:textId="77777777" w:rsidR="00147F7D" w:rsidRPr="00241AF0" w:rsidRDefault="00147F7D" w:rsidP="00CA5E7B">
      <w:pPr>
        <w:pStyle w:val="Default"/>
        <w:spacing w:line="360" w:lineRule="auto"/>
        <w:jc w:val="both"/>
        <w:rPr>
          <w:rFonts w:ascii="Calibri" w:hAnsi="Calibri" w:cs="Calibri"/>
          <w:color w:val="000000" w:themeColor="text1"/>
          <w:sz w:val="22"/>
          <w:szCs w:val="22"/>
        </w:rPr>
      </w:pPr>
      <w:proofErr w:type="spellStart"/>
      <w:r w:rsidRPr="00241AF0">
        <w:rPr>
          <w:rFonts w:ascii="Calibri" w:hAnsi="Calibri" w:cs="Calibri"/>
          <w:color w:val="000000" w:themeColor="text1"/>
          <w:sz w:val="22"/>
          <w:szCs w:val="22"/>
        </w:rPr>
        <w:t>Widgety</w:t>
      </w:r>
      <w:proofErr w:type="spellEnd"/>
      <w:r w:rsidRPr="00241AF0">
        <w:rPr>
          <w:rFonts w:ascii="Calibri" w:hAnsi="Calibri" w:cs="Calibri"/>
          <w:color w:val="000000" w:themeColor="text1"/>
          <w:sz w:val="22"/>
          <w:szCs w:val="22"/>
        </w:rPr>
        <w:t xml:space="preserve"> mają prezentować dane ze wszystkich modułów funkcjonalnych oprogramowania: </w:t>
      </w:r>
    </w:p>
    <w:p w14:paraId="6D4E9D02"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Mapa sieci, </w:t>
      </w:r>
    </w:p>
    <w:p w14:paraId="7BEA45BE"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Liczniki wydajności, Alarmy (wraz z filtrowaniem) oraz odpowiedzi serwisów TCP/IP, Ostatnie urządzenia w sieci, </w:t>
      </w:r>
    </w:p>
    <w:p w14:paraId="65827924"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Zmiany w konfiguracji sprzętowej urządzeń z Agentami, Zmiany w konfiguracji aplikacyjnej urządzeń z Agentami, Alarmy dla Zasobów, </w:t>
      </w:r>
    </w:p>
    <w:p w14:paraId="596E424D"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Statystyki z obszaru wydruków, Statystki użycia aplikacji, Użycie łącza, Aktywność WWW, naruszenia reguł blokad, </w:t>
      </w:r>
    </w:p>
    <w:p w14:paraId="75F27736"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Statystyki z obsługi zgłoszeń, Lista najnowszych nierozwiązanych zgłoszeń, Lista najstarszych nierozwiązanych zgłoszeń, Zgłoszenia z naruszonym SLA, Zgłoszenia, których SLA wkrótce wygaśnie, </w:t>
      </w:r>
    </w:p>
    <w:p w14:paraId="71D43A64"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t xml:space="preserve">Ostatnio podłączone nośniki zewnętrzne, Ostatnie operacje na plikach (wraz z filtrowaniem), informacje o stanie </w:t>
      </w:r>
      <w:proofErr w:type="spellStart"/>
      <w:r w:rsidRPr="00241AF0">
        <w:rPr>
          <w:rFonts w:ascii="Calibri" w:hAnsi="Calibri" w:cs="Calibri"/>
          <w:color w:val="000000" w:themeColor="text1"/>
          <w:sz w:val="22"/>
          <w:szCs w:val="22"/>
        </w:rPr>
        <w:t>Bitlocker</w:t>
      </w:r>
      <w:proofErr w:type="spellEnd"/>
      <w:r w:rsidRPr="00241AF0">
        <w:rPr>
          <w:rFonts w:ascii="Calibri" w:hAnsi="Calibri" w:cs="Calibri"/>
          <w:color w:val="000000" w:themeColor="text1"/>
          <w:sz w:val="22"/>
          <w:szCs w:val="22"/>
        </w:rPr>
        <w:t xml:space="preserve">, Windows </w:t>
      </w:r>
      <w:proofErr w:type="spellStart"/>
      <w:r w:rsidRPr="00241AF0">
        <w:rPr>
          <w:rFonts w:ascii="Calibri" w:hAnsi="Calibri" w:cs="Calibri"/>
          <w:color w:val="000000" w:themeColor="text1"/>
          <w:sz w:val="22"/>
          <w:szCs w:val="22"/>
        </w:rPr>
        <w:t>Defender</w:t>
      </w:r>
      <w:proofErr w:type="spellEnd"/>
      <w:r w:rsidRPr="00241AF0">
        <w:rPr>
          <w:rFonts w:ascii="Calibri" w:hAnsi="Calibri" w:cs="Calibri"/>
          <w:color w:val="000000" w:themeColor="text1"/>
          <w:sz w:val="22"/>
          <w:szCs w:val="22"/>
        </w:rPr>
        <w:t xml:space="preserve">, Windows Firewall, naruszenia reguł dostępu do nośników danych, </w:t>
      </w:r>
    </w:p>
    <w:p w14:paraId="75D0FE31" w14:textId="77777777" w:rsidR="00147F7D" w:rsidRPr="00241AF0" w:rsidRDefault="00147F7D" w:rsidP="00CA5E7B">
      <w:pPr>
        <w:pStyle w:val="Default"/>
        <w:numPr>
          <w:ilvl w:val="0"/>
          <w:numId w:val="172"/>
        </w:numPr>
        <w:spacing w:line="360" w:lineRule="auto"/>
        <w:jc w:val="both"/>
        <w:rPr>
          <w:rFonts w:ascii="Calibri" w:hAnsi="Calibri" w:cs="Calibri"/>
          <w:color w:val="000000" w:themeColor="text1"/>
          <w:sz w:val="22"/>
          <w:szCs w:val="22"/>
        </w:rPr>
      </w:pPr>
      <w:r w:rsidRPr="00241AF0">
        <w:rPr>
          <w:rFonts w:ascii="Calibri" w:hAnsi="Calibri" w:cs="Calibri"/>
          <w:color w:val="000000" w:themeColor="text1"/>
          <w:sz w:val="22"/>
          <w:szCs w:val="22"/>
        </w:rPr>
        <w:lastRenderedPageBreak/>
        <w:t xml:space="preserve">Produktywność dla grupy, Statystyki czasu nieproduktywnego. </w:t>
      </w:r>
    </w:p>
    <w:p w14:paraId="6DB4A558" w14:textId="77777777" w:rsidR="00147F7D" w:rsidRPr="00241AF0" w:rsidRDefault="00147F7D" w:rsidP="00CA5E7B">
      <w:pPr>
        <w:pStyle w:val="Default"/>
        <w:spacing w:line="360" w:lineRule="auto"/>
        <w:jc w:val="both"/>
        <w:rPr>
          <w:rFonts w:ascii="Calibri" w:hAnsi="Calibri" w:cs="Calibri"/>
          <w:b/>
          <w:bCs/>
          <w:color w:val="000000" w:themeColor="text1"/>
          <w:sz w:val="22"/>
          <w:szCs w:val="22"/>
        </w:rPr>
      </w:pPr>
    </w:p>
    <w:p w14:paraId="46381170" w14:textId="77777777" w:rsidR="00147F7D" w:rsidRPr="00241AF0" w:rsidRDefault="00147F7D" w:rsidP="00CA5E7B">
      <w:pPr>
        <w:pStyle w:val="Default"/>
        <w:spacing w:line="360" w:lineRule="auto"/>
        <w:jc w:val="both"/>
        <w:rPr>
          <w:rFonts w:ascii="Calibri" w:hAnsi="Calibri" w:cs="Calibri"/>
          <w:color w:val="auto"/>
          <w:sz w:val="22"/>
          <w:szCs w:val="22"/>
        </w:rPr>
      </w:pPr>
      <w:r w:rsidRPr="00241AF0">
        <w:rPr>
          <w:rFonts w:ascii="Calibri" w:hAnsi="Calibri" w:cs="Calibri"/>
          <w:b/>
          <w:bCs/>
          <w:color w:val="000000" w:themeColor="text1"/>
          <w:sz w:val="22"/>
          <w:szCs w:val="22"/>
        </w:rPr>
        <w:t>DODATKOWO:</w:t>
      </w:r>
      <w:r w:rsidRPr="00241AF0">
        <w:rPr>
          <w:rFonts w:ascii="Calibri" w:hAnsi="Calibri" w:cs="Calibri"/>
          <w:b/>
          <w:bCs/>
          <w:color w:val="000000" w:themeColor="text1"/>
          <w:sz w:val="22"/>
          <w:szCs w:val="22"/>
        </w:rPr>
        <w:br/>
      </w:r>
    </w:p>
    <w:p w14:paraId="7001C1E3" w14:textId="77777777" w:rsidR="00147F7D" w:rsidRPr="00241AF0" w:rsidRDefault="00147F7D" w:rsidP="00CA5E7B">
      <w:pPr>
        <w:pStyle w:val="Default"/>
        <w:spacing w:line="360" w:lineRule="auto"/>
        <w:jc w:val="both"/>
        <w:rPr>
          <w:rFonts w:ascii="Calibri" w:hAnsi="Calibri" w:cs="Calibri"/>
          <w:sz w:val="22"/>
          <w:szCs w:val="22"/>
        </w:rPr>
      </w:pPr>
      <w:r w:rsidRPr="00241AF0">
        <w:rPr>
          <w:rFonts w:ascii="Calibri" w:hAnsi="Calibri" w:cs="Calibri"/>
          <w:sz w:val="22"/>
          <w:szCs w:val="22"/>
        </w:rPr>
        <w:t xml:space="preserve">Program ma być zabezpieczony hasłem przed ingerencją użytkownika w jego działanie i próbą usunięcia, nawet jeśli użytkownik ma prawa administratora stacji roboczej, na której pracuje. </w:t>
      </w:r>
    </w:p>
    <w:p w14:paraId="0E781741" w14:textId="77777777" w:rsidR="00147F7D" w:rsidRPr="00241AF0" w:rsidRDefault="00147F7D" w:rsidP="00CA5E7B">
      <w:pPr>
        <w:pStyle w:val="Default"/>
        <w:spacing w:line="360" w:lineRule="auto"/>
        <w:jc w:val="both"/>
        <w:rPr>
          <w:rFonts w:ascii="Calibri" w:hAnsi="Calibri" w:cs="Calibri"/>
          <w:sz w:val="22"/>
          <w:szCs w:val="22"/>
        </w:rPr>
      </w:pPr>
    </w:p>
    <w:p w14:paraId="3020E0C5" w14:textId="77777777" w:rsidR="00147F7D" w:rsidRPr="00241AF0" w:rsidRDefault="00147F7D" w:rsidP="00CA5E7B">
      <w:pPr>
        <w:pStyle w:val="Default"/>
        <w:spacing w:line="360" w:lineRule="auto"/>
        <w:jc w:val="both"/>
        <w:rPr>
          <w:rFonts w:ascii="Calibri" w:hAnsi="Calibri" w:cs="Calibri"/>
          <w:sz w:val="22"/>
          <w:szCs w:val="22"/>
        </w:rPr>
      </w:pPr>
      <w:r w:rsidRPr="00241AF0">
        <w:rPr>
          <w:rFonts w:ascii="Calibri" w:hAnsi="Calibri" w:cs="Calibri"/>
          <w:sz w:val="22"/>
          <w:szCs w:val="22"/>
        </w:rPr>
        <w:t xml:space="preserve">Funkcjonalność Agenta – ma mieć możliwość automatycznego wyszukiwania serwera przez oprogramowanie monitorujące stacje robocze. </w:t>
      </w:r>
    </w:p>
    <w:p w14:paraId="785BBC55" w14:textId="77777777" w:rsidR="00147F7D" w:rsidRPr="00241AF0" w:rsidRDefault="00147F7D" w:rsidP="00CA5E7B">
      <w:pPr>
        <w:pStyle w:val="Default"/>
        <w:spacing w:line="360" w:lineRule="auto"/>
        <w:jc w:val="both"/>
        <w:rPr>
          <w:rFonts w:ascii="Calibri" w:hAnsi="Calibri" w:cs="Calibri"/>
          <w:color w:val="auto"/>
          <w:sz w:val="22"/>
          <w:szCs w:val="22"/>
        </w:rPr>
      </w:pPr>
    </w:p>
    <w:p w14:paraId="7254EFC1" w14:textId="77777777" w:rsidR="00147F7D" w:rsidRPr="00241AF0" w:rsidRDefault="00147F7D" w:rsidP="00CA5E7B">
      <w:pPr>
        <w:pStyle w:val="Default"/>
        <w:spacing w:line="360" w:lineRule="auto"/>
        <w:jc w:val="both"/>
        <w:rPr>
          <w:rFonts w:ascii="Calibri" w:hAnsi="Calibri" w:cs="Calibri"/>
          <w:sz w:val="22"/>
          <w:szCs w:val="22"/>
        </w:rPr>
      </w:pPr>
      <w:r w:rsidRPr="00241AF0">
        <w:rPr>
          <w:rFonts w:ascii="Calibri" w:hAnsi="Calibri" w:cs="Calibri"/>
          <w:sz w:val="22"/>
          <w:szCs w:val="22"/>
        </w:rPr>
        <w:t xml:space="preserve">Instalator programu ma być zabezpieczony podpisem cyfrowym wystawionym i zweryfikowanym przez zaufany globalny urząd certyfikacji (CA). </w:t>
      </w:r>
    </w:p>
    <w:p w14:paraId="3F7EA817" w14:textId="77777777" w:rsidR="00147F7D" w:rsidRPr="00241AF0" w:rsidRDefault="00147F7D" w:rsidP="00CA5E7B">
      <w:pPr>
        <w:pStyle w:val="Default"/>
        <w:spacing w:line="360" w:lineRule="auto"/>
        <w:jc w:val="both"/>
        <w:rPr>
          <w:rFonts w:ascii="Calibri" w:hAnsi="Calibri" w:cs="Calibri"/>
          <w:color w:val="auto"/>
          <w:sz w:val="22"/>
          <w:szCs w:val="22"/>
        </w:rPr>
      </w:pPr>
    </w:p>
    <w:p w14:paraId="79034043" w14:textId="77777777" w:rsidR="00147F7D" w:rsidRPr="00241AF0" w:rsidRDefault="00147F7D" w:rsidP="00CA5E7B">
      <w:pPr>
        <w:pStyle w:val="Default"/>
        <w:spacing w:line="360" w:lineRule="auto"/>
        <w:jc w:val="both"/>
        <w:rPr>
          <w:rFonts w:ascii="Calibri" w:hAnsi="Calibri" w:cs="Calibri"/>
          <w:sz w:val="22"/>
          <w:szCs w:val="22"/>
        </w:rPr>
      </w:pPr>
      <w:r w:rsidRPr="00241AF0">
        <w:rPr>
          <w:rFonts w:ascii="Calibri" w:hAnsi="Calibri" w:cs="Calibri"/>
          <w:sz w:val="22"/>
          <w:szCs w:val="22"/>
        </w:rPr>
        <w:t xml:space="preserve">Globalna wyszukiwarka, zwracająca wyniki obiektów różnego typu na podstawie wyszukiwanych słów kluczowych, np.: urządzenia, użytkownicy, zasoby, elementy interfejsu konsoli zarządzającej, elementy opcji. </w:t>
      </w:r>
    </w:p>
    <w:p w14:paraId="0CC5363D" w14:textId="77777777" w:rsidR="00147F7D" w:rsidRPr="00241AF0" w:rsidRDefault="00147F7D" w:rsidP="00CA5E7B">
      <w:pPr>
        <w:pStyle w:val="Default"/>
        <w:spacing w:line="360" w:lineRule="auto"/>
        <w:jc w:val="both"/>
        <w:rPr>
          <w:rFonts w:ascii="Calibri" w:hAnsi="Calibri" w:cs="Calibri"/>
          <w:sz w:val="22"/>
          <w:szCs w:val="22"/>
        </w:rPr>
      </w:pPr>
    </w:p>
    <w:p w14:paraId="04BE8B38" w14:textId="77777777" w:rsidR="00147F7D" w:rsidRPr="00241AF0" w:rsidRDefault="00147F7D" w:rsidP="00CA5E7B">
      <w:pPr>
        <w:pStyle w:val="Default"/>
        <w:spacing w:line="360" w:lineRule="auto"/>
        <w:jc w:val="both"/>
        <w:rPr>
          <w:rFonts w:ascii="Calibri" w:hAnsi="Calibri" w:cs="Calibri"/>
          <w:sz w:val="22"/>
          <w:szCs w:val="22"/>
        </w:rPr>
      </w:pPr>
      <w:r w:rsidRPr="00241AF0">
        <w:rPr>
          <w:rFonts w:ascii="Calibri" w:hAnsi="Calibri" w:cs="Calibri"/>
          <w:sz w:val="22"/>
          <w:szCs w:val="22"/>
        </w:rPr>
        <w:t xml:space="preserve">Program ma być dostępny jest w języku polskim wraz z Podręcznikiem Użytkownika w formie strony internetowej. </w:t>
      </w:r>
    </w:p>
    <w:p w14:paraId="1CEF9AA5" w14:textId="77777777" w:rsidR="00147F7D" w:rsidRPr="00241AF0" w:rsidRDefault="00147F7D" w:rsidP="00CA5E7B">
      <w:pPr>
        <w:pStyle w:val="Default"/>
        <w:spacing w:line="360" w:lineRule="auto"/>
        <w:jc w:val="both"/>
        <w:rPr>
          <w:rFonts w:ascii="Calibri" w:hAnsi="Calibri" w:cs="Calibri"/>
          <w:sz w:val="22"/>
          <w:szCs w:val="22"/>
        </w:rPr>
      </w:pPr>
    </w:p>
    <w:p w14:paraId="2F0C615E" w14:textId="77777777" w:rsidR="00147F7D" w:rsidRPr="00241AF0" w:rsidRDefault="00147F7D" w:rsidP="00CA5E7B">
      <w:pPr>
        <w:autoSpaceDE w:val="0"/>
        <w:autoSpaceDN w:val="0"/>
        <w:adjustRightInd w:val="0"/>
        <w:spacing w:after="0" w:line="360" w:lineRule="auto"/>
        <w:jc w:val="both"/>
        <w:rPr>
          <w:rFonts w:ascii="Calibri" w:hAnsi="Calibri" w:cs="Calibri"/>
          <w:color w:val="000000"/>
          <w:kern w:val="0"/>
          <w:sz w:val="22"/>
          <w:szCs w:val="22"/>
        </w:rPr>
      </w:pPr>
      <w:r w:rsidRPr="00241AF0">
        <w:rPr>
          <w:rFonts w:ascii="Calibri" w:hAnsi="Calibri" w:cs="Calibri"/>
          <w:color w:val="000000"/>
          <w:kern w:val="0"/>
          <w:sz w:val="22"/>
          <w:szCs w:val="22"/>
        </w:rPr>
        <w:t xml:space="preserve">Wsparcie techniczne świadczone ma być telefonicznie lub mailowo w języku polskim. </w:t>
      </w:r>
    </w:p>
    <w:p w14:paraId="09001A2F" w14:textId="77777777" w:rsidR="00147F7D" w:rsidRDefault="00147F7D" w:rsidP="00CA5E7B">
      <w:pPr>
        <w:pStyle w:val="Default"/>
        <w:spacing w:line="360" w:lineRule="auto"/>
        <w:rPr>
          <w:rFonts w:ascii="Calibri" w:hAnsi="Calibri" w:cs="Calibri"/>
          <w:sz w:val="22"/>
          <w:szCs w:val="22"/>
        </w:rPr>
      </w:pPr>
    </w:p>
    <w:p w14:paraId="61C0D20B" w14:textId="77777777" w:rsidR="000976BE" w:rsidRDefault="000976BE" w:rsidP="00CA5E7B">
      <w:pPr>
        <w:pStyle w:val="Default"/>
        <w:spacing w:line="360" w:lineRule="auto"/>
        <w:rPr>
          <w:rFonts w:ascii="Calibri" w:hAnsi="Calibri" w:cs="Calibri"/>
          <w:sz w:val="22"/>
          <w:szCs w:val="22"/>
        </w:rPr>
      </w:pPr>
    </w:p>
    <w:p w14:paraId="62CABC1C" w14:textId="77777777" w:rsidR="000976BE" w:rsidRDefault="000976BE" w:rsidP="00147F7D">
      <w:pPr>
        <w:pStyle w:val="Default"/>
        <w:rPr>
          <w:rFonts w:ascii="Calibri" w:hAnsi="Calibri" w:cs="Calibri"/>
          <w:sz w:val="22"/>
          <w:szCs w:val="22"/>
        </w:rPr>
      </w:pPr>
    </w:p>
    <w:p w14:paraId="7C72E091" w14:textId="77777777" w:rsidR="000976BE" w:rsidRPr="00241AF0" w:rsidRDefault="000976BE" w:rsidP="00147F7D">
      <w:pPr>
        <w:pStyle w:val="Default"/>
        <w:rPr>
          <w:rFonts w:ascii="Calibri" w:hAnsi="Calibri" w:cs="Calibri"/>
          <w:sz w:val="22"/>
          <w:szCs w:val="22"/>
        </w:rPr>
      </w:pPr>
    </w:p>
    <w:p w14:paraId="63F9380A" w14:textId="77777777" w:rsidR="00147F7D" w:rsidRDefault="00147F7D" w:rsidP="00147F7D">
      <w:pPr>
        <w:pStyle w:val="Default"/>
        <w:rPr>
          <w:rFonts w:ascii="Calibri" w:hAnsi="Calibri" w:cs="Calibri"/>
          <w:sz w:val="22"/>
          <w:szCs w:val="22"/>
        </w:rPr>
      </w:pPr>
    </w:p>
    <w:p w14:paraId="0D052469" w14:textId="77777777" w:rsidR="00A75C21" w:rsidRDefault="00A75C21" w:rsidP="00147F7D">
      <w:pPr>
        <w:pStyle w:val="Default"/>
        <w:rPr>
          <w:rFonts w:ascii="Calibri" w:hAnsi="Calibri" w:cs="Calibri"/>
          <w:sz w:val="22"/>
          <w:szCs w:val="22"/>
        </w:rPr>
      </w:pPr>
    </w:p>
    <w:p w14:paraId="10677BB8" w14:textId="77777777" w:rsidR="00A75C21" w:rsidRDefault="00A75C21" w:rsidP="00147F7D">
      <w:pPr>
        <w:pStyle w:val="Default"/>
        <w:rPr>
          <w:rFonts w:ascii="Calibri" w:hAnsi="Calibri" w:cs="Calibri"/>
          <w:sz w:val="22"/>
          <w:szCs w:val="22"/>
        </w:rPr>
      </w:pPr>
    </w:p>
    <w:p w14:paraId="7E164901" w14:textId="77777777" w:rsidR="00A75C21" w:rsidRDefault="00A75C21" w:rsidP="00147F7D">
      <w:pPr>
        <w:pStyle w:val="Default"/>
        <w:rPr>
          <w:rFonts w:ascii="Calibri" w:hAnsi="Calibri" w:cs="Calibri"/>
          <w:sz w:val="22"/>
          <w:szCs w:val="22"/>
        </w:rPr>
      </w:pPr>
    </w:p>
    <w:p w14:paraId="498D927B" w14:textId="77777777" w:rsidR="00A75C21" w:rsidRDefault="00A75C21" w:rsidP="00147F7D">
      <w:pPr>
        <w:pStyle w:val="Default"/>
        <w:rPr>
          <w:rFonts w:ascii="Calibri" w:hAnsi="Calibri" w:cs="Calibri"/>
          <w:sz w:val="22"/>
          <w:szCs w:val="22"/>
        </w:rPr>
      </w:pPr>
    </w:p>
    <w:p w14:paraId="4AE3AA16" w14:textId="77777777" w:rsidR="00A75C21" w:rsidRDefault="00A75C21" w:rsidP="00147F7D">
      <w:pPr>
        <w:pStyle w:val="Default"/>
        <w:rPr>
          <w:rFonts w:ascii="Calibri" w:hAnsi="Calibri" w:cs="Calibri"/>
          <w:sz w:val="22"/>
          <w:szCs w:val="22"/>
        </w:rPr>
      </w:pPr>
    </w:p>
    <w:p w14:paraId="0EE42FDF" w14:textId="77777777" w:rsidR="00A75C21" w:rsidRDefault="00A75C21" w:rsidP="00147F7D">
      <w:pPr>
        <w:pStyle w:val="Default"/>
        <w:rPr>
          <w:rFonts w:ascii="Calibri" w:hAnsi="Calibri" w:cs="Calibri"/>
          <w:sz w:val="22"/>
          <w:szCs w:val="22"/>
        </w:rPr>
      </w:pPr>
    </w:p>
    <w:p w14:paraId="0B9DC0AE" w14:textId="77777777" w:rsidR="00A75C21" w:rsidRDefault="00A75C21" w:rsidP="00147F7D">
      <w:pPr>
        <w:pStyle w:val="Default"/>
        <w:rPr>
          <w:rFonts w:ascii="Calibri" w:hAnsi="Calibri" w:cs="Calibri"/>
          <w:sz w:val="22"/>
          <w:szCs w:val="22"/>
        </w:rPr>
      </w:pPr>
    </w:p>
    <w:p w14:paraId="11EBE0B4" w14:textId="77777777" w:rsidR="00A75C21" w:rsidRDefault="00A75C21" w:rsidP="00147F7D">
      <w:pPr>
        <w:pStyle w:val="Default"/>
        <w:rPr>
          <w:rFonts w:ascii="Calibri" w:hAnsi="Calibri" w:cs="Calibri"/>
          <w:sz w:val="22"/>
          <w:szCs w:val="22"/>
        </w:rPr>
      </w:pPr>
    </w:p>
    <w:p w14:paraId="34813D80" w14:textId="77777777" w:rsidR="00A75C21" w:rsidRDefault="00A75C21" w:rsidP="00147F7D">
      <w:pPr>
        <w:pStyle w:val="Default"/>
        <w:rPr>
          <w:rFonts w:ascii="Calibri" w:hAnsi="Calibri" w:cs="Calibri"/>
          <w:sz w:val="22"/>
          <w:szCs w:val="22"/>
        </w:rPr>
      </w:pPr>
    </w:p>
    <w:p w14:paraId="5BAB5C95" w14:textId="77777777" w:rsidR="00A75C21" w:rsidRDefault="00A75C21" w:rsidP="00147F7D">
      <w:pPr>
        <w:pStyle w:val="Default"/>
        <w:rPr>
          <w:rFonts w:ascii="Calibri" w:hAnsi="Calibri" w:cs="Calibri"/>
          <w:sz w:val="22"/>
          <w:szCs w:val="22"/>
        </w:rPr>
      </w:pPr>
    </w:p>
    <w:p w14:paraId="4F46FA77" w14:textId="77777777" w:rsidR="00A75C21" w:rsidRDefault="00A75C21" w:rsidP="00147F7D">
      <w:pPr>
        <w:pStyle w:val="Default"/>
        <w:rPr>
          <w:rFonts w:ascii="Calibri" w:hAnsi="Calibri" w:cs="Calibri"/>
          <w:sz w:val="22"/>
          <w:szCs w:val="22"/>
        </w:rPr>
      </w:pPr>
    </w:p>
    <w:p w14:paraId="2EBD7E3D" w14:textId="77777777" w:rsidR="00A75C21" w:rsidRDefault="00A75C21" w:rsidP="00147F7D">
      <w:pPr>
        <w:pStyle w:val="Default"/>
        <w:rPr>
          <w:rFonts w:ascii="Calibri" w:hAnsi="Calibri" w:cs="Calibri"/>
          <w:sz w:val="22"/>
          <w:szCs w:val="22"/>
        </w:rPr>
      </w:pPr>
    </w:p>
    <w:p w14:paraId="4DC8E57C" w14:textId="77777777" w:rsidR="00A75C21" w:rsidRDefault="00A75C21" w:rsidP="00147F7D">
      <w:pPr>
        <w:pStyle w:val="Default"/>
        <w:rPr>
          <w:rFonts w:ascii="Calibri" w:hAnsi="Calibri" w:cs="Calibri"/>
          <w:sz w:val="22"/>
          <w:szCs w:val="22"/>
        </w:rPr>
      </w:pPr>
    </w:p>
    <w:p w14:paraId="611BFDB8" w14:textId="77777777" w:rsidR="00A75C21" w:rsidRPr="00241AF0" w:rsidRDefault="00A75C21" w:rsidP="00147F7D">
      <w:pPr>
        <w:pStyle w:val="Default"/>
        <w:rPr>
          <w:rFonts w:ascii="Calibri" w:hAnsi="Calibri" w:cs="Calibri"/>
          <w:sz w:val="22"/>
          <w:szCs w:val="22"/>
        </w:rPr>
      </w:pPr>
    </w:p>
    <w:p w14:paraId="5CFFF146" w14:textId="77777777" w:rsidR="00D2170F" w:rsidRPr="00241AF0" w:rsidRDefault="00D2170F" w:rsidP="00147F7D">
      <w:pPr>
        <w:pStyle w:val="Default"/>
        <w:rPr>
          <w:rFonts w:ascii="Calibri" w:hAnsi="Calibri" w:cs="Calibri"/>
          <w:sz w:val="22"/>
          <w:szCs w:val="22"/>
        </w:rPr>
      </w:pPr>
    </w:p>
    <w:p w14:paraId="3D9CF228" w14:textId="2C3ED700" w:rsidR="00D2170F" w:rsidRPr="000976BE" w:rsidRDefault="00D2170F" w:rsidP="000976BE">
      <w:pPr>
        <w:spacing w:after="0"/>
        <w:jc w:val="center"/>
        <w:rPr>
          <w:rFonts w:ascii="Calibri" w:hAnsi="Calibri" w:cs="Calibri"/>
          <w:b/>
          <w:bCs/>
        </w:rPr>
      </w:pPr>
      <w:r w:rsidRPr="000976BE">
        <w:rPr>
          <w:rFonts w:ascii="Calibri" w:hAnsi="Calibri" w:cs="Calibri"/>
          <w:b/>
          <w:bCs/>
        </w:rPr>
        <w:t>11. Wdrożenie 9 polityk – 1 szt.</w:t>
      </w:r>
    </w:p>
    <w:p w14:paraId="4902B7CE" w14:textId="77777777" w:rsidR="00D2170F" w:rsidRPr="00241AF0" w:rsidRDefault="00D2170F" w:rsidP="000F7781">
      <w:pPr>
        <w:spacing w:after="0" w:line="360" w:lineRule="auto"/>
        <w:rPr>
          <w:rFonts w:ascii="Calibri" w:hAnsi="Calibri" w:cs="Calibri"/>
          <w:sz w:val="22"/>
          <w:szCs w:val="22"/>
        </w:rPr>
      </w:pPr>
    </w:p>
    <w:p w14:paraId="08523A6C" w14:textId="77777777" w:rsidR="00D2170F" w:rsidRPr="00241AF0" w:rsidRDefault="00D2170F" w:rsidP="000F7781">
      <w:pPr>
        <w:spacing w:after="0" w:line="360" w:lineRule="auto"/>
        <w:jc w:val="both"/>
        <w:rPr>
          <w:rFonts w:ascii="Calibri" w:hAnsi="Calibri" w:cs="Calibri"/>
          <w:sz w:val="22"/>
          <w:szCs w:val="22"/>
        </w:rPr>
      </w:pPr>
      <w:r w:rsidRPr="00241AF0">
        <w:rPr>
          <w:rFonts w:ascii="Calibri" w:hAnsi="Calibri" w:cs="Calibri"/>
          <w:sz w:val="22"/>
          <w:szCs w:val="22"/>
        </w:rPr>
        <w:t xml:space="preserve">Opracowanie wzorcowej dokumentacji Systemu Zarządzania Bezpieczeństwem Informacji (SZBI) dostosowanej do struktury organizacyjnej, struktury środowiska teleinformatycznego, procesów, aktywów i oceny ryzyka, obejmujących opisy konkretnych procesów, procedur, zasad i polityk zgodnych z ustawą z dnia 5 lipca 2018 r. o krajowym systemie </w:t>
      </w:r>
      <w:proofErr w:type="spellStart"/>
      <w:r w:rsidRPr="00241AF0">
        <w:rPr>
          <w:rFonts w:ascii="Calibri" w:hAnsi="Calibri" w:cs="Calibri"/>
          <w:sz w:val="22"/>
          <w:szCs w:val="22"/>
        </w:rPr>
        <w:t>cyberbezpieczeństwa</w:t>
      </w:r>
      <w:proofErr w:type="spellEnd"/>
      <w:r w:rsidRPr="00241AF0">
        <w:rPr>
          <w:rFonts w:ascii="Calibri" w:hAnsi="Calibri" w:cs="Calibri"/>
          <w:sz w:val="22"/>
          <w:szCs w:val="22"/>
        </w:rPr>
        <w:t xml:space="preserve"> (Dz. U. z 2023 r. poz.1863 wraz późniejszymi zmianami), z Rozporządzeniem Rady Ministrów z dnia 12 kwietnia 2012 r. w sprawie Krajowych Ram Interoperacyjności (wraz z późniejszymi zmianami) oraz międzynarodowej normy ISO 27001:2022, o zakresie:</w:t>
      </w:r>
    </w:p>
    <w:p w14:paraId="5597F9E1" w14:textId="77777777" w:rsidR="00D2170F" w:rsidRPr="00241AF0" w:rsidRDefault="00D2170F" w:rsidP="000F7781">
      <w:pPr>
        <w:spacing w:after="0" w:line="360" w:lineRule="auto"/>
        <w:rPr>
          <w:rFonts w:ascii="Calibri" w:hAnsi="Calibri" w:cs="Calibri"/>
          <w:sz w:val="22"/>
          <w:szCs w:val="22"/>
        </w:rPr>
      </w:pPr>
    </w:p>
    <w:p w14:paraId="425A12DE" w14:textId="77777777" w:rsidR="00D2170F" w:rsidRPr="000976BE" w:rsidRDefault="00D2170F" w:rsidP="000F7781">
      <w:pPr>
        <w:pStyle w:val="Akapitzlist"/>
        <w:numPr>
          <w:ilvl w:val="0"/>
          <w:numId w:val="173"/>
        </w:numPr>
        <w:spacing w:after="0" w:line="360" w:lineRule="auto"/>
        <w:rPr>
          <w:rFonts w:ascii="Calibri" w:hAnsi="Calibri" w:cs="Calibri"/>
          <w:b/>
          <w:bCs/>
          <w:sz w:val="22"/>
          <w:szCs w:val="22"/>
        </w:rPr>
      </w:pPr>
      <w:r w:rsidRPr="000976BE">
        <w:rPr>
          <w:rFonts w:ascii="Calibri" w:hAnsi="Calibri" w:cs="Calibri"/>
          <w:b/>
          <w:bCs/>
          <w:sz w:val="22"/>
          <w:szCs w:val="22"/>
        </w:rPr>
        <w:t>Zabezpieczenia organizacyjne</w:t>
      </w:r>
    </w:p>
    <w:p w14:paraId="1492983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 Polityki bezpieczeństwa informacji</w:t>
      </w:r>
    </w:p>
    <w:p w14:paraId="56E6D12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 Role i obowiązki w zakresie bezpieczeństwa informacji</w:t>
      </w:r>
    </w:p>
    <w:p w14:paraId="6FF25DB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 Podział obowiązków</w:t>
      </w:r>
    </w:p>
    <w:p w14:paraId="4003320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1.4. Odpowiedzialność kierownictwa</w:t>
      </w:r>
    </w:p>
    <w:p w14:paraId="55A398C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1.5. Kontakt z organami władzy</w:t>
      </w:r>
    </w:p>
    <w:p w14:paraId="0027E5E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1.6. Kontakt z grupami szczególnego interesu</w:t>
      </w:r>
    </w:p>
    <w:p w14:paraId="15AB94D4"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1.7. Analiza zagrożeń</w:t>
      </w:r>
    </w:p>
    <w:p w14:paraId="72794E8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1.8. Bezpieczeństwo informacji w zarządzaniu projektami</w:t>
      </w:r>
    </w:p>
    <w:p w14:paraId="32C74EA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1.9. Rejestr informacji i innych powiązanych zasobów</w:t>
      </w:r>
    </w:p>
    <w:p w14:paraId="2320F0AD"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1.10. Dopuszczalne wykorzystanie informacji i innych powiązanych zasobów</w:t>
      </w:r>
    </w:p>
    <w:p w14:paraId="41BDE36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1.11. Zwrot zasobów</w:t>
      </w:r>
    </w:p>
    <w:p w14:paraId="2CCAD0D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1.12. Klasyfikacja informacji</w:t>
      </w:r>
    </w:p>
    <w:p w14:paraId="7BBADF2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1.13. Oznakowanie informacji</w:t>
      </w:r>
    </w:p>
    <w:p w14:paraId="4B1008ED"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1.14. Transfer informacji</w:t>
      </w:r>
    </w:p>
    <w:p w14:paraId="41334EA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1.15. Kontrola dostępu</w:t>
      </w:r>
    </w:p>
    <w:p w14:paraId="685C4AD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1.16. Zarządzanie tożsamością</w:t>
      </w:r>
    </w:p>
    <w:p w14:paraId="37B0A1A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1.17. Informacje uwierzytelniające</w:t>
      </w:r>
    </w:p>
    <w:p w14:paraId="0E3570D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1.18. Prawa dostępu</w:t>
      </w:r>
    </w:p>
    <w:p w14:paraId="33358E7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1.19. Bezpieczeństwo informacji w relacjach z dostawcami</w:t>
      </w:r>
    </w:p>
    <w:p w14:paraId="28A64557"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1.20. Uwzględnianie bezpieczeństwa informacji w umowach z dostawcami</w:t>
      </w:r>
    </w:p>
    <w:p w14:paraId="0DBEEE9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1.21. Monitorowanie, przegląd i zarządzanie zmianami w usługach dostawców</w:t>
      </w:r>
    </w:p>
    <w:p w14:paraId="70D4552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1.22. Bezpieczeństwo informacji przy korzystaniu z usług w chmurze</w:t>
      </w:r>
    </w:p>
    <w:p w14:paraId="1CD460E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1.23. Planowanie i przygotowanie zarządzania incydentami bezpieczeństwa informacji</w:t>
      </w:r>
    </w:p>
    <w:p w14:paraId="1A96A217"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lastRenderedPageBreak/>
        <w:t>1.24. Ocena i decyzje dotyczące zdarzeń związanych z bezpieczeństwem informacji</w:t>
      </w:r>
    </w:p>
    <w:p w14:paraId="1FD4FED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1.25. Reagowanie na incydenty związane z bezpieczeństwem informacji</w:t>
      </w:r>
    </w:p>
    <w:p w14:paraId="494201B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1.26. Wyciąganie wniosków z incydentów bezpieczeństwa informacji</w:t>
      </w:r>
    </w:p>
    <w:p w14:paraId="04494B8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1.27. Gromadzenie dowodów</w:t>
      </w:r>
    </w:p>
    <w:p w14:paraId="0AE3902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1.28. Bezpieczeństwo informacji w czasie zakłóceń</w:t>
      </w:r>
    </w:p>
    <w:p w14:paraId="571CEEC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1.29. Gotowość technologii informacyjno-komunikacyjnych do zapewnienia ciągłości działania</w:t>
      </w:r>
    </w:p>
    <w:p w14:paraId="0C01D36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1.30. Wymagania prawne, ustawowe, regulacyjne i umowne</w:t>
      </w:r>
    </w:p>
    <w:p w14:paraId="3D18520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1.31. Prawa własności intelektualnej</w:t>
      </w:r>
    </w:p>
    <w:p w14:paraId="69101CE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1.32. Ochrona zapisów</w:t>
      </w:r>
    </w:p>
    <w:p w14:paraId="2A30B603"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1.33. Prywatność i ochrona danych osobowych</w:t>
      </w:r>
    </w:p>
    <w:p w14:paraId="29C3558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1.34. Niezależny przegląd bezpieczeństwa informacji</w:t>
      </w:r>
    </w:p>
    <w:p w14:paraId="45B3E31F"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1.35. Zgodność z polityką, zasadami i normami dotyczącymi bezpieczeństwa informacji</w:t>
      </w:r>
    </w:p>
    <w:p w14:paraId="211CEB03" w14:textId="77777777" w:rsidR="00D2170F" w:rsidRPr="000976BE" w:rsidRDefault="00D2170F" w:rsidP="000F7781">
      <w:pPr>
        <w:spacing w:after="0" w:line="360" w:lineRule="auto"/>
        <w:ind w:firstLine="708"/>
        <w:rPr>
          <w:rFonts w:ascii="Calibri" w:hAnsi="Calibri" w:cs="Calibri"/>
          <w:b/>
          <w:bCs/>
          <w:sz w:val="22"/>
          <w:szCs w:val="22"/>
        </w:rPr>
      </w:pPr>
      <w:r w:rsidRPr="000976BE">
        <w:rPr>
          <w:rFonts w:ascii="Calibri" w:hAnsi="Calibri" w:cs="Calibri"/>
          <w:b/>
          <w:bCs/>
          <w:sz w:val="22"/>
          <w:szCs w:val="22"/>
        </w:rPr>
        <w:t>2. Zabezpieczenia związane z zasobami ludzkimi</w:t>
      </w:r>
    </w:p>
    <w:p w14:paraId="6D70A84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2.1. Zasady i warunki zatrudnienia</w:t>
      </w:r>
    </w:p>
    <w:p w14:paraId="15F3C17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2.2. Świadomość, edukacja i szkolenie w zakresie bezpieczeństwa</w:t>
      </w:r>
    </w:p>
    <w:p w14:paraId="4351FC2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2.3. Postępowanie dyscyplinarne</w:t>
      </w:r>
    </w:p>
    <w:p w14:paraId="3B440D2F"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2.4. Obowiązki po rozwiązaniu lub zmianie zatrudnienia</w:t>
      </w:r>
    </w:p>
    <w:p w14:paraId="3CBA9ED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2.5. Umowy o poufności lub nieujawnianiu informacji</w:t>
      </w:r>
    </w:p>
    <w:p w14:paraId="5E6B6A2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2.6. Praca zdalna</w:t>
      </w:r>
    </w:p>
    <w:p w14:paraId="59D3424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2.7. Raportowanie zdarzeń dotyczących bezpieczeństwa informacji</w:t>
      </w:r>
    </w:p>
    <w:p w14:paraId="18A2E39B" w14:textId="77777777" w:rsidR="00D2170F" w:rsidRPr="000976BE" w:rsidRDefault="00D2170F" w:rsidP="000F7781">
      <w:pPr>
        <w:spacing w:after="0" w:line="360" w:lineRule="auto"/>
        <w:ind w:firstLine="708"/>
        <w:rPr>
          <w:rFonts w:ascii="Calibri" w:hAnsi="Calibri" w:cs="Calibri"/>
          <w:b/>
          <w:bCs/>
          <w:sz w:val="22"/>
          <w:szCs w:val="22"/>
        </w:rPr>
      </w:pPr>
      <w:r w:rsidRPr="000976BE">
        <w:rPr>
          <w:rFonts w:ascii="Calibri" w:hAnsi="Calibri" w:cs="Calibri"/>
          <w:b/>
          <w:bCs/>
          <w:sz w:val="22"/>
          <w:szCs w:val="22"/>
        </w:rPr>
        <w:t>3. Zabezpieczenia fizyczne</w:t>
      </w:r>
    </w:p>
    <w:p w14:paraId="3C02792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3.1. Strefy bezpieczeństwa fizycznego</w:t>
      </w:r>
    </w:p>
    <w:p w14:paraId="45EF2184"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3.2. Dostęp fizyczny</w:t>
      </w:r>
    </w:p>
    <w:p w14:paraId="01E595F4"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3.3. Zabezpieczanie biur, pomieszczeń i obiektów</w:t>
      </w:r>
    </w:p>
    <w:p w14:paraId="5FB672AD"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3.4. Monitorowanie bezpieczeństwa fizycznego</w:t>
      </w:r>
    </w:p>
    <w:p w14:paraId="755A4A2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3.5. Ochrona przed zagrożeniami fizycznymi i środowiskowymi</w:t>
      </w:r>
    </w:p>
    <w:p w14:paraId="23DC0CA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3.6. Praca w obszarach chronionych</w:t>
      </w:r>
    </w:p>
    <w:p w14:paraId="4BDDD242"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3.7. Czyste biurko i czysty ekran</w:t>
      </w:r>
    </w:p>
    <w:p w14:paraId="17D8104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3.8. Rozmieszczenie i ochrona urządzeń</w:t>
      </w:r>
    </w:p>
    <w:p w14:paraId="56F57FF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3.9. Bezpieczeństwo zasobów poza siedzibą firmy</w:t>
      </w:r>
    </w:p>
    <w:p w14:paraId="233BBA9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3.10. Nośniki danych</w:t>
      </w:r>
    </w:p>
    <w:p w14:paraId="4573119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3.11. Urządzenia wspomagające</w:t>
      </w:r>
    </w:p>
    <w:p w14:paraId="6A76D80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3.12. Bezpieczeństwo okablowania</w:t>
      </w:r>
    </w:p>
    <w:p w14:paraId="6C4A35E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3.13. Konserwacja sprzętu</w:t>
      </w:r>
    </w:p>
    <w:p w14:paraId="76036D1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lastRenderedPageBreak/>
        <w:t>3.14. Bezpieczna utylizacja lub ponowne wykorzystanie sprzętu</w:t>
      </w:r>
    </w:p>
    <w:p w14:paraId="7C7DA502" w14:textId="77777777" w:rsidR="00D2170F" w:rsidRPr="000976BE" w:rsidRDefault="00D2170F" w:rsidP="000F7781">
      <w:pPr>
        <w:spacing w:after="0" w:line="360" w:lineRule="auto"/>
        <w:ind w:firstLine="708"/>
        <w:rPr>
          <w:rFonts w:ascii="Calibri" w:hAnsi="Calibri" w:cs="Calibri"/>
          <w:b/>
          <w:bCs/>
          <w:sz w:val="22"/>
          <w:szCs w:val="22"/>
        </w:rPr>
      </w:pPr>
      <w:r w:rsidRPr="000976BE">
        <w:rPr>
          <w:rFonts w:ascii="Calibri" w:hAnsi="Calibri" w:cs="Calibri"/>
          <w:b/>
          <w:bCs/>
          <w:sz w:val="22"/>
          <w:szCs w:val="22"/>
        </w:rPr>
        <w:t>4. Zabezpieczenia technologiczne</w:t>
      </w:r>
    </w:p>
    <w:p w14:paraId="7B3035D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 Urządzenia końcowe użytkownika</w:t>
      </w:r>
    </w:p>
    <w:p w14:paraId="038E332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 Uprzywilejowane prawa dostępu</w:t>
      </w:r>
    </w:p>
    <w:p w14:paraId="014E168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4.3. Bezpieczne uwierzytelnianie</w:t>
      </w:r>
    </w:p>
    <w:p w14:paraId="2BC1D51D"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4.4. Zarządzanie wydajnością</w:t>
      </w:r>
    </w:p>
    <w:p w14:paraId="46197E3F"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4.5. Ochrona przed złośliwym oprogramowaniem</w:t>
      </w:r>
    </w:p>
    <w:p w14:paraId="5B0D0B84"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4.6. Zarządzanie podatnościami technicznymi</w:t>
      </w:r>
    </w:p>
    <w:p w14:paraId="1E7FBA32"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4.7. Zarządzanie konfiguracją</w:t>
      </w:r>
    </w:p>
    <w:p w14:paraId="2516D194"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4.8. Usuwanie informacji</w:t>
      </w:r>
    </w:p>
    <w:p w14:paraId="7772E431"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4.9. Maskowanie danych</w:t>
      </w:r>
    </w:p>
    <w:p w14:paraId="0DA92C4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4.10. Zapobieganie wyciekom danych</w:t>
      </w:r>
    </w:p>
    <w:p w14:paraId="2E15739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4.11. Kopia zapasowa informacji</w:t>
      </w:r>
    </w:p>
    <w:p w14:paraId="08005E19"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4.12. Redundancja urządzeń do przetwarzania informacji</w:t>
      </w:r>
    </w:p>
    <w:p w14:paraId="11268A53"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4.13. Logowanie</w:t>
      </w:r>
    </w:p>
    <w:p w14:paraId="0E955032"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4.14. Działania monitorujące</w:t>
      </w:r>
    </w:p>
    <w:p w14:paraId="113250E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4.15. Synchronizacja zegara</w:t>
      </w:r>
    </w:p>
    <w:p w14:paraId="525767D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4.16. Korzystanie z uprzywilejowanych programów narzędziowych</w:t>
      </w:r>
    </w:p>
    <w:p w14:paraId="7E388C55"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4.17. Instalacja oprogramowania na systemach operacyjnych</w:t>
      </w:r>
    </w:p>
    <w:p w14:paraId="5A6C8D2B"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4.18. Bezpieczeństwo sieci</w:t>
      </w:r>
    </w:p>
    <w:p w14:paraId="117080D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4.19. Bezpieczeństwo usług sieciowych</w:t>
      </w:r>
    </w:p>
    <w:p w14:paraId="240C7AC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4.20. Segregacja sieci</w:t>
      </w:r>
    </w:p>
    <w:p w14:paraId="0DCDD0C6"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4.21. Filtrowanie sieci</w:t>
      </w:r>
    </w:p>
    <w:p w14:paraId="2BCEF82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4.22. Wykorzystanie kryptografii</w:t>
      </w:r>
    </w:p>
    <w:p w14:paraId="3E138B53"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4.23. Bezpieczny cykl życia rozwoju</w:t>
      </w:r>
    </w:p>
    <w:p w14:paraId="0ED4B2B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4.24. Wymagania bezpieczeństwa aplikacji</w:t>
      </w:r>
    </w:p>
    <w:p w14:paraId="10D9D05C"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4.25. Testowanie bezpieczeństwa w fazie rozwoju i akceptacji</w:t>
      </w:r>
    </w:p>
    <w:p w14:paraId="0F1B08C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4.26. Rozwój zlecony</w:t>
      </w:r>
    </w:p>
    <w:p w14:paraId="1B2C8C58"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4.27. Rozdzielenie środowisk testowych i produkcyjnych</w:t>
      </w:r>
    </w:p>
    <w:p w14:paraId="1710BB7A"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4.28. Zarządzanie zmianami</w:t>
      </w:r>
    </w:p>
    <w:p w14:paraId="77F4F0F0"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4.29. Informacje testowe</w:t>
      </w:r>
    </w:p>
    <w:p w14:paraId="0ACC1B2E" w14:textId="77777777" w:rsidR="00D2170F" w:rsidRPr="00241AF0" w:rsidRDefault="00D2170F" w:rsidP="000F7781">
      <w:pPr>
        <w:spacing w:after="0" w:line="360" w:lineRule="auto"/>
        <w:rPr>
          <w:rFonts w:ascii="Calibri" w:hAnsi="Calibri" w:cs="Calibri"/>
          <w:sz w:val="22"/>
          <w:szCs w:val="22"/>
        </w:rPr>
      </w:pPr>
      <w:r w:rsidRPr="00241AF0">
        <w:rPr>
          <w:rFonts w:ascii="Calibri" w:hAnsi="Calibri" w:cs="Calibri"/>
          <w:sz w:val="22"/>
          <w:szCs w:val="22"/>
        </w:rPr>
        <w:t>4.30. Ochrona systemów informatycznych podczas testów audytowych</w:t>
      </w:r>
    </w:p>
    <w:p w14:paraId="35D814A6" w14:textId="77777777" w:rsidR="00D2170F" w:rsidRPr="00241AF0" w:rsidRDefault="00D2170F" w:rsidP="00147F7D">
      <w:pPr>
        <w:pStyle w:val="Default"/>
        <w:rPr>
          <w:rFonts w:ascii="Calibri" w:hAnsi="Calibri" w:cs="Calibri"/>
          <w:sz w:val="22"/>
          <w:szCs w:val="22"/>
        </w:rPr>
      </w:pPr>
    </w:p>
    <w:p w14:paraId="7F448C4C" w14:textId="77777777" w:rsidR="00D2170F" w:rsidRDefault="00D2170F" w:rsidP="00147F7D">
      <w:pPr>
        <w:pStyle w:val="Default"/>
        <w:rPr>
          <w:rFonts w:ascii="Calibri" w:hAnsi="Calibri" w:cs="Calibri"/>
          <w:sz w:val="22"/>
          <w:szCs w:val="22"/>
        </w:rPr>
      </w:pPr>
    </w:p>
    <w:p w14:paraId="7F7E97E9" w14:textId="77777777" w:rsidR="000F7781" w:rsidRDefault="000F7781" w:rsidP="00147F7D">
      <w:pPr>
        <w:pStyle w:val="Default"/>
        <w:rPr>
          <w:rFonts w:ascii="Calibri" w:hAnsi="Calibri" w:cs="Calibri"/>
          <w:sz w:val="22"/>
          <w:szCs w:val="22"/>
        </w:rPr>
      </w:pPr>
    </w:p>
    <w:p w14:paraId="52B21640" w14:textId="77777777" w:rsidR="000F7781" w:rsidRPr="00241AF0" w:rsidRDefault="000F7781" w:rsidP="00147F7D">
      <w:pPr>
        <w:pStyle w:val="Default"/>
        <w:rPr>
          <w:rFonts w:ascii="Calibri" w:hAnsi="Calibri" w:cs="Calibri"/>
          <w:sz w:val="22"/>
          <w:szCs w:val="22"/>
        </w:rPr>
      </w:pPr>
    </w:p>
    <w:p w14:paraId="0FB98B5D" w14:textId="77777777" w:rsidR="00D2170F" w:rsidRPr="00241AF0" w:rsidRDefault="00D2170F" w:rsidP="00147F7D">
      <w:pPr>
        <w:pStyle w:val="Default"/>
        <w:rPr>
          <w:rFonts w:ascii="Calibri" w:hAnsi="Calibri" w:cs="Calibri"/>
          <w:sz w:val="22"/>
          <w:szCs w:val="22"/>
        </w:rPr>
      </w:pPr>
    </w:p>
    <w:p w14:paraId="74CA3380" w14:textId="066D7D3E" w:rsidR="00F53453" w:rsidRPr="000976BE" w:rsidRDefault="00F53453" w:rsidP="000976BE">
      <w:pPr>
        <w:spacing w:line="360" w:lineRule="auto"/>
        <w:jc w:val="center"/>
        <w:rPr>
          <w:rFonts w:ascii="Calibri" w:hAnsi="Calibri" w:cs="Calibri"/>
          <w:b/>
          <w:bCs/>
        </w:rPr>
      </w:pPr>
      <w:r w:rsidRPr="000976BE">
        <w:rPr>
          <w:rFonts w:ascii="Calibri" w:hAnsi="Calibri" w:cs="Calibri"/>
          <w:b/>
          <w:bCs/>
        </w:rPr>
        <w:t>1</w:t>
      </w:r>
      <w:r w:rsidR="0003197B" w:rsidRPr="000976BE">
        <w:rPr>
          <w:rFonts w:ascii="Calibri" w:hAnsi="Calibri" w:cs="Calibri"/>
          <w:b/>
          <w:bCs/>
        </w:rPr>
        <w:t>2</w:t>
      </w:r>
      <w:r w:rsidRPr="000976BE">
        <w:rPr>
          <w:rFonts w:ascii="Calibri" w:hAnsi="Calibri" w:cs="Calibri"/>
          <w:b/>
          <w:bCs/>
        </w:rPr>
        <w:t xml:space="preserve">. Szkolenie z </w:t>
      </w:r>
      <w:proofErr w:type="spellStart"/>
      <w:r w:rsidRPr="000976BE">
        <w:rPr>
          <w:rFonts w:ascii="Calibri" w:hAnsi="Calibri" w:cs="Calibri"/>
          <w:b/>
          <w:bCs/>
        </w:rPr>
        <w:t>cyberbezpieczeństwa</w:t>
      </w:r>
      <w:proofErr w:type="spellEnd"/>
      <w:r w:rsidRPr="000976BE">
        <w:rPr>
          <w:rFonts w:ascii="Calibri" w:hAnsi="Calibri" w:cs="Calibri"/>
          <w:b/>
          <w:bCs/>
        </w:rPr>
        <w:t xml:space="preserve"> – 1 szt.</w:t>
      </w:r>
    </w:p>
    <w:p w14:paraId="0C26BE9F" w14:textId="77777777" w:rsidR="00F53453" w:rsidRPr="000976BE" w:rsidRDefault="00F53453" w:rsidP="000976BE">
      <w:pPr>
        <w:autoSpaceDE w:val="0"/>
        <w:autoSpaceDN w:val="0"/>
        <w:adjustRightInd w:val="0"/>
        <w:spacing w:after="0" w:line="360" w:lineRule="auto"/>
        <w:rPr>
          <w:rFonts w:ascii="Calibri" w:hAnsi="Calibri" w:cs="Calibri"/>
          <w:b/>
          <w:bCs/>
          <w:kern w:val="0"/>
          <w:sz w:val="22"/>
          <w:szCs w:val="22"/>
        </w:rPr>
      </w:pPr>
      <w:r w:rsidRPr="000976BE">
        <w:rPr>
          <w:rFonts w:ascii="Calibri" w:hAnsi="Calibri" w:cs="Calibri"/>
          <w:b/>
          <w:bCs/>
          <w:kern w:val="0"/>
          <w:sz w:val="22"/>
          <w:szCs w:val="22"/>
        </w:rPr>
        <w:t>Opis przedmiotu zamówienia.</w:t>
      </w:r>
    </w:p>
    <w:p w14:paraId="69458406" w14:textId="0893DFE4"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a) Przedmiotem zamówienia jest usługa polegająca na udzieleniu dostępu przez okres 12</w:t>
      </w:r>
      <w:r w:rsidR="004C4B62" w:rsidRPr="00241AF0">
        <w:rPr>
          <w:rFonts w:ascii="Calibri" w:hAnsi="Calibri" w:cs="Calibri"/>
          <w:kern w:val="0"/>
          <w:sz w:val="22"/>
          <w:szCs w:val="22"/>
        </w:rPr>
        <w:t xml:space="preserve"> </w:t>
      </w:r>
      <w:r w:rsidRPr="00241AF0">
        <w:rPr>
          <w:rFonts w:ascii="Calibri" w:hAnsi="Calibri" w:cs="Calibri"/>
          <w:kern w:val="0"/>
          <w:sz w:val="22"/>
          <w:szCs w:val="22"/>
        </w:rPr>
        <w:t xml:space="preserve">miesięcy </w:t>
      </w:r>
      <w:r w:rsidR="000976BE">
        <w:rPr>
          <w:rFonts w:ascii="Calibri" w:hAnsi="Calibri" w:cs="Calibri"/>
          <w:kern w:val="0"/>
          <w:sz w:val="22"/>
          <w:szCs w:val="22"/>
        </w:rPr>
        <w:br/>
      </w:r>
      <w:r w:rsidRPr="00241AF0">
        <w:rPr>
          <w:rFonts w:ascii="Calibri" w:hAnsi="Calibri" w:cs="Calibri"/>
          <w:kern w:val="0"/>
          <w:sz w:val="22"/>
          <w:szCs w:val="22"/>
        </w:rPr>
        <w:t>do platformy szkoleniowej umożliwiającej przeszkolenie 850 pracowników</w:t>
      </w:r>
      <w:r w:rsidR="004C4B62" w:rsidRPr="00241AF0">
        <w:rPr>
          <w:rFonts w:ascii="Calibri" w:hAnsi="Calibri" w:cs="Calibri"/>
          <w:kern w:val="0"/>
          <w:sz w:val="22"/>
          <w:szCs w:val="22"/>
        </w:rPr>
        <w:t xml:space="preserve"> </w:t>
      </w:r>
      <w:r w:rsidRPr="00241AF0">
        <w:rPr>
          <w:rFonts w:ascii="Calibri" w:hAnsi="Calibri" w:cs="Calibri"/>
          <w:kern w:val="0"/>
          <w:sz w:val="22"/>
          <w:szCs w:val="22"/>
        </w:rPr>
        <w:t xml:space="preserve">Szpitala Wojewódzkiego </w:t>
      </w:r>
      <w:r w:rsidR="000976BE">
        <w:rPr>
          <w:rFonts w:ascii="Calibri" w:hAnsi="Calibri" w:cs="Calibri"/>
          <w:kern w:val="0"/>
          <w:sz w:val="22"/>
          <w:szCs w:val="22"/>
        </w:rPr>
        <w:br/>
      </w:r>
      <w:r w:rsidRPr="00241AF0">
        <w:rPr>
          <w:rFonts w:ascii="Calibri" w:hAnsi="Calibri" w:cs="Calibri"/>
          <w:kern w:val="0"/>
          <w:sz w:val="22"/>
          <w:szCs w:val="22"/>
        </w:rPr>
        <w:t xml:space="preserve">im. Prymasa Kardynała Stefana </w:t>
      </w:r>
      <w:r w:rsidR="004C4B62" w:rsidRPr="00241AF0">
        <w:rPr>
          <w:rFonts w:ascii="Calibri" w:hAnsi="Calibri" w:cs="Calibri"/>
          <w:kern w:val="0"/>
          <w:sz w:val="22"/>
          <w:szCs w:val="22"/>
        </w:rPr>
        <w:t>W</w:t>
      </w:r>
      <w:r w:rsidRPr="00241AF0">
        <w:rPr>
          <w:rFonts w:ascii="Calibri" w:hAnsi="Calibri" w:cs="Calibri"/>
          <w:kern w:val="0"/>
          <w:sz w:val="22"/>
          <w:szCs w:val="22"/>
        </w:rPr>
        <w:t xml:space="preserve">yszyńskiego w Sieradzu z tematyki </w:t>
      </w:r>
      <w:proofErr w:type="spellStart"/>
      <w:r w:rsidRPr="00241AF0">
        <w:rPr>
          <w:rFonts w:ascii="Calibri" w:hAnsi="Calibri" w:cs="Calibri"/>
          <w:kern w:val="0"/>
          <w:sz w:val="22"/>
          <w:szCs w:val="22"/>
        </w:rPr>
        <w:t>cyberbezpieczeństwa</w:t>
      </w:r>
      <w:proofErr w:type="spellEnd"/>
      <w:r w:rsidRPr="00241AF0">
        <w:rPr>
          <w:rFonts w:ascii="Calibri" w:hAnsi="Calibri" w:cs="Calibri"/>
          <w:kern w:val="0"/>
          <w:sz w:val="22"/>
          <w:szCs w:val="22"/>
        </w:rPr>
        <w:t>.</w:t>
      </w:r>
    </w:p>
    <w:p w14:paraId="53A2837B" w14:textId="28507D80"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b) Szkolenie musi zostać przygotowane przez ekspertów w dziedzinie</w:t>
      </w:r>
      <w:r w:rsidR="000976BE">
        <w:rPr>
          <w:rFonts w:ascii="Calibri" w:hAnsi="Calibri" w:cs="Calibri"/>
          <w:kern w:val="0"/>
          <w:sz w:val="22"/>
          <w:szCs w:val="22"/>
        </w:rPr>
        <w:t xml:space="preserve"> </w:t>
      </w:r>
      <w:proofErr w:type="spellStart"/>
      <w:r w:rsidRPr="00241AF0">
        <w:rPr>
          <w:rFonts w:ascii="Calibri" w:hAnsi="Calibri" w:cs="Calibri"/>
          <w:kern w:val="0"/>
          <w:sz w:val="22"/>
          <w:szCs w:val="22"/>
        </w:rPr>
        <w:t>cyberbezpieczeństwa</w:t>
      </w:r>
      <w:proofErr w:type="spellEnd"/>
      <w:r w:rsidRPr="00241AF0">
        <w:rPr>
          <w:rFonts w:ascii="Calibri" w:hAnsi="Calibri" w:cs="Calibri"/>
          <w:kern w:val="0"/>
          <w:sz w:val="22"/>
          <w:szCs w:val="22"/>
        </w:rPr>
        <w:t xml:space="preserve">, </w:t>
      </w:r>
      <w:r w:rsidR="000976BE">
        <w:rPr>
          <w:rFonts w:ascii="Calibri" w:hAnsi="Calibri" w:cs="Calibri"/>
          <w:kern w:val="0"/>
          <w:sz w:val="22"/>
          <w:szCs w:val="22"/>
        </w:rPr>
        <w:br/>
      </w:r>
      <w:r w:rsidRPr="00241AF0">
        <w:rPr>
          <w:rFonts w:ascii="Calibri" w:hAnsi="Calibri" w:cs="Calibri"/>
          <w:kern w:val="0"/>
          <w:sz w:val="22"/>
          <w:szCs w:val="22"/>
        </w:rPr>
        <w:t>a informacje w nim zawarte muszą być aktualne, istotne i</w:t>
      </w:r>
      <w:r w:rsidR="000976BE">
        <w:rPr>
          <w:rFonts w:ascii="Calibri" w:hAnsi="Calibri" w:cs="Calibri"/>
          <w:kern w:val="0"/>
          <w:sz w:val="22"/>
          <w:szCs w:val="22"/>
        </w:rPr>
        <w:t xml:space="preserve"> </w:t>
      </w:r>
      <w:r w:rsidRPr="00241AF0">
        <w:rPr>
          <w:rFonts w:ascii="Calibri" w:hAnsi="Calibri" w:cs="Calibri"/>
          <w:kern w:val="0"/>
          <w:sz w:val="22"/>
          <w:szCs w:val="22"/>
        </w:rPr>
        <w:t>odnoszące się do realnych zagrożeń, na które użytkownik może natknąć się podczas</w:t>
      </w:r>
      <w:r w:rsidR="000976BE">
        <w:rPr>
          <w:rFonts w:ascii="Calibri" w:hAnsi="Calibri" w:cs="Calibri"/>
          <w:kern w:val="0"/>
          <w:sz w:val="22"/>
          <w:szCs w:val="22"/>
        </w:rPr>
        <w:t xml:space="preserve"> </w:t>
      </w:r>
      <w:r w:rsidRPr="00241AF0">
        <w:rPr>
          <w:rFonts w:ascii="Calibri" w:hAnsi="Calibri" w:cs="Calibri"/>
          <w:kern w:val="0"/>
          <w:sz w:val="22"/>
          <w:szCs w:val="22"/>
        </w:rPr>
        <w:t>codziennego korzystania z komputera służbowego w pracy.</w:t>
      </w:r>
    </w:p>
    <w:p w14:paraId="1C9AD63C" w14:textId="77777777" w:rsidR="00F53453" w:rsidRPr="00241AF0" w:rsidRDefault="00F53453" w:rsidP="000976BE">
      <w:pPr>
        <w:autoSpaceDE w:val="0"/>
        <w:autoSpaceDN w:val="0"/>
        <w:adjustRightInd w:val="0"/>
        <w:spacing w:after="0" w:line="360" w:lineRule="auto"/>
        <w:rPr>
          <w:rFonts w:ascii="Calibri" w:hAnsi="Calibri" w:cs="Calibri"/>
          <w:kern w:val="0"/>
          <w:sz w:val="22"/>
          <w:szCs w:val="22"/>
        </w:rPr>
      </w:pPr>
      <w:r w:rsidRPr="00241AF0">
        <w:rPr>
          <w:rFonts w:ascii="Calibri" w:hAnsi="Calibri" w:cs="Calibri"/>
          <w:kern w:val="0"/>
          <w:sz w:val="22"/>
          <w:szCs w:val="22"/>
        </w:rPr>
        <w:t>c) Minimalny zakres tematyczny szkolenia:</w:t>
      </w:r>
    </w:p>
    <w:p w14:paraId="7B197962" w14:textId="77777777" w:rsidR="00F53453" w:rsidRPr="00241AF0" w:rsidRDefault="00F53453" w:rsidP="000976BE">
      <w:pPr>
        <w:pStyle w:val="Akapitzlist"/>
        <w:numPr>
          <w:ilvl w:val="0"/>
          <w:numId w:val="174"/>
        </w:numPr>
        <w:autoSpaceDE w:val="0"/>
        <w:autoSpaceDN w:val="0"/>
        <w:adjustRightInd w:val="0"/>
        <w:spacing w:after="0" w:line="360" w:lineRule="auto"/>
        <w:rPr>
          <w:rFonts w:ascii="Calibri" w:hAnsi="Calibri" w:cs="Calibri"/>
          <w:kern w:val="0"/>
          <w:sz w:val="22"/>
          <w:szCs w:val="22"/>
        </w:rPr>
      </w:pPr>
      <w:r w:rsidRPr="00241AF0">
        <w:rPr>
          <w:rFonts w:ascii="Calibri" w:hAnsi="Calibri" w:cs="Calibri"/>
          <w:kern w:val="0"/>
          <w:sz w:val="22"/>
          <w:szCs w:val="22"/>
        </w:rPr>
        <w:t>socjotechnikę,</w:t>
      </w:r>
    </w:p>
    <w:p w14:paraId="1B52B0A5" w14:textId="77777777" w:rsidR="00F53453" w:rsidRPr="00241AF0" w:rsidRDefault="00F53453" w:rsidP="000976BE">
      <w:pPr>
        <w:pStyle w:val="Akapitzlist"/>
        <w:numPr>
          <w:ilvl w:val="0"/>
          <w:numId w:val="174"/>
        </w:numPr>
        <w:autoSpaceDE w:val="0"/>
        <w:autoSpaceDN w:val="0"/>
        <w:adjustRightInd w:val="0"/>
        <w:spacing w:after="0" w:line="360" w:lineRule="auto"/>
        <w:rPr>
          <w:rFonts w:ascii="Calibri" w:hAnsi="Calibri" w:cs="Calibri"/>
          <w:kern w:val="0"/>
          <w:sz w:val="22"/>
          <w:szCs w:val="22"/>
        </w:rPr>
      </w:pPr>
      <w:r w:rsidRPr="00241AF0">
        <w:rPr>
          <w:rFonts w:ascii="Calibri" w:hAnsi="Calibri" w:cs="Calibri"/>
          <w:kern w:val="0"/>
          <w:sz w:val="22"/>
          <w:szCs w:val="22"/>
        </w:rPr>
        <w:t>jak stworzyć bezpieczne hasło,</w:t>
      </w:r>
    </w:p>
    <w:p w14:paraId="4E4F7026" w14:textId="77777777" w:rsidR="00F53453" w:rsidRPr="00241AF0" w:rsidRDefault="00F53453" w:rsidP="000976BE">
      <w:pPr>
        <w:pStyle w:val="Akapitzlist"/>
        <w:numPr>
          <w:ilvl w:val="0"/>
          <w:numId w:val="174"/>
        </w:numPr>
        <w:autoSpaceDE w:val="0"/>
        <w:autoSpaceDN w:val="0"/>
        <w:adjustRightInd w:val="0"/>
        <w:spacing w:after="0" w:line="360" w:lineRule="auto"/>
        <w:rPr>
          <w:rFonts w:ascii="Calibri" w:hAnsi="Calibri" w:cs="Calibri"/>
          <w:kern w:val="0"/>
          <w:sz w:val="22"/>
          <w:szCs w:val="22"/>
        </w:rPr>
      </w:pPr>
      <w:r w:rsidRPr="00241AF0">
        <w:rPr>
          <w:rFonts w:ascii="Calibri" w:hAnsi="Calibri" w:cs="Calibri"/>
          <w:kern w:val="0"/>
          <w:sz w:val="22"/>
          <w:szCs w:val="22"/>
        </w:rPr>
        <w:t>bezpieczeństwo poczty e-mail,</w:t>
      </w:r>
    </w:p>
    <w:p w14:paraId="588E4336"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 xml:space="preserve">obrona przed </w:t>
      </w:r>
      <w:proofErr w:type="spellStart"/>
      <w:r w:rsidRPr="00241AF0">
        <w:rPr>
          <w:rFonts w:ascii="Calibri" w:hAnsi="Calibri" w:cs="Calibri"/>
          <w:kern w:val="0"/>
          <w:sz w:val="22"/>
          <w:szCs w:val="22"/>
        </w:rPr>
        <w:t>phishingiem</w:t>
      </w:r>
      <w:proofErr w:type="spellEnd"/>
      <w:r w:rsidRPr="00241AF0">
        <w:rPr>
          <w:rFonts w:ascii="Calibri" w:hAnsi="Calibri" w:cs="Calibri"/>
          <w:kern w:val="0"/>
          <w:sz w:val="22"/>
          <w:szCs w:val="22"/>
        </w:rPr>
        <w:t>,</w:t>
      </w:r>
    </w:p>
    <w:p w14:paraId="64B54D8D"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sprawdzenie bezpieczeństwa strony www,</w:t>
      </w:r>
    </w:p>
    <w:p w14:paraId="1A6CF962"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bezpieczne korzystanie z przeglądarki i trybu "incognito",</w:t>
      </w:r>
    </w:p>
    <w:p w14:paraId="61A7F24D"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 xml:space="preserve">ataki socjotechniczne z wykorzystaniem </w:t>
      </w:r>
      <w:proofErr w:type="spellStart"/>
      <w:r w:rsidRPr="00241AF0">
        <w:rPr>
          <w:rFonts w:ascii="Calibri" w:hAnsi="Calibri" w:cs="Calibri"/>
          <w:kern w:val="0"/>
          <w:sz w:val="22"/>
          <w:szCs w:val="22"/>
        </w:rPr>
        <w:t>smishing</w:t>
      </w:r>
      <w:proofErr w:type="spellEnd"/>
      <w:r w:rsidRPr="00241AF0">
        <w:rPr>
          <w:rFonts w:ascii="Calibri" w:hAnsi="Calibri" w:cs="Calibri"/>
          <w:kern w:val="0"/>
          <w:sz w:val="22"/>
          <w:szCs w:val="22"/>
        </w:rPr>
        <w:t>,</w:t>
      </w:r>
    </w:p>
    <w:p w14:paraId="03075BAD"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 xml:space="preserve">ataki za pośrednictwem </w:t>
      </w:r>
      <w:proofErr w:type="spellStart"/>
      <w:r w:rsidRPr="00241AF0">
        <w:rPr>
          <w:rFonts w:ascii="Calibri" w:hAnsi="Calibri" w:cs="Calibri"/>
          <w:kern w:val="0"/>
          <w:sz w:val="22"/>
          <w:szCs w:val="22"/>
        </w:rPr>
        <w:t>vishingu</w:t>
      </w:r>
      <w:proofErr w:type="spellEnd"/>
      <w:r w:rsidRPr="00241AF0">
        <w:rPr>
          <w:rFonts w:ascii="Calibri" w:hAnsi="Calibri" w:cs="Calibri"/>
          <w:kern w:val="0"/>
          <w:sz w:val="22"/>
          <w:szCs w:val="22"/>
        </w:rPr>
        <w:t>,</w:t>
      </w:r>
    </w:p>
    <w:p w14:paraId="4C54BE4F"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zagrożenia związane w urządzeniami mobilnymi,</w:t>
      </w:r>
    </w:p>
    <w:p w14:paraId="6A15BAF6"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zagrożenia związane z sieciami Wi-Fi (</w:t>
      </w:r>
      <w:proofErr w:type="spellStart"/>
      <w:r w:rsidRPr="00241AF0">
        <w:rPr>
          <w:rFonts w:ascii="Calibri" w:hAnsi="Calibri" w:cs="Calibri"/>
          <w:kern w:val="0"/>
          <w:sz w:val="22"/>
          <w:szCs w:val="22"/>
        </w:rPr>
        <w:t>MitM</w:t>
      </w:r>
      <w:proofErr w:type="spellEnd"/>
      <w:r w:rsidRPr="00241AF0">
        <w:rPr>
          <w:rFonts w:ascii="Calibri" w:hAnsi="Calibri" w:cs="Calibri"/>
          <w:kern w:val="0"/>
          <w:sz w:val="22"/>
          <w:szCs w:val="22"/>
        </w:rPr>
        <w:t>),</w:t>
      </w:r>
    </w:p>
    <w:p w14:paraId="5EB24D2D"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zagrożenia w mediach społecznościowych,</w:t>
      </w:r>
    </w:p>
    <w:p w14:paraId="7947A111"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dobre praktyki podczas korzystania z sieci,</w:t>
      </w:r>
    </w:p>
    <w:p w14:paraId="4BFB14B1" w14:textId="77777777" w:rsidR="00F53453" w:rsidRPr="00241AF0" w:rsidRDefault="00F53453" w:rsidP="000976BE">
      <w:pPr>
        <w:pStyle w:val="Akapitzlist"/>
        <w:numPr>
          <w:ilvl w:val="0"/>
          <w:numId w:val="174"/>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prywatność, poufność i anonimowość w Internecie.</w:t>
      </w:r>
    </w:p>
    <w:p w14:paraId="7A55AC87" w14:textId="77777777"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d) Materiał szkoleniowy musi składać się z minimum 4 modułów, z których każdy zawiera:</w:t>
      </w:r>
    </w:p>
    <w:p w14:paraId="43C8BC44" w14:textId="77777777" w:rsidR="00F53453" w:rsidRPr="00241AF0" w:rsidRDefault="00F53453" w:rsidP="000976BE">
      <w:pPr>
        <w:pStyle w:val="Akapitzlist"/>
        <w:numPr>
          <w:ilvl w:val="0"/>
          <w:numId w:val="175"/>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materiał wideo omawiający dane zagadnienia,</w:t>
      </w:r>
    </w:p>
    <w:p w14:paraId="06EB550C" w14:textId="77777777" w:rsidR="00F53453" w:rsidRPr="00241AF0" w:rsidRDefault="00F53453" w:rsidP="000976BE">
      <w:pPr>
        <w:pStyle w:val="Akapitzlist"/>
        <w:numPr>
          <w:ilvl w:val="0"/>
          <w:numId w:val="175"/>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materiał wideo ze szczegółowym wyjaśnieniem zagadnień poruszanych w danym module,</w:t>
      </w:r>
    </w:p>
    <w:p w14:paraId="0D2A66C2" w14:textId="77777777" w:rsidR="00F53453" w:rsidRPr="00241AF0" w:rsidRDefault="00F53453" w:rsidP="000976BE">
      <w:pPr>
        <w:pStyle w:val="Akapitzlist"/>
        <w:numPr>
          <w:ilvl w:val="0"/>
          <w:numId w:val="175"/>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tekstowy materiał merytoryczny,</w:t>
      </w:r>
    </w:p>
    <w:p w14:paraId="2EB4D933" w14:textId="77777777" w:rsidR="00F53453" w:rsidRPr="00241AF0" w:rsidRDefault="00F53453" w:rsidP="000976BE">
      <w:pPr>
        <w:pStyle w:val="Akapitzlist"/>
        <w:numPr>
          <w:ilvl w:val="0"/>
          <w:numId w:val="175"/>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test wiedzy podsumowujący dany moduł.</w:t>
      </w:r>
    </w:p>
    <w:p w14:paraId="6AFD4042" w14:textId="77777777"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e) Minimalne założenia dla testu:</w:t>
      </w:r>
    </w:p>
    <w:p w14:paraId="10970FCD" w14:textId="77777777" w:rsidR="00F53453" w:rsidRPr="00241AF0"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składa się z pytań i odpowiedzi jednokrotnego i wielokrotnego wyboru,</w:t>
      </w:r>
    </w:p>
    <w:p w14:paraId="2BBA489A" w14:textId="03B0FC84"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 xml:space="preserve">do testu z danego modułu można podejść wyłącznie po ukończeniu danego modułu </w:t>
      </w:r>
      <w:r w:rsidR="000976BE">
        <w:rPr>
          <w:rFonts w:ascii="Calibri" w:hAnsi="Calibri" w:cs="Calibri"/>
          <w:kern w:val="0"/>
          <w:sz w:val="22"/>
          <w:szCs w:val="22"/>
        </w:rPr>
        <w:br/>
      </w:r>
      <w:r w:rsidRPr="000976BE">
        <w:rPr>
          <w:rFonts w:ascii="Calibri" w:hAnsi="Calibri" w:cs="Calibri"/>
          <w:kern w:val="0"/>
          <w:sz w:val="22"/>
          <w:szCs w:val="22"/>
        </w:rPr>
        <w:t>z</w:t>
      </w:r>
      <w:r w:rsidR="000976BE" w:rsidRPr="000976BE">
        <w:rPr>
          <w:rFonts w:ascii="Calibri" w:hAnsi="Calibri" w:cs="Calibri"/>
          <w:kern w:val="0"/>
          <w:sz w:val="22"/>
          <w:szCs w:val="22"/>
        </w:rPr>
        <w:t xml:space="preserve"> </w:t>
      </w:r>
      <w:r w:rsidRPr="000976BE">
        <w:rPr>
          <w:rFonts w:ascii="Calibri" w:hAnsi="Calibri" w:cs="Calibri"/>
          <w:kern w:val="0"/>
          <w:sz w:val="22"/>
          <w:szCs w:val="22"/>
        </w:rPr>
        <w:t xml:space="preserve">odtworzonymi wszystkimi materiałami wideo i pozytywnym zaliczeniu wcześniejszych testów </w:t>
      </w:r>
      <w:r w:rsidRPr="000976BE">
        <w:rPr>
          <w:rFonts w:ascii="Calibri" w:hAnsi="Calibri" w:cs="Calibri"/>
          <w:kern w:val="0"/>
          <w:sz w:val="22"/>
          <w:szCs w:val="22"/>
        </w:rPr>
        <w:lastRenderedPageBreak/>
        <w:t xml:space="preserve">wiedzy z poszczególnych modułów (brak dowolności w kolejności wykonywania działań </w:t>
      </w:r>
      <w:r w:rsidR="000976BE">
        <w:rPr>
          <w:rFonts w:ascii="Calibri" w:hAnsi="Calibri" w:cs="Calibri"/>
          <w:kern w:val="0"/>
          <w:sz w:val="22"/>
          <w:szCs w:val="22"/>
        </w:rPr>
        <w:br/>
      </w:r>
      <w:r w:rsidRPr="000976BE">
        <w:rPr>
          <w:rFonts w:ascii="Calibri" w:hAnsi="Calibri" w:cs="Calibri"/>
          <w:kern w:val="0"/>
          <w:sz w:val="22"/>
          <w:szCs w:val="22"/>
        </w:rPr>
        <w:t>w obrębie kursu),</w:t>
      </w:r>
    </w:p>
    <w:p w14:paraId="1717FC69" w14:textId="751CD69B"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ukończenie/zaliczenie testu wpływa na postęp ukończenia modułu (brak</w:t>
      </w:r>
      <w:r w:rsidR="000976BE" w:rsidRPr="000976BE">
        <w:rPr>
          <w:rFonts w:ascii="Calibri" w:hAnsi="Calibri" w:cs="Calibri"/>
          <w:kern w:val="0"/>
          <w:sz w:val="22"/>
          <w:szCs w:val="22"/>
        </w:rPr>
        <w:t xml:space="preserve"> </w:t>
      </w:r>
      <w:r w:rsidRPr="000976BE">
        <w:rPr>
          <w:rFonts w:ascii="Calibri" w:hAnsi="Calibri" w:cs="Calibri"/>
          <w:kern w:val="0"/>
          <w:sz w:val="22"/>
          <w:szCs w:val="22"/>
        </w:rPr>
        <w:t>pozytywnego zakończenia testu z poszczególnego modułu powinien uniemożliwiać</w:t>
      </w:r>
      <w:r w:rsidR="000976BE" w:rsidRPr="000976BE">
        <w:rPr>
          <w:rFonts w:ascii="Calibri" w:hAnsi="Calibri" w:cs="Calibri"/>
          <w:kern w:val="0"/>
          <w:sz w:val="22"/>
          <w:szCs w:val="22"/>
        </w:rPr>
        <w:t xml:space="preserve"> </w:t>
      </w:r>
      <w:r w:rsidRPr="000976BE">
        <w:rPr>
          <w:rFonts w:ascii="Calibri" w:hAnsi="Calibri" w:cs="Calibri"/>
          <w:kern w:val="0"/>
          <w:sz w:val="22"/>
          <w:szCs w:val="22"/>
        </w:rPr>
        <w:t>przejście do kolejnego etapu szkolenia),</w:t>
      </w:r>
    </w:p>
    <w:p w14:paraId="0E3B09A3" w14:textId="77777777" w:rsidR="00F53453" w:rsidRPr="00241AF0"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test jest identyczny dla wszystkich uczestników odbywających szkolenie,</w:t>
      </w:r>
    </w:p>
    <w:p w14:paraId="09ED5C41" w14:textId="77777777" w:rsidR="00F53453" w:rsidRPr="00241AF0"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test należy ukończyć w określonym limicie czasowym,</w:t>
      </w:r>
    </w:p>
    <w:p w14:paraId="72B3F39F" w14:textId="3BB15587"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kurs zawiera test sprawdzający wiedzę z całego szkolenia zakończony wydaniem</w:t>
      </w:r>
      <w:r w:rsidR="000976BE" w:rsidRPr="000976BE">
        <w:rPr>
          <w:rFonts w:ascii="Calibri" w:hAnsi="Calibri" w:cs="Calibri"/>
          <w:kern w:val="0"/>
          <w:sz w:val="22"/>
          <w:szCs w:val="22"/>
        </w:rPr>
        <w:t xml:space="preserve"> </w:t>
      </w:r>
      <w:r w:rsidRPr="000976BE">
        <w:rPr>
          <w:rFonts w:ascii="Calibri" w:hAnsi="Calibri" w:cs="Calibri"/>
          <w:kern w:val="0"/>
          <w:sz w:val="22"/>
          <w:szCs w:val="22"/>
        </w:rPr>
        <w:t>certyfikatu,</w:t>
      </w:r>
    </w:p>
    <w:p w14:paraId="7C960695" w14:textId="77777777" w:rsidR="00F53453" w:rsidRPr="00241AF0"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brak zaliczenia testu wiedzy uniemożliwia zakończenie szkolenia.</w:t>
      </w:r>
    </w:p>
    <w:p w14:paraId="22876AA8" w14:textId="77777777"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f) Minimalne wymagania dla platformy:</w:t>
      </w:r>
    </w:p>
    <w:p w14:paraId="24C79914" w14:textId="7AB84250"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platforma musi dostarczyć zasoby i materiały niezbędne do zapewnienia</w:t>
      </w:r>
      <w:r w:rsidR="000976BE" w:rsidRPr="000976BE">
        <w:rPr>
          <w:rFonts w:ascii="Calibri" w:hAnsi="Calibri" w:cs="Calibri"/>
          <w:kern w:val="0"/>
          <w:sz w:val="22"/>
          <w:szCs w:val="22"/>
        </w:rPr>
        <w:t xml:space="preserve"> </w:t>
      </w:r>
      <w:r w:rsidRPr="000976BE">
        <w:rPr>
          <w:rFonts w:ascii="Calibri" w:hAnsi="Calibri" w:cs="Calibri"/>
          <w:kern w:val="0"/>
          <w:sz w:val="22"/>
          <w:szCs w:val="22"/>
        </w:rPr>
        <w:t>pracownikom wartościowej wiedzy i umiejętności w zakresie ochrony przed</w:t>
      </w:r>
      <w:r w:rsidR="000976BE" w:rsidRPr="000976BE">
        <w:rPr>
          <w:rFonts w:ascii="Calibri" w:hAnsi="Calibri" w:cs="Calibri"/>
          <w:kern w:val="0"/>
          <w:sz w:val="22"/>
          <w:szCs w:val="22"/>
        </w:rPr>
        <w:t xml:space="preserve"> </w:t>
      </w:r>
      <w:proofErr w:type="spellStart"/>
      <w:r w:rsidRPr="000976BE">
        <w:rPr>
          <w:rFonts w:ascii="Calibri" w:hAnsi="Calibri" w:cs="Calibri"/>
          <w:kern w:val="0"/>
          <w:sz w:val="22"/>
          <w:szCs w:val="22"/>
        </w:rPr>
        <w:t>cyberzagrożeniami</w:t>
      </w:r>
      <w:proofErr w:type="spellEnd"/>
      <w:r w:rsidRPr="000976BE">
        <w:rPr>
          <w:rFonts w:ascii="Calibri" w:hAnsi="Calibri" w:cs="Calibri"/>
          <w:kern w:val="0"/>
          <w:sz w:val="22"/>
          <w:szCs w:val="22"/>
        </w:rPr>
        <w:t>,</w:t>
      </w:r>
    </w:p>
    <w:p w14:paraId="2BB24AA2" w14:textId="33ECD56B"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w ramach dostarczonej platformy użytkownicy muszą otrzymać dostęp do</w:t>
      </w:r>
      <w:r w:rsidR="000976BE" w:rsidRPr="000976BE">
        <w:rPr>
          <w:rFonts w:ascii="Calibri" w:hAnsi="Calibri" w:cs="Calibri"/>
          <w:kern w:val="0"/>
          <w:sz w:val="22"/>
          <w:szCs w:val="22"/>
        </w:rPr>
        <w:t xml:space="preserve"> </w:t>
      </w:r>
      <w:r w:rsidRPr="000976BE">
        <w:rPr>
          <w:rFonts w:ascii="Calibri" w:hAnsi="Calibri" w:cs="Calibri"/>
          <w:kern w:val="0"/>
          <w:sz w:val="22"/>
          <w:szCs w:val="22"/>
        </w:rPr>
        <w:t>materiałów szkoleniowych oraz testów wiedzy,</w:t>
      </w:r>
    </w:p>
    <w:p w14:paraId="1B8165D6" w14:textId="35DA1802"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administratorzy muszą mieć wgląd w postęp nauki i poziom wiedzy w całej</w:t>
      </w:r>
      <w:r w:rsidR="000976BE" w:rsidRPr="000976BE">
        <w:rPr>
          <w:rFonts w:ascii="Calibri" w:hAnsi="Calibri" w:cs="Calibri"/>
          <w:kern w:val="0"/>
          <w:sz w:val="22"/>
          <w:szCs w:val="22"/>
        </w:rPr>
        <w:t xml:space="preserve"> </w:t>
      </w:r>
      <w:r w:rsidRPr="000976BE">
        <w:rPr>
          <w:rFonts w:ascii="Calibri" w:hAnsi="Calibri" w:cs="Calibri"/>
          <w:kern w:val="0"/>
          <w:sz w:val="22"/>
          <w:szCs w:val="22"/>
        </w:rPr>
        <w:t xml:space="preserve">organizacji </w:t>
      </w:r>
      <w:r w:rsidR="000976BE">
        <w:rPr>
          <w:rFonts w:ascii="Calibri" w:hAnsi="Calibri" w:cs="Calibri"/>
          <w:kern w:val="0"/>
          <w:sz w:val="22"/>
          <w:szCs w:val="22"/>
        </w:rPr>
        <w:br/>
      </w:r>
      <w:r w:rsidRPr="000976BE">
        <w:rPr>
          <w:rFonts w:ascii="Calibri" w:hAnsi="Calibri" w:cs="Calibri"/>
          <w:kern w:val="0"/>
          <w:sz w:val="22"/>
          <w:szCs w:val="22"/>
        </w:rPr>
        <w:t>i dla poszczególnych grup,</w:t>
      </w:r>
    </w:p>
    <w:p w14:paraId="1B21CF9F" w14:textId="2C0E2625"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platforma musi być dostępna on-line, dostępna przez całą dobę, 7 dni w tygodniu, z</w:t>
      </w:r>
      <w:r w:rsidR="000976BE" w:rsidRPr="000976BE">
        <w:rPr>
          <w:rFonts w:ascii="Calibri" w:hAnsi="Calibri" w:cs="Calibri"/>
          <w:kern w:val="0"/>
          <w:sz w:val="22"/>
          <w:szCs w:val="22"/>
        </w:rPr>
        <w:t xml:space="preserve"> </w:t>
      </w:r>
      <w:r w:rsidRPr="000976BE">
        <w:rPr>
          <w:rFonts w:ascii="Calibri" w:hAnsi="Calibri" w:cs="Calibri"/>
          <w:kern w:val="0"/>
          <w:sz w:val="22"/>
          <w:szCs w:val="22"/>
        </w:rPr>
        <w:t>dowolnego urządzenia z dostępem do Internetu,</w:t>
      </w:r>
    </w:p>
    <w:p w14:paraId="2E9E6CC0" w14:textId="525573BA"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0976BE">
        <w:rPr>
          <w:rFonts w:ascii="Calibri" w:hAnsi="Calibri" w:cs="Calibri"/>
          <w:kern w:val="0"/>
          <w:sz w:val="22"/>
          <w:szCs w:val="22"/>
        </w:rPr>
        <w:t>platforma musi umożliwiać generowanie informacji dla użytkowników organizacji</w:t>
      </w:r>
      <w:r w:rsidR="000976BE" w:rsidRPr="000976BE">
        <w:rPr>
          <w:rFonts w:ascii="Calibri" w:hAnsi="Calibri" w:cs="Calibri"/>
          <w:kern w:val="0"/>
          <w:sz w:val="22"/>
          <w:szCs w:val="22"/>
        </w:rPr>
        <w:t xml:space="preserve"> </w:t>
      </w:r>
      <w:r w:rsidRPr="000976BE">
        <w:rPr>
          <w:rFonts w:ascii="Calibri" w:hAnsi="Calibri" w:cs="Calibri"/>
          <w:kern w:val="0"/>
          <w:sz w:val="22"/>
          <w:szCs w:val="22"/>
        </w:rPr>
        <w:t>przypominająca o nieukończonych modułach szkoleniowych (wysyłanej na adres</w:t>
      </w:r>
      <w:r w:rsidR="000976BE" w:rsidRPr="000976BE">
        <w:rPr>
          <w:rFonts w:ascii="Calibri" w:hAnsi="Calibri" w:cs="Calibri"/>
          <w:kern w:val="0"/>
          <w:sz w:val="22"/>
          <w:szCs w:val="22"/>
        </w:rPr>
        <w:t xml:space="preserve"> </w:t>
      </w:r>
      <w:r w:rsidRPr="000976BE">
        <w:rPr>
          <w:rFonts w:ascii="Calibri" w:hAnsi="Calibri" w:cs="Calibri"/>
          <w:kern w:val="0"/>
          <w:sz w:val="22"/>
          <w:szCs w:val="22"/>
        </w:rPr>
        <w:t>e-mail użytkowników), Szkolenia dostępne będą w formie e-learningowej online za</w:t>
      </w:r>
      <w:r w:rsidR="000976BE" w:rsidRPr="000976BE">
        <w:rPr>
          <w:rFonts w:ascii="Calibri" w:hAnsi="Calibri" w:cs="Calibri"/>
          <w:kern w:val="0"/>
          <w:sz w:val="22"/>
          <w:szCs w:val="22"/>
        </w:rPr>
        <w:t xml:space="preserve"> </w:t>
      </w:r>
      <w:r w:rsidRPr="000976BE">
        <w:rPr>
          <w:rFonts w:ascii="Calibri" w:hAnsi="Calibri" w:cs="Calibri"/>
          <w:kern w:val="0"/>
          <w:sz w:val="22"/>
          <w:szCs w:val="22"/>
        </w:rPr>
        <w:t>pośrednictwem platformy szkoleniowej przez 12 miesięcy od daty przekazania</w:t>
      </w:r>
      <w:r w:rsidR="000976BE" w:rsidRPr="000976BE">
        <w:rPr>
          <w:rFonts w:ascii="Calibri" w:hAnsi="Calibri" w:cs="Calibri"/>
          <w:kern w:val="0"/>
          <w:sz w:val="22"/>
          <w:szCs w:val="22"/>
        </w:rPr>
        <w:t xml:space="preserve"> </w:t>
      </w:r>
      <w:r w:rsidRPr="000976BE">
        <w:rPr>
          <w:rFonts w:ascii="Calibri" w:hAnsi="Calibri" w:cs="Calibri"/>
          <w:kern w:val="0"/>
          <w:sz w:val="22"/>
          <w:szCs w:val="22"/>
        </w:rPr>
        <w:tab/>
        <w:t>Zamawiającemu</w:t>
      </w:r>
      <w:r w:rsidR="000976BE">
        <w:rPr>
          <w:rFonts w:ascii="Calibri" w:hAnsi="Calibri" w:cs="Calibri"/>
          <w:kern w:val="0"/>
          <w:sz w:val="22"/>
          <w:szCs w:val="22"/>
        </w:rPr>
        <w:t xml:space="preserve"> </w:t>
      </w:r>
      <w:r w:rsidRPr="000976BE">
        <w:rPr>
          <w:rFonts w:ascii="Calibri" w:hAnsi="Calibri" w:cs="Calibri"/>
          <w:kern w:val="0"/>
          <w:sz w:val="22"/>
          <w:szCs w:val="22"/>
        </w:rPr>
        <w:t>danych</w:t>
      </w:r>
      <w:r w:rsidR="000976BE">
        <w:rPr>
          <w:rFonts w:ascii="Calibri" w:hAnsi="Calibri" w:cs="Calibri"/>
          <w:kern w:val="0"/>
          <w:sz w:val="22"/>
          <w:szCs w:val="22"/>
        </w:rPr>
        <w:t xml:space="preserve"> d</w:t>
      </w:r>
      <w:r w:rsidRPr="000976BE">
        <w:rPr>
          <w:rFonts w:ascii="Calibri" w:hAnsi="Calibri" w:cs="Calibri"/>
          <w:kern w:val="0"/>
          <w:sz w:val="22"/>
          <w:szCs w:val="22"/>
        </w:rPr>
        <w:t>ostępowych do platformy szkoleniowej i szkoleń.</w:t>
      </w:r>
    </w:p>
    <w:p w14:paraId="46D09182" w14:textId="33457998"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g) Przekazanie Zamawiającemu danych dostępowych do platformy szkoleniowej i szkoleń</w:t>
      </w:r>
      <w:r w:rsidR="000976BE">
        <w:rPr>
          <w:rFonts w:ascii="Calibri" w:hAnsi="Calibri" w:cs="Calibri"/>
          <w:kern w:val="0"/>
          <w:sz w:val="22"/>
          <w:szCs w:val="22"/>
        </w:rPr>
        <w:t xml:space="preserve"> </w:t>
      </w:r>
      <w:r w:rsidRPr="00241AF0">
        <w:rPr>
          <w:rFonts w:ascii="Calibri" w:hAnsi="Calibri" w:cs="Calibri"/>
          <w:kern w:val="0"/>
          <w:sz w:val="22"/>
          <w:szCs w:val="22"/>
        </w:rPr>
        <w:t xml:space="preserve">nastąpi </w:t>
      </w:r>
      <w:r w:rsidR="000976BE">
        <w:rPr>
          <w:rFonts w:ascii="Calibri" w:hAnsi="Calibri" w:cs="Calibri"/>
          <w:kern w:val="0"/>
          <w:sz w:val="22"/>
          <w:szCs w:val="22"/>
        </w:rPr>
        <w:br/>
      </w:r>
      <w:r w:rsidRPr="00241AF0">
        <w:rPr>
          <w:rFonts w:ascii="Calibri" w:hAnsi="Calibri" w:cs="Calibri"/>
          <w:kern w:val="0"/>
          <w:sz w:val="22"/>
          <w:szCs w:val="22"/>
        </w:rPr>
        <w:t>w terminie do 2 dni od daty zawarcia umowy.</w:t>
      </w:r>
    </w:p>
    <w:p w14:paraId="4A6AFBFF" w14:textId="77777777"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h) Wykonawca zapewnia prowadzenie szkolenia w formie e-learningowej za pośrednictwem platformy do edukacji zdalnej będącej jego własnością.</w:t>
      </w:r>
    </w:p>
    <w:p w14:paraId="3FC73814" w14:textId="0F834045" w:rsidR="00F53453" w:rsidRPr="00241AF0" w:rsidRDefault="00F53453" w:rsidP="000976BE">
      <w:p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i) Wykonawca zapewni uczestnikom szkoleń przez okres 12 miesięcy od daty przekazania</w:t>
      </w:r>
      <w:r w:rsidR="000976BE">
        <w:rPr>
          <w:rFonts w:ascii="Calibri" w:hAnsi="Calibri" w:cs="Calibri"/>
          <w:kern w:val="0"/>
          <w:sz w:val="22"/>
          <w:szCs w:val="22"/>
        </w:rPr>
        <w:t xml:space="preserve"> </w:t>
      </w:r>
      <w:r w:rsidRPr="00241AF0">
        <w:rPr>
          <w:rFonts w:ascii="Calibri" w:hAnsi="Calibri" w:cs="Calibri"/>
          <w:kern w:val="0"/>
          <w:sz w:val="22"/>
          <w:szCs w:val="22"/>
        </w:rPr>
        <w:t>Zamawiającemu danych dostępowych do szkoleń:</w:t>
      </w:r>
    </w:p>
    <w:p w14:paraId="58BF2D82" w14:textId="77777777" w:rsidR="00F53453" w:rsidRPr="00241AF0"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ciągły i nieprzerwany dostęp on-line użytkowników do szkoleń,</w:t>
      </w:r>
    </w:p>
    <w:p w14:paraId="28242F53" w14:textId="6B0061A1" w:rsidR="00F53453" w:rsidRPr="000976BE" w:rsidRDefault="00F53453" w:rsidP="000976BE">
      <w:pPr>
        <w:pStyle w:val="Akapitzlist"/>
        <w:numPr>
          <w:ilvl w:val="0"/>
          <w:numId w:val="176"/>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utrzymanie funkcjonalności swojej platformy e-learningowej, w tym dołoży</w:t>
      </w:r>
      <w:r w:rsidR="000976BE">
        <w:rPr>
          <w:rFonts w:ascii="Calibri" w:hAnsi="Calibri" w:cs="Calibri"/>
          <w:kern w:val="0"/>
          <w:sz w:val="22"/>
          <w:szCs w:val="22"/>
        </w:rPr>
        <w:t xml:space="preserve"> </w:t>
      </w:r>
      <w:r w:rsidRPr="000976BE">
        <w:rPr>
          <w:rFonts w:ascii="Calibri" w:hAnsi="Calibri" w:cs="Calibri"/>
          <w:kern w:val="0"/>
          <w:sz w:val="22"/>
          <w:szCs w:val="22"/>
        </w:rPr>
        <w:t>wszelkich starań, aby dostęp on-line do szkolenia działał bezawaryjnie,</w:t>
      </w:r>
    </w:p>
    <w:p w14:paraId="0F383F66" w14:textId="77777777" w:rsidR="00F53453" w:rsidRPr="00241AF0" w:rsidRDefault="00F53453" w:rsidP="000976BE">
      <w:pPr>
        <w:pStyle w:val="Akapitzlist"/>
        <w:numPr>
          <w:ilvl w:val="0"/>
          <w:numId w:val="177"/>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wsparcie (</w:t>
      </w:r>
      <w:proofErr w:type="spellStart"/>
      <w:r w:rsidRPr="00241AF0">
        <w:rPr>
          <w:rFonts w:ascii="Calibri" w:hAnsi="Calibri" w:cs="Calibri"/>
          <w:kern w:val="0"/>
          <w:sz w:val="22"/>
          <w:szCs w:val="22"/>
        </w:rPr>
        <w:t>help</w:t>
      </w:r>
      <w:proofErr w:type="spellEnd"/>
      <w:r w:rsidRPr="00241AF0">
        <w:rPr>
          <w:rFonts w:ascii="Calibri" w:hAnsi="Calibri" w:cs="Calibri"/>
          <w:kern w:val="0"/>
          <w:sz w:val="22"/>
          <w:szCs w:val="22"/>
        </w:rPr>
        <w:t xml:space="preserve"> </w:t>
      </w:r>
      <w:proofErr w:type="spellStart"/>
      <w:r w:rsidRPr="00241AF0">
        <w:rPr>
          <w:rFonts w:ascii="Calibri" w:hAnsi="Calibri" w:cs="Calibri"/>
          <w:kern w:val="0"/>
          <w:sz w:val="22"/>
          <w:szCs w:val="22"/>
        </w:rPr>
        <w:t>desk</w:t>
      </w:r>
      <w:proofErr w:type="spellEnd"/>
      <w:r w:rsidRPr="00241AF0">
        <w:rPr>
          <w:rFonts w:ascii="Calibri" w:hAnsi="Calibri" w:cs="Calibri"/>
          <w:kern w:val="0"/>
          <w:sz w:val="22"/>
          <w:szCs w:val="22"/>
        </w:rPr>
        <w:t>) dla Zamawiającego,</w:t>
      </w:r>
    </w:p>
    <w:p w14:paraId="7BE4E107" w14:textId="77777777" w:rsidR="00F53453" w:rsidRPr="00241AF0" w:rsidRDefault="00F53453" w:rsidP="000976BE">
      <w:pPr>
        <w:pStyle w:val="Akapitzlist"/>
        <w:numPr>
          <w:ilvl w:val="0"/>
          <w:numId w:val="177"/>
        </w:numPr>
        <w:autoSpaceDE w:val="0"/>
        <w:autoSpaceDN w:val="0"/>
        <w:adjustRightInd w:val="0"/>
        <w:spacing w:after="0" w:line="360" w:lineRule="auto"/>
        <w:jc w:val="both"/>
        <w:rPr>
          <w:rFonts w:ascii="Calibri" w:hAnsi="Calibri" w:cs="Calibri"/>
          <w:kern w:val="0"/>
          <w:sz w:val="22"/>
          <w:szCs w:val="22"/>
        </w:rPr>
      </w:pPr>
      <w:r w:rsidRPr="00241AF0">
        <w:rPr>
          <w:rFonts w:ascii="Calibri" w:hAnsi="Calibri" w:cs="Calibri"/>
          <w:kern w:val="0"/>
          <w:sz w:val="22"/>
          <w:szCs w:val="22"/>
        </w:rPr>
        <w:t>aktualizację zawartości merytorycznej szkoleń pod kątem bieżącego stanu prawnego.</w:t>
      </w:r>
    </w:p>
    <w:sectPr w:rsidR="00F53453" w:rsidRPr="00241AF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C135" w14:textId="77777777" w:rsidR="00377BE9" w:rsidRDefault="00377BE9" w:rsidP="00241AF0">
      <w:pPr>
        <w:spacing w:after="0" w:line="240" w:lineRule="auto"/>
      </w:pPr>
      <w:r>
        <w:separator/>
      </w:r>
    </w:p>
  </w:endnote>
  <w:endnote w:type="continuationSeparator" w:id="0">
    <w:p w14:paraId="5CC2C81E" w14:textId="77777777" w:rsidR="00377BE9" w:rsidRDefault="00377BE9" w:rsidP="00241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4A913" w14:textId="77777777" w:rsidR="00377BE9" w:rsidRDefault="00377BE9" w:rsidP="00241AF0">
      <w:pPr>
        <w:spacing w:after="0" w:line="240" w:lineRule="auto"/>
      </w:pPr>
      <w:r>
        <w:separator/>
      </w:r>
    </w:p>
  </w:footnote>
  <w:footnote w:type="continuationSeparator" w:id="0">
    <w:p w14:paraId="66B7E92B" w14:textId="77777777" w:rsidR="00377BE9" w:rsidRDefault="00377BE9" w:rsidP="00241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070B" w14:textId="69F01F9B" w:rsidR="00241AF0" w:rsidRDefault="00241AF0">
    <w:pPr>
      <w:pStyle w:val="Nagwek"/>
    </w:pPr>
    <w:r>
      <w:rPr>
        <w:noProof/>
      </w:rPr>
      <w:drawing>
        <wp:inline distT="0" distB="0" distL="0" distR="0" wp14:anchorId="3BF96755" wp14:editId="06480FD2">
          <wp:extent cx="5760720" cy="511175"/>
          <wp:effectExtent l="0" t="0" r="0" b="3175"/>
          <wp:docPr id="108455169" name="Obraz 1" descr="C:\Users\MALGOR~1.KOW\AppData\Local\Temp\pid-5792\Logotypy_KPO_RP_MZ belk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55169" name="Obraz 1" descr="C:\Users\MALGOR~1.KOW\AppData\Local\Temp\pid-5792\Logotypy_KPO_RP_MZ belka-01.jpg"/>
                  <pic:cNvPicPr>
                    <a:picLocks noChangeAspect="1"/>
                  </pic:cNvPicPr>
                </pic:nvPicPr>
                <pic:blipFill>
                  <a:blip r:embed="rId1" cstate="print"/>
                  <a:srcRect/>
                  <a:stretch>
                    <a:fillRect/>
                  </a:stretch>
                </pic:blipFill>
                <pic:spPr bwMode="auto">
                  <a:xfrm>
                    <a:off x="0" y="0"/>
                    <a:ext cx="5760720" cy="5111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5A7"/>
    <w:multiLevelType w:val="singleLevel"/>
    <w:tmpl w:val="04150001"/>
    <w:lvl w:ilvl="0">
      <w:start w:val="1"/>
      <w:numFmt w:val="bullet"/>
      <w:lvlText w:val=""/>
      <w:lvlJc w:val="left"/>
      <w:pPr>
        <w:ind w:left="720" w:hanging="360"/>
      </w:pPr>
      <w:rPr>
        <w:rFonts w:ascii="Symbol" w:hAnsi="Symbol" w:hint="default"/>
      </w:rPr>
    </w:lvl>
  </w:abstractNum>
  <w:abstractNum w:abstractNumId="1" w15:restartNumberingAfterBreak="0">
    <w:nsid w:val="008F2549"/>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1012466"/>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115284E"/>
    <w:multiLevelType w:val="hybridMultilevel"/>
    <w:tmpl w:val="DE5C11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3C0852"/>
    <w:multiLevelType w:val="hybridMultilevel"/>
    <w:tmpl w:val="7B8C4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5F5A25"/>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1F24AE8"/>
    <w:multiLevelType w:val="hybridMultilevel"/>
    <w:tmpl w:val="BA9463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132266"/>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31603CD"/>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321318D"/>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32542F1"/>
    <w:multiLevelType w:val="hybridMultilevel"/>
    <w:tmpl w:val="628061A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644" w:hanging="360"/>
      </w:pPr>
      <w:rPr>
        <w:rFonts w:ascii="Courier New" w:hAnsi="Courier New" w:cs="Courier New" w:hint="default"/>
      </w:rPr>
    </w:lvl>
    <w:lvl w:ilvl="2" w:tplc="04150005" w:tentative="1">
      <w:start w:val="1"/>
      <w:numFmt w:val="bullet"/>
      <w:lvlText w:val=""/>
      <w:lvlJc w:val="left"/>
      <w:pPr>
        <w:ind w:left="1364" w:hanging="360"/>
      </w:pPr>
      <w:rPr>
        <w:rFonts w:ascii="Wingdings" w:hAnsi="Wingdings" w:hint="default"/>
      </w:rPr>
    </w:lvl>
    <w:lvl w:ilvl="3" w:tplc="04150001" w:tentative="1">
      <w:start w:val="1"/>
      <w:numFmt w:val="bullet"/>
      <w:lvlText w:val=""/>
      <w:lvlJc w:val="left"/>
      <w:pPr>
        <w:ind w:left="2084" w:hanging="360"/>
      </w:pPr>
      <w:rPr>
        <w:rFonts w:ascii="Symbol" w:hAnsi="Symbol" w:hint="default"/>
      </w:rPr>
    </w:lvl>
    <w:lvl w:ilvl="4" w:tplc="04150003" w:tentative="1">
      <w:start w:val="1"/>
      <w:numFmt w:val="bullet"/>
      <w:lvlText w:val="o"/>
      <w:lvlJc w:val="left"/>
      <w:pPr>
        <w:ind w:left="2804" w:hanging="360"/>
      </w:pPr>
      <w:rPr>
        <w:rFonts w:ascii="Courier New" w:hAnsi="Courier New" w:cs="Courier New" w:hint="default"/>
      </w:rPr>
    </w:lvl>
    <w:lvl w:ilvl="5" w:tplc="04150005" w:tentative="1">
      <w:start w:val="1"/>
      <w:numFmt w:val="bullet"/>
      <w:lvlText w:val=""/>
      <w:lvlJc w:val="left"/>
      <w:pPr>
        <w:ind w:left="3524" w:hanging="360"/>
      </w:pPr>
      <w:rPr>
        <w:rFonts w:ascii="Wingdings" w:hAnsi="Wingdings" w:hint="default"/>
      </w:rPr>
    </w:lvl>
    <w:lvl w:ilvl="6" w:tplc="04150001" w:tentative="1">
      <w:start w:val="1"/>
      <w:numFmt w:val="bullet"/>
      <w:lvlText w:val=""/>
      <w:lvlJc w:val="left"/>
      <w:pPr>
        <w:ind w:left="4244" w:hanging="360"/>
      </w:pPr>
      <w:rPr>
        <w:rFonts w:ascii="Symbol" w:hAnsi="Symbol" w:hint="default"/>
      </w:rPr>
    </w:lvl>
    <w:lvl w:ilvl="7" w:tplc="04150003" w:tentative="1">
      <w:start w:val="1"/>
      <w:numFmt w:val="bullet"/>
      <w:lvlText w:val="o"/>
      <w:lvlJc w:val="left"/>
      <w:pPr>
        <w:ind w:left="4964" w:hanging="360"/>
      </w:pPr>
      <w:rPr>
        <w:rFonts w:ascii="Courier New" w:hAnsi="Courier New" w:cs="Courier New" w:hint="default"/>
      </w:rPr>
    </w:lvl>
    <w:lvl w:ilvl="8" w:tplc="04150005" w:tentative="1">
      <w:start w:val="1"/>
      <w:numFmt w:val="bullet"/>
      <w:lvlText w:val=""/>
      <w:lvlJc w:val="left"/>
      <w:pPr>
        <w:ind w:left="5684" w:hanging="360"/>
      </w:pPr>
      <w:rPr>
        <w:rFonts w:ascii="Wingdings" w:hAnsi="Wingdings" w:hint="default"/>
      </w:rPr>
    </w:lvl>
  </w:abstractNum>
  <w:abstractNum w:abstractNumId="11" w15:restartNumberingAfterBreak="0">
    <w:nsid w:val="03697A86"/>
    <w:multiLevelType w:val="hybridMultilevel"/>
    <w:tmpl w:val="F2041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42B0435"/>
    <w:multiLevelType w:val="singleLevel"/>
    <w:tmpl w:val="0415000F"/>
    <w:lvl w:ilvl="0">
      <w:start w:val="1"/>
      <w:numFmt w:val="decimal"/>
      <w:lvlText w:val="%1."/>
      <w:lvlJc w:val="left"/>
      <w:pPr>
        <w:ind w:left="720" w:hanging="360"/>
      </w:pPr>
    </w:lvl>
  </w:abstractNum>
  <w:abstractNum w:abstractNumId="13" w15:restartNumberingAfterBreak="0">
    <w:nsid w:val="04D4766A"/>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53901C4"/>
    <w:multiLevelType w:val="singleLevel"/>
    <w:tmpl w:val="0415000F"/>
    <w:lvl w:ilvl="0">
      <w:start w:val="1"/>
      <w:numFmt w:val="decimal"/>
      <w:lvlText w:val="%1."/>
      <w:lvlJc w:val="left"/>
      <w:pPr>
        <w:ind w:left="720" w:hanging="360"/>
      </w:pPr>
    </w:lvl>
  </w:abstractNum>
  <w:abstractNum w:abstractNumId="15" w15:restartNumberingAfterBreak="0">
    <w:nsid w:val="05402447"/>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5E00AEE"/>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5E254E6"/>
    <w:multiLevelType w:val="hybridMultilevel"/>
    <w:tmpl w:val="4EDCA998"/>
    <w:lvl w:ilvl="0" w:tplc="848EAC1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E97027"/>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68B2A4C"/>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07A2772E"/>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07C12D44"/>
    <w:multiLevelType w:val="multilevel"/>
    <w:tmpl w:val="7A103608"/>
    <w:lvl w:ilvl="0">
      <w:start w:val="1"/>
      <w:numFmt w:val="decimal"/>
      <w:lvlText w:val="%1."/>
      <w:lvlJc w:val="left"/>
      <w:pPr>
        <w:tabs>
          <w:tab w:val="num" w:pos="0"/>
        </w:tabs>
        <w:ind w:left="360" w:firstLine="0"/>
      </w:pPr>
    </w:lvl>
    <w:lvl w:ilvl="1">
      <w:start w:val="1"/>
      <w:numFmt w:val="lowerLetter"/>
      <w:lvlText w:val="%2."/>
      <w:lvlJc w:val="left"/>
      <w:pPr>
        <w:tabs>
          <w:tab w:val="num" w:pos="0"/>
        </w:tabs>
        <w:ind w:left="1080" w:firstLine="0"/>
      </w:pPr>
    </w:lvl>
    <w:lvl w:ilvl="2">
      <w:start w:val="1"/>
      <w:numFmt w:val="lowerRoman"/>
      <w:lvlText w:val="%3."/>
      <w:lvlJc w:val="right"/>
      <w:pPr>
        <w:tabs>
          <w:tab w:val="num" w:pos="0"/>
        </w:tabs>
        <w:ind w:left="1980" w:firstLine="0"/>
      </w:pPr>
    </w:lvl>
    <w:lvl w:ilvl="3">
      <w:start w:val="1"/>
      <w:numFmt w:val="decimal"/>
      <w:lvlText w:val="%4."/>
      <w:lvlJc w:val="left"/>
      <w:pPr>
        <w:tabs>
          <w:tab w:val="num" w:pos="0"/>
        </w:tabs>
        <w:ind w:left="2520" w:firstLine="0"/>
      </w:pPr>
    </w:lvl>
    <w:lvl w:ilvl="4">
      <w:start w:val="1"/>
      <w:numFmt w:val="lowerLetter"/>
      <w:lvlText w:val="%5."/>
      <w:lvlJc w:val="left"/>
      <w:pPr>
        <w:tabs>
          <w:tab w:val="num" w:pos="0"/>
        </w:tabs>
        <w:ind w:left="3240" w:firstLine="0"/>
      </w:pPr>
    </w:lvl>
    <w:lvl w:ilvl="5">
      <w:start w:val="1"/>
      <w:numFmt w:val="lowerRoman"/>
      <w:lvlText w:val="%6."/>
      <w:lvlJc w:val="right"/>
      <w:pPr>
        <w:tabs>
          <w:tab w:val="num" w:pos="0"/>
        </w:tabs>
        <w:ind w:left="4140" w:firstLine="0"/>
      </w:pPr>
    </w:lvl>
    <w:lvl w:ilvl="6">
      <w:start w:val="1"/>
      <w:numFmt w:val="decimal"/>
      <w:lvlText w:val="%7."/>
      <w:lvlJc w:val="left"/>
      <w:pPr>
        <w:tabs>
          <w:tab w:val="num" w:pos="0"/>
        </w:tabs>
        <w:ind w:left="4680" w:firstLine="0"/>
      </w:pPr>
    </w:lvl>
    <w:lvl w:ilvl="7">
      <w:start w:val="1"/>
      <w:numFmt w:val="lowerLetter"/>
      <w:lvlText w:val="%8."/>
      <w:lvlJc w:val="left"/>
      <w:pPr>
        <w:tabs>
          <w:tab w:val="num" w:pos="0"/>
        </w:tabs>
        <w:ind w:left="5400" w:firstLine="0"/>
      </w:pPr>
    </w:lvl>
    <w:lvl w:ilvl="8">
      <w:start w:val="1"/>
      <w:numFmt w:val="lowerRoman"/>
      <w:lvlText w:val="%9."/>
      <w:lvlJc w:val="right"/>
      <w:pPr>
        <w:tabs>
          <w:tab w:val="num" w:pos="0"/>
        </w:tabs>
        <w:ind w:left="6300" w:firstLine="0"/>
      </w:pPr>
    </w:lvl>
  </w:abstractNum>
  <w:abstractNum w:abstractNumId="22" w15:restartNumberingAfterBreak="0">
    <w:nsid w:val="08C2294E"/>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93563DD"/>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094A0A8D"/>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0AF04338"/>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0B3D617D"/>
    <w:multiLevelType w:val="hybridMultilevel"/>
    <w:tmpl w:val="A8787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C2220E8"/>
    <w:multiLevelType w:val="hybridMultilevel"/>
    <w:tmpl w:val="9D8C7450"/>
    <w:lvl w:ilvl="0" w:tplc="8D38349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8" w15:restartNumberingAfterBreak="0">
    <w:nsid w:val="0C5E1B5A"/>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0CB248E5"/>
    <w:multiLevelType w:val="hybridMultilevel"/>
    <w:tmpl w:val="5E46334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0" w15:restartNumberingAfterBreak="0">
    <w:nsid w:val="0E7F45C7"/>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10041B81"/>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10A66BE8"/>
    <w:multiLevelType w:val="singleLevel"/>
    <w:tmpl w:val="04150001"/>
    <w:lvl w:ilvl="0">
      <w:start w:val="1"/>
      <w:numFmt w:val="bullet"/>
      <w:lvlText w:val=""/>
      <w:lvlJc w:val="left"/>
      <w:pPr>
        <w:ind w:left="720" w:hanging="360"/>
      </w:pPr>
      <w:rPr>
        <w:rFonts w:ascii="Symbol" w:hAnsi="Symbol" w:hint="default"/>
      </w:rPr>
    </w:lvl>
  </w:abstractNum>
  <w:abstractNum w:abstractNumId="33" w15:restartNumberingAfterBreak="0">
    <w:nsid w:val="10E26BC2"/>
    <w:multiLevelType w:val="hybridMultilevel"/>
    <w:tmpl w:val="6728E7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0F65B59"/>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22B2A00"/>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29A62BF"/>
    <w:multiLevelType w:val="hybridMultilevel"/>
    <w:tmpl w:val="9E3AA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32E0472"/>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3BE119A"/>
    <w:multiLevelType w:val="multilevel"/>
    <w:tmpl w:val="D2348AE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9" w15:restartNumberingAfterBreak="0">
    <w:nsid w:val="13F9635B"/>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145B1A3B"/>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14F6674A"/>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153A0259"/>
    <w:multiLevelType w:val="hybridMultilevel"/>
    <w:tmpl w:val="838C0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6BE3947"/>
    <w:multiLevelType w:val="singleLevel"/>
    <w:tmpl w:val="0415000F"/>
    <w:lvl w:ilvl="0">
      <w:start w:val="1"/>
      <w:numFmt w:val="decimal"/>
      <w:lvlText w:val="%1."/>
      <w:lvlJc w:val="left"/>
      <w:pPr>
        <w:ind w:left="720" w:hanging="360"/>
      </w:pPr>
    </w:lvl>
  </w:abstractNum>
  <w:abstractNum w:abstractNumId="44" w15:restartNumberingAfterBreak="0">
    <w:nsid w:val="18483C7A"/>
    <w:multiLevelType w:val="hybridMultilevel"/>
    <w:tmpl w:val="17B25B9E"/>
    <w:lvl w:ilvl="0" w:tplc="FFFFFFFF">
      <w:start w:val="1"/>
      <w:numFmt w:val="lowerLetter"/>
      <w:lvlText w:val="%1)"/>
      <w:lvlJc w:val="left"/>
      <w:pPr>
        <w:ind w:left="720" w:hanging="360"/>
      </w:pPr>
    </w:lvl>
    <w:lvl w:ilvl="1" w:tplc="C31A55CE">
      <w:start w:val="1"/>
      <w:numFmt w:val="bullet"/>
      <w:lvlText w:val=""/>
      <w:lvlJc w:val="left"/>
      <w:pPr>
        <w:ind w:left="851"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A403024"/>
    <w:multiLevelType w:val="singleLevel"/>
    <w:tmpl w:val="0415000F"/>
    <w:lvl w:ilvl="0">
      <w:start w:val="1"/>
      <w:numFmt w:val="decimal"/>
      <w:lvlText w:val="%1."/>
      <w:lvlJc w:val="left"/>
      <w:pPr>
        <w:ind w:left="720" w:hanging="360"/>
      </w:pPr>
    </w:lvl>
  </w:abstractNum>
  <w:abstractNum w:abstractNumId="46" w15:restartNumberingAfterBreak="0">
    <w:nsid w:val="1B6D6C6E"/>
    <w:multiLevelType w:val="hybridMultilevel"/>
    <w:tmpl w:val="B9404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CB047AA"/>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1CE54595"/>
    <w:multiLevelType w:val="hybridMultilevel"/>
    <w:tmpl w:val="62469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D9A56F3"/>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1DDF38F2"/>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20D376F3"/>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216E3F49"/>
    <w:multiLevelType w:val="singleLevel"/>
    <w:tmpl w:val="04150001"/>
    <w:lvl w:ilvl="0">
      <w:start w:val="1"/>
      <w:numFmt w:val="bullet"/>
      <w:lvlText w:val=""/>
      <w:lvlJc w:val="left"/>
      <w:pPr>
        <w:ind w:left="720" w:hanging="360"/>
      </w:pPr>
      <w:rPr>
        <w:rFonts w:ascii="Symbol" w:hAnsi="Symbol" w:hint="default"/>
      </w:rPr>
    </w:lvl>
  </w:abstractNum>
  <w:abstractNum w:abstractNumId="53" w15:restartNumberingAfterBreak="0">
    <w:nsid w:val="2297341D"/>
    <w:multiLevelType w:val="hybridMultilevel"/>
    <w:tmpl w:val="4BE61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D75329"/>
    <w:multiLevelType w:val="hybridMultilevel"/>
    <w:tmpl w:val="24D0B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432413C"/>
    <w:multiLevelType w:val="singleLevel"/>
    <w:tmpl w:val="04150001"/>
    <w:lvl w:ilvl="0">
      <w:start w:val="1"/>
      <w:numFmt w:val="bullet"/>
      <w:lvlText w:val=""/>
      <w:lvlJc w:val="left"/>
      <w:pPr>
        <w:ind w:left="720" w:hanging="360"/>
      </w:pPr>
      <w:rPr>
        <w:rFonts w:ascii="Symbol" w:hAnsi="Symbol" w:hint="default"/>
      </w:rPr>
    </w:lvl>
  </w:abstractNum>
  <w:abstractNum w:abstractNumId="56" w15:restartNumberingAfterBreak="0">
    <w:nsid w:val="24F3246E"/>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264F6BCF"/>
    <w:multiLevelType w:val="hybridMultilevel"/>
    <w:tmpl w:val="BC36D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6E5475D"/>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2A606D57"/>
    <w:multiLevelType w:val="hybridMultilevel"/>
    <w:tmpl w:val="B5B2F1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BF93BB4"/>
    <w:multiLevelType w:val="singleLevel"/>
    <w:tmpl w:val="04150001"/>
    <w:lvl w:ilvl="0">
      <w:start w:val="1"/>
      <w:numFmt w:val="bullet"/>
      <w:lvlText w:val=""/>
      <w:lvlJc w:val="left"/>
      <w:pPr>
        <w:ind w:left="720" w:hanging="360"/>
      </w:pPr>
      <w:rPr>
        <w:rFonts w:ascii="Symbol" w:hAnsi="Symbol" w:hint="default"/>
      </w:rPr>
    </w:lvl>
  </w:abstractNum>
  <w:abstractNum w:abstractNumId="61" w15:restartNumberingAfterBreak="0">
    <w:nsid w:val="2C531C12"/>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2D3160C8"/>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2D514749"/>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2EFF30D3"/>
    <w:multiLevelType w:val="singleLevel"/>
    <w:tmpl w:val="04150001"/>
    <w:lvl w:ilvl="0">
      <w:start w:val="1"/>
      <w:numFmt w:val="bullet"/>
      <w:lvlText w:val=""/>
      <w:lvlJc w:val="left"/>
      <w:pPr>
        <w:ind w:left="720" w:hanging="360"/>
      </w:pPr>
      <w:rPr>
        <w:rFonts w:ascii="Symbol" w:hAnsi="Symbol" w:hint="default"/>
      </w:rPr>
    </w:lvl>
  </w:abstractNum>
  <w:abstractNum w:abstractNumId="65" w15:restartNumberingAfterBreak="0">
    <w:nsid w:val="2FE81DD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30A26233"/>
    <w:multiLevelType w:val="singleLevel"/>
    <w:tmpl w:val="04150001"/>
    <w:lvl w:ilvl="0">
      <w:start w:val="1"/>
      <w:numFmt w:val="bullet"/>
      <w:lvlText w:val=""/>
      <w:lvlJc w:val="left"/>
      <w:pPr>
        <w:ind w:left="720" w:hanging="360"/>
      </w:pPr>
      <w:rPr>
        <w:rFonts w:ascii="Symbol" w:hAnsi="Symbol" w:hint="default"/>
      </w:rPr>
    </w:lvl>
  </w:abstractNum>
  <w:abstractNum w:abstractNumId="67" w15:restartNumberingAfterBreak="0">
    <w:nsid w:val="30B6793F"/>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31AA0BB1"/>
    <w:multiLevelType w:val="singleLevel"/>
    <w:tmpl w:val="04150001"/>
    <w:lvl w:ilvl="0">
      <w:start w:val="1"/>
      <w:numFmt w:val="bullet"/>
      <w:lvlText w:val=""/>
      <w:lvlJc w:val="left"/>
      <w:pPr>
        <w:ind w:left="720" w:hanging="360"/>
      </w:pPr>
      <w:rPr>
        <w:rFonts w:ascii="Symbol" w:hAnsi="Symbol" w:hint="default"/>
      </w:rPr>
    </w:lvl>
  </w:abstractNum>
  <w:abstractNum w:abstractNumId="69" w15:restartNumberingAfterBreak="0">
    <w:nsid w:val="31B81AA4"/>
    <w:multiLevelType w:val="singleLevel"/>
    <w:tmpl w:val="04150001"/>
    <w:lvl w:ilvl="0">
      <w:start w:val="1"/>
      <w:numFmt w:val="bullet"/>
      <w:lvlText w:val=""/>
      <w:lvlJc w:val="left"/>
      <w:pPr>
        <w:ind w:left="720" w:hanging="360"/>
      </w:pPr>
      <w:rPr>
        <w:rFonts w:ascii="Symbol" w:hAnsi="Symbol" w:hint="default"/>
      </w:rPr>
    </w:lvl>
  </w:abstractNum>
  <w:abstractNum w:abstractNumId="70" w15:restartNumberingAfterBreak="0">
    <w:nsid w:val="32523C74"/>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33197622"/>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34195CF0"/>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34DF0B1D"/>
    <w:multiLevelType w:val="hybridMultilevel"/>
    <w:tmpl w:val="AFEC7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5CB5EFB"/>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35E13EB1"/>
    <w:multiLevelType w:val="singleLevel"/>
    <w:tmpl w:val="04150001"/>
    <w:lvl w:ilvl="0">
      <w:start w:val="1"/>
      <w:numFmt w:val="bullet"/>
      <w:lvlText w:val=""/>
      <w:lvlJc w:val="left"/>
      <w:pPr>
        <w:ind w:left="720" w:hanging="360"/>
      </w:pPr>
      <w:rPr>
        <w:rFonts w:ascii="Symbol" w:hAnsi="Symbol" w:hint="default"/>
      </w:rPr>
    </w:lvl>
  </w:abstractNum>
  <w:abstractNum w:abstractNumId="76" w15:restartNumberingAfterBreak="0">
    <w:nsid w:val="35E95C34"/>
    <w:multiLevelType w:val="singleLevel"/>
    <w:tmpl w:val="04150001"/>
    <w:lvl w:ilvl="0">
      <w:start w:val="1"/>
      <w:numFmt w:val="bullet"/>
      <w:lvlText w:val=""/>
      <w:lvlJc w:val="left"/>
      <w:pPr>
        <w:ind w:left="720" w:hanging="360"/>
      </w:pPr>
      <w:rPr>
        <w:rFonts w:ascii="Symbol" w:hAnsi="Symbol" w:hint="default"/>
      </w:rPr>
    </w:lvl>
  </w:abstractNum>
  <w:abstractNum w:abstractNumId="77" w15:restartNumberingAfterBreak="0">
    <w:nsid w:val="35ED14FE"/>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36447AE3"/>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36BB50FB"/>
    <w:multiLevelType w:val="singleLevel"/>
    <w:tmpl w:val="04150001"/>
    <w:lvl w:ilvl="0">
      <w:start w:val="1"/>
      <w:numFmt w:val="bullet"/>
      <w:lvlText w:val=""/>
      <w:lvlJc w:val="left"/>
      <w:pPr>
        <w:ind w:left="720" w:hanging="360"/>
      </w:pPr>
      <w:rPr>
        <w:rFonts w:ascii="Symbol" w:hAnsi="Symbol" w:hint="default"/>
      </w:rPr>
    </w:lvl>
  </w:abstractNum>
  <w:abstractNum w:abstractNumId="80" w15:restartNumberingAfterBreak="0">
    <w:nsid w:val="37393EBE"/>
    <w:multiLevelType w:val="singleLevel"/>
    <w:tmpl w:val="04150001"/>
    <w:lvl w:ilvl="0">
      <w:start w:val="1"/>
      <w:numFmt w:val="bullet"/>
      <w:lvlText w:val=""/>
      <w:lvlJc w:val="left"/>
      <w:pPr>
        <w:ind w:left="720" w:hanging="360"/>
      </w:pPr>
      <w:rPr>
        <w:rFonts w:ascii="Symbol" w:hAnsi="Symbol" w:hint="default"/>
      </w:rPr>
    </w:lvl>
  </w:abstractNum>
  <w:abstractNum w:abstractNumId="81" w15:restartNumberingAfterBreak="0">
    <w:nsid w:val="37671EE2"/>
    <w:multiLevelType w:val="singleLevel"/>
    <w:tmpl w:val="0415000F"/>
    <w:lvl w:ilvl="0">
      <w:start w:val="1"/>
      <w:numFmt w:val="decimal"/>
      <w:lvlText w:val="%1."/>
      <w:lvlJc w:val="left"/>
      <w:pPr>
        <w:ind w:left="720" w:hanging="360"/>
      </w:pPr>
    </w:lvl>
  </w:abstractNum>
  <w:abstractNum w:abstractNumId="82" w15:restartNumberingAfterBreak="0">
    <w:nsid w:val="37C717B6"/>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38FC6A6E"/>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3A8C4A11"/>
    <w:multiLevelType w:val="hybridMultilevel"/>
    <w:tmpl w:val="52864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AFF777A"/>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3B39390A"/>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3B915696"/>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3BCE14E7"/>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3C2400C1"/>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3C832EAE"/>
    <w:multiLevelType w:val="hybridMultilevel"/>
    <w:tmpl w:val="2E6A17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CCC3184"/>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3D0F2DBB"/>
    <w:multiLevelType w:val="hybridMultilevel"/>
    <w:tmpl w:val="FFFFFFFF"/>
    <w:lvl w:ilvl="0" w:tplc="0409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3D5826A0"/>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3E405619"/>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3E52026A"/>
    <w:multiLevelType w:val="hybridMultilevel"/>
    <w:tmpl w:val="32B0F054"/>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0415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E84024A"/>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3EF16CBA"/>
    <w:multiLevelType w:val="singleLevel"/>
    <w:tmpl w:val="04150001"/>
    <w:lvl w:ilvl="0">
      <w:start w:val="1"/>
      <w:numFmt w:val="bullet"/>
      <w:lvlText w:val=""/>
      <w:lvlJc w:val="left"/>
      <w:pPr>
        <w:ind w:left="720" w:hanging="360"/>
      </w:pPr>
      <w:rPr>
        <w:rFonts w:ascii="Symbol" w:hAnsi="Symbol" w:hint="default"/>
      </w:rPr>
    </w:lvl>
  </w:abstractNum>
  <w:abstractNum w:abstractNumId="98" w15:restartNumberingAfterBreak="0">
    <w:nsid w:val="3F1A7723"/>
    <w:multiLevelType w:val="singleLevel"/>
    <w:tmpl w:val="04150001"/>
    <w:lvl w:ilvl="0">
      <w:start w:val="1"/>
      <w:numFmt w:val="bullet"/>
      <w:lvlText w:val=""/>
      <w:lvlJc w:val="left"/>
      <w:pPr>
        <w:ind w:left="720" w:hanging="360"/>
      </w:pPr>
      <w:rPr>
        <w:rFonts w:ascii="Symbol" w:hAnsi="Symbol" w:hint="default"/>
      </w:rPr>
    </w:lvl>
  </w:abstractNum>
  <w:abstractNum w:abstractNumId="99" w15:restartNumberingAfterBreak="0">
    <w:nsid w:val="40E01677"/>
    <w:multiLevelType w:val="singleLevel"/>
    <w:tmpl w:val="04150001"/>
    <w:lvl w:ilvl="0">
      <w:start w:val="1"/>
      <w:numFmt w:val="bullet"/>
      <w:lvlText w:val=""/>
      <w:lvlJc w:val="left"/>
      <w:pPr>
        <w:ind w:left="720" w:hanging="360"/>
      </w:pPr>
      <w:rPr>
        <w:rFonts w:ascii="Symbol" w:hAnsi="Symbol" w:hint="default"/>
      </w:rPr>
    </w:lvl>
  </w:abstractNum>
  <w:abstractNum w:abstractNumId="100" w15:restartNumberingAfterBreak="0">
    <w:nsid w:val="414D68BD"/>
    <w:multiLevelType w:val="singleLevel"/>
    <w:tmpl w:val="04150001"/>
    <w:lvl w:ilvl="0">
      <w:start w:val="1"/>
      <w:numFmt w:val="bullet"/>
      <w:lvlText w:val=""/>
      <w:lvlJc w:val="left"/>
      <w:pPr>
        <w:ind w:left="720" w:hanging="360"/>
      </w:pPr>
      <w:rPr>
        <w:rFonts w:ascii="Symbol" w:hAnsi="Symbol" w:hint="default"/>
      </w:rPr>
    </w:lvl>
  </w:abstractNum>
  <w:abstractNum w:abstractNumId="101" w15:restartNumberingAfterBreak="0">
    <w:nsid w:val="424A4093"/>
    <w:multiLevelType w:val="hybridMultilevel"/>
    <w:tmpl w:val="5DAABB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25B5A9D"/>
    <w:multiLevelType w:val="hybridMultilevel"/>
    <w:tmpl w:val="E45E6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2A90484"/>
    <w:multiLevelType w:val="singleLevel"/>
    <w:tmpl w:val="04150001"/>
    <w:lvl w:ilvl="0">
      <w:start w:val="1"/>
      <w:numFmt w:val="bullet"/>
      <w:lvlText w:val=""/>
      <w:lvlJc w:val="left"/>
      <w:pPr>
        <w:ind w:left="720" w:hanging="360"/>
      </w:pPr>
      <w:rPr>
        <w:rFonts w:ascii="Symbol" w:hAnsi="Symbol" w:hint="default"/>
      </w:rPr>
    </w:lvl>
  </w:abstractNum>
  <w:abstractNum w:abstractNumId="104" w15:restartNumberingAfterBreak="0">
    <w:nsid w:val="42D34E9C"/>
    <w:multiLevelType w:val="hybridMultilevel"/>
    <w:tmpl w:val="C8CCED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448323B3"/>
    <w:multiLevelType w:val="singleLevel"/>
    <w:tmpl w:val="04150001"/>
    <w:lvl w:ilvl="0">
      <w:start w:val="1"/>
      <w:numFmt w:val="bullet"/>
      <w:lvlText w:val=""/>
      <w:lvlJc w:val="left"/>
      <w:pPr>
        <w:ind w:left="720" w:hanging="360"/>
      </w:pPr>
      <w:rPr>
        <w:rFonts w:ascii="Symbol" w:hAnsi="Symbol" w:hint="default"/>
      </w:rPr>
    </w:lvl>
  </w:abstractNum>
  <w:abstractNum w:abstractNumId="106" w15:restartNumberingAfterBreak="0">
    <w:nsid w:val="44C03245"/>
    <w:multiLevelType w:val="singleLevel"/>
    <w:tmpl w:val="0415000F"/>
    <w:lvl w:ilvl="0">
      <w:start w:val="1"/>
      <w:numFmt w:val="decimal"/>
      <w:lvlText w:val="%1."/>
      <w:lvlJc w:val="left"/>
      <w:pPr>
        <w:ind w:left="720" w:hanging="360"/>
      </w:pPr>
    </w:lvl>
  </w:abstractNum>
  <w:abstractNum w:abstractNumId="107" w15:restartNumberingAfterBreak="0">
    <w:nsid w:val="44FE7EED"/>
    <w:multiLevelType w:val="singleLevel"/>
    <w:tmpl w:val="04150001"/>
    <w:lvl w:ilvl="0">
      <w:start w:val="1"/>
      <w:numFmt w:val="bullet"/>
      <w:lvlText w:val=""/>
      <w:lvlJc w:val="left"/>
      <w:pPr>
        <w:ind w:left="720" w:hanging="360"/>
      </w:pPr>
      <w:rPr>
        <w:rFonts w:ascii="Symbol" w:hAnsi="Symbol" w:hint="default"/>
      </w:rPr>
    </w:lvl>
  </w:abstractNum>
  <w:abstractNum w:abstractNumId="108" w15:restartNumberingAfterBreak="0">
    <w:nsid w:val="458C3CAC"/>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46AF60CB"/>
    <w:multiLevelType w:val="singleLevel"/>
    <w:tmpl w:val="04150001"/>
    <w:lvl w:ilvl="0">
      <w:start w:val="1"/>
      <w:numFmt w:val="bullet"/>
      <w:lvlText w:val=""/>
      <w:lvlJc w:val="left"/>
      <w:pPr>
        <w:ind w:left="720" w:hanging="360"/>
      </w:pPr>
      <w:rPr>
        <w:rFonts w:ascii="Symbol" w:hAnsi="Symbol" w:hint="default"/>
      </w:rPr>
    </w:lvl>
  </w:abstractNum>
  <w:abstractNum w:abstractNumId="110" w15:restartNumberingAfterBreak="0">
    <w:nsid w:val="47AF4DF3"/>
    <w:multiLevelType w:val="singleLevel"/>
    <w:tmpl w:val="04150001"/>
    <w:lvl w:ilvl="0">
      <w:start w:val="1"/>
      <w:numFmt w:val="bullet"/>
      <w:lvlText w:val=""/>
      <w:lvlJc w:val="left"/>
      <w:pPr>
        <w:ind w:left="720" w:hanging="360"/>
      </w:pPr>
      <w:rPr>
        <w:rFonts w:ascii="Symbol" w:hAnsi="Symbol" w:hint="default"/>
      </w:rPr>
    </w:lvl>
  </w:abstractNum>
  <w:abstractNum w:abstractNumId="111" w15:restartNumberingAfterBreak="0">
    <w:nsid w:val="47FA7CB1"/>
    <w:multiLevelType w:val="singleLevel"/>
    <w:tmpl w:val="04150001"/>
    <w:lvl w:ilvl="0">
      <w:start w:val="1"/>
      <w:numFmt w:val="bullet"/>
      <w:lvlText w:val=""/>
      <w:lvlJc w:val="left"/>
      <w:pPr>
        <w:ind w:left="720" w:hanging="360"/>
      </w:pPr>
      <w:rPr>
        <w:rFonts w:ascii="Symbol" w:hAnsi="Symbol" w:hint="default"/>
      </w:rPr>
    </w:lvl>
  </w:abstractNum>
  <w:abstractNum w:abstractNumId="112" w15:restartNumberingAfterBreak="0">
    <w:nsid w:val="48110338"/>
    <w:multiLevelType w:val="singleLevel"/>
    <w:tmpl w:val="04150001"/>
    <w:lvl w:ilvl="0">
      <w:start w:val="1"/>
      <w:numFmt w:val="bullet"/>
      <w:lvlText w:val=""/>
      <w:lvlJc w:val="left"/>
      <w:pPr>
        <w:ind w:left="720" w:hanging="360"/>
      </w:pPr>
      <w:rPr>
        <w:rFonts w:ascii="Symbol" w:hAnsi="Symbol" w:hint="default"/>
      </w:rPr>
    </w:lvl>
  </w:abstractNum>
  <w:abstractNum w:abstractNumId="113" w15:restartNumberingAfterBreak="0">
    <w:nsid w:val="482615A5"/>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494C249B"/>
    <w:multiLevelType w:val="singleLevel"/>
    <w:tmpl w:val="04150001"/>
    <w:lvl w:ilvl="0">
      <w:start w:val="1"/>
      <w:numFmt w:val="bullet"/>
      <w:lvlText w:val=""/>
      <w:lvlJc w:val="left"/>
      <w:pPr>
        <w:ind w:left="720" w:hanging="360"/>
      </w:pPr>
      <w:rPr>
        <w:rFonts w:ascii="Symbol" w:hAnsi="Symbol" w:hint="default"/>
      </w:rPr>
    </w:lvl>
  </w:abstractNum>
  <w:abstractNum w:abstractNumId="115" w15:restartNumberingAfterBreak="0">
    <w:nsid w:val="495B62FA"/>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4AC94503"/>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4B7E6F1F"/>
    <w:multiLevelType w:val="hybridMultilevel"/>
    <w:tmpl w:val="7A7EBA7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5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C2B4223"/>
    <w:multiLevelType w:val="singleLevel"/>
    <w:tmpl w:val="04150001"/>
    <w:lvl w:ilvl="0">
      <w:start w:val="1"/>
      <w:numFmt w:val="bullet"/>
      <w:lvlText w:val=""/>
      <w:lvlJc w:val="left"/>
      <w:pPr>
        <w:ind w:left="720" w:hanging="360"/>
      </w:pPr>
      <w:rPr>
        <w:rFonts w:ascii="Symbol" w:hAnsi="Symbol" w:hint="default"/>
      </w:rPr>
    </w:lvl>
  </w:abstractNum>
  <w:abstractNum w:abstractNumId="119" w15:restartNumberingAfterBreak="0">
    <w:nsid w:val="4CBB6234"/>
    <w:multiLevelType w:val="singleLevel"/>
    <w:tmpl w:val="04150001"/>
    <w:lvl w:ilvl="0">
      <w:start w:val="1"/>
      <w:numFmt w:val="bullet"/>
      <w:lvlText w:val=""/>
      <w:lvlJc w:val="left"/>
      <w:pPr>
        <w:ind w:left="720" w:hanging="360"/>
      </w:pPr>
      <w:rPr>
        <w:rFonts w:ascii="Symbol" w:hAnsi="Symbol" w:hint="default"/>
      </w:rPr>
    </w:lvl>
  </w:abstractNum>
  <w:abstractNum w:abstractNumId="120" w15:restartNumberingAfterBreak="0">
    <w:nsid w:val="4DF61F4A"/>
    <w:multiLevelType w:val="singleLevel"/>
    <w:tmpl w:val="04150001"/>
    <w:lvl w:ilvl="0">
      <w:start w:val="1"/>
      <w:numFmt w:val="bullet"/>
      <w:lvlText w:val=""/>
      <w:lvlJc w:val="left"/>
      <w:pPr>
        <w:ind w:left="720" w:hanging="360"/>
      </w:pPr>
      <w:rPr>
        <w:rFonts w:ascii="Symbol" w:hAnsi="Symbol" w:hint="default"/>
      </w:rPr>
    </w:lvl>
  </w:abstractNum>
  <w:abstractNum w:abstractNumId="121" w15:restartNumberingAfterBreak="0">
    <w:nsid w:val="4DFA3353"/>
    <w:multiLevelType w:val="hybridMultilevel"/>
    <w:tmpl w:val="F93C1F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0934BCF"/>
    <w:multiLevelType w:val="singleLevel"/>
    <w:tmpl w:val="04150001"/>
    <w:lvl w:ilvl="0">
      <w:start w:val="1"/>
      <w:numFmt w:val="bullet"/>
      <w:lvlText w:val=""/>
      <w:lvlJc w:val="left"/>
      <w:pPr>
        <w:ind w:left="720" w:hanging="360"/>
      </w:pPr>
      <w:rPr>
        <w:rFonts w:ascii="Symbol" w:hAnsi="Symbol" w:hint="default"/>
      </w:rPr>
    </w:lvl>
  </w:abstractNum>
  <w:abstractNum w:abstractNumId="123" w15:restartNumberingAfterBreak="0">
    <w:nsid w:val="50D7039B"/>
    <w:multiLevelType w:val="singleLevel"/>
    <w:tmpl w:val="04150001"/>
    <w:lvl w:ilvl="0">
      <w:start w:val="1"/>
      <w:numFmt w:val="bullet"/>
      <w:lvlText w:val=""/>
      <w:lvlJc w:val="left"/>
      <w:pPr>
        <w:ind w:left="720" w:hanging="360"/>
      </w:pPr>
      <w:rPr>
        <w:rFonts w:ascii="Symbol" w:hAnsi="Symbol" w:hint="default"/>
      </w:rPr>
    </w:lvl>
  </w:abstractNum>
  <w:abstractNum w:abstractNumId="124" w15:restartNumberingAfterBreak="0">
    <w:nsid w:val="50E51C02"/>
    <w:multiLevelType w:val="singleLevel"/>
    <w:tmpl w:val="0415000F"/>
    <w:lvl w:ilvl="0">
      <w:start w:val="1"/>
      <w:numFmt w:val="decimal"/>
      <w:lvlText w:val="%1."/>
      <w:lvlJc w:val="left"/>
      <w:pPr>
        <w:ind w:left="720" w:hanging="360"/>
      </w:pPr>
    </w:lvl>
  </w:abstractNum>
  <w:abstractNum w:abstractNumId="125" w15:restartNumberingAfterBreak="0">
    <w:nsid w:val="515277D0"/>
    <w:multiLevelType w:val="singleLevel"/>
    <w:tmpl w:val="04150001"/>
    <w:lvl w:ilvl="0">
      <w:start w:val="1"/>
      <w:numFmt w:val="bullet"/>
      <w:lvlText w:val=""/>
      <w:lvlJc w:val="left"/>
      <w:pPr>
        <w:ind w:left="720" w:hanging="360"/>
      </w:pPr>
      <w:rPr>
        <w:rFonts w:ascii="Symbol" w:hAnsi="Symbol" w:hint="default"/>
      </w:rPr>
    </w:lvl>
  </w:abstractNum>
  <w:abstractNum w:abstractNumId="126" w15:restartNumberingAfterBreak="0">
    <w:nsid w:val="518F1516"/>
    <w:multiLevelType w:val="singleLevel"/>
    <w:tmpl w:val="04150001"/>
    <w:lvl w:ilvl="0">
      <w:start w:val="1"/>
      <w:numFmt w:val="bullet"/>
      <w:lvlText w:val=""/>
      <w:lvlJc w:val="left"/>
      <w:pPr>
        <w:ind w:left="720" w:hanging="360"/>
      </w:pPr>
      <w:rPr>
        <w:rFonts w:ascii="Symbol" w:hAnsi="Symbol" w:hint="default"/>
      </w:rPr>
    </w:lvl>
  </w:abstractNum>
  <w:abstractNum w:abstractNumId="127" w15:restartNumberingAfterBreak="0">
    <w:nsid w:val="523E5F84"/>
    <w:multiLevelType w:val="singleLevel"/>
    <w:tmpl w:val="04150001"/>
    <w:lvl w:ilvl="0">
      <w:start w:val="1"/>
      <w:numFmt w:val="bullet"/>
      <w:lvlText w:val=""/>
      <w:lvlJc w:val="left"/>
      <w:pPr>
        <w:ind w:left="720" w:hanging="360"/>
      </w:pPr>
      <w:rPr>
        <w:rFonts w:ascii="Symbol" w:hAnsi="Symbol" w:hint="default"/>
      </w:rPr>
    </w:lvl>
  </w:abstractNum>
  <w:abstractNum w:abstractNumId="128" w15:restartNumberingAfterBreak="0">
    <w:nsid w:val="53D2656E"/>
    <w:multiLevelType w:val="singleLevel"/>
    <w:tmpl w:val="04150001"/>
    <w:lvl w:ilvl="0">
      <w:start w:val="1"/>
      <w:numFmt w:val="bullet"/>
      <w:lvlText w:val=""/>
      <w:lvlJc w:val="left"/>
      <w:pPr>
        <w:ind w:left="720" w:hanging="360"/>
      </w:pPr>
      <w:rPr>
        <w:rFonts w:ascii="Symbol" w:hAnsi="Symbol" w:hint="default"/>
      </w:rPr>
    </w:lvl>
  </w:abstractNum>
  <w:abstractNum w:abstractNumId="129" w15:restartNumberingAfterBreak="0">
    <w:nsid w:val="549B0AAE"/>
    <w:multiLevelType w:val="singleLevel"/>
    <w:tmpl w:val="0415000F"/>
    <w:lvl w:ilvl="0">
      <w:start w:val="1"/>
      <w:numFmt w:val="decimal"/>
      <w:lvlText w:val="%1."/>
      <w:lvlJc w:val="left"/>
      <w:pPr>
        <w:ind w:left="720" w:hanging="360"/>
      </w:pPr>
    </w:lvl>
  </w:abstractNum>
  <w:abstractNum w:abstractNumId="130" w15:restartNumberingAfterBreak="0">
    <w:nsid w:val="54F15F00"/>
    <w:multiLevelType w:val="hybridMultilevel"/>
    <w:tmpl w:val="FFFFFFFF"/>
    <w:lvl w:ilvl="0" w:tplc="671E8940">
      <w:start w:val="1"/>
      <w:numFmt w:val="decimal"/>
      <w:lvlText w:val="%1."/>
      <w:lvlJc w:val="left"/>
      <w:pPr>
        <w:tabs>
          <w:tab w:val="num" w:pos="720"/>
        </w:tabs>
        <w:ind w:left="720" w:hanging="360"/>
      </w:pPr>
      <w:rPr>
        <w:rFonts w:cs="Times New Roman"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1" w15:restartNumberingAfterBreak="0">
    <w:nsid w:val="54F91025"/>
    <w:multiLevelType w:val="singleLevel"/>
    <w:tmpl w:val="04150001"/>
    <w:lvl w:ilvl="0">
      <w:start w:val="1"/>
      <w:numFmt w:val="bullet"/>
      <w:lvlText w:val=""/>
      <w:lvlJc w:val="left"/>
      <w:pPr>
        <w:ind w:left="720" w:hanging="360"/>
      </w:pPr>
      <w:rPr>
        <w:rFonts w:ascii="Symbol" w:hAnsi="Symbol" w:hint="default"/>
      </w:rPr>
    </w:lvl>
  </w:abstractNum>
  <w:abstractNum w:abstractNumId="132" w15:restartNumberingAfterBreak="0">
    <w:nsid w:val="56135950"/>
    <w:multiLevelType w:val="singleLevel"/>
    <w:tmpl w:val="04150001"/>
    <w:lvl w:ilvl="0">
      <w:start w:val="1"/>
      <w:numFmt w:val="bullet"/>
      <w:lvlText w:val=""/>
      <w:lvlJc w:val="left"/>
      <w:pPr>
        <w:ind w:left="720" w:hanging="360"/>
      </w:pPr>
      <w:rPr>
        <w:rFonts w:ascii="Symbol" w:hAnsi="Symbol" w:hint="default"/>
      </w:rPr>
    </w:lvl>
  </w:abstractNum>
  <w:abstractNum w:abstractNumId="133" w15:restartNumberingAfterBreak="0">
    <w:nsid w:val="562E788D"/>
    <w:multiLevelType w:val="singleLevel"/>
    <w:tmpl w:val="04150001"/>
    <w:lvl w:ilvl="0">
      <w:start w:val="1"/>
      <w:numFmt w:val="bullet"/>
      <w:lvlText w:val=""/>
      <w:lvlJc w:val="left"/>
      <w:pPr>
        <w:ind w:left="720" w:hanging="360"/>
      </w:pPr>
      <w:rPr>
        <w:rFonts w:ascii="Symbol" w:hAnsi="Symbol" w:hint="default"/>
      </w:rPr>
    </w:lvl>
  </w:abstractNum>
  <w:abstractNum w:abstractNumId="134" w15:restartNumberingAfterBreak="0">
    <w:nsid w:val="57A47675"/>
    <w:multiLevelType w:val="singleLevel"/>
    <w:tmpl w:val="04150001"/>
    <w:lvl w:ilvl="0">
      <w:start w:val="1"/>
      <w:numFmt w:val="bullet"/>
      <w:lvlText w:val=""/>
      <w:lvlJc w:val="left"/>
      <w:pPr>
        <w:ind w:left="720" w:hanging="360"/>
      </w:pPr>
      <w:rPr>
        <w:rFonts w:ascii="Symbol" w:hAnsi="Symbol" w:hint="default"/>
      </w:rPr>
    </w:lvl>
  </w:abstractNum>
  <w:abstractNum w:abstractNumId="135" w15:restartNumberingAfterBreak="0">
    <w:nsid w:val="57E35FDD"/>
    <w:multiLevelType w:val="hybridMultilevel"/>
    <w:tmpl w:val="E27EB7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58B43A7F"/>
    <w:multiLevelType w:val="singleLevel"/>
    <w:tmpl w:val="04150001"/>
    <w:lvl w:ilvl="0">
      <w:start w:val="1"/>
      <w:numFmt w:val="bullet"/>
      <w:lvlText w:val=""/>
      <w:lvlJc w:val="left"/>
      <w:pPr>
        <w:ind w:left="720" w:hanging="360"/>
      </w:pPr>
      <w:rPr>
        <w:rFonts w:ascii="Symbol" w:hAnsi="Symbol" w:hint="default"/>
      </w:rPr>
    </w:lvl>
  </w:abstractNum>
  <w:abstractNum w:abstractNumId="137" w15:restartNumberingAfterBreak="0">
    <w:nsid w:val="590840C0"/>
    <w:multiLevelType w:val="hybridMultilevel"/>
    <w:tmpl w:val="7E5E59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9BE22F5"/>
    <w:multiLevelType w:val="singleLevel"/>
    <w:tmpl w:val="04150001"/>
    <w:lvl w:ilvl="0">
      <w:start w:val="1"/>
      <w:numFmt w:val="bullet"/>
      <w:lvlText w:val=""/>
      <w:lvlJc w:val="left"/>
      <w:pPr>
        <w:ind w:left="720" w:hanging="360"/>
      </w:pPr>
      <w:rPr>
        <w:rFonts w:ascii="Symbol" w:hAnsi="Symbol" w:hint="default"/>
      </w:rPr>
    </w:lvl>
  </w:abstractNum>
  <w:abstractNum w:abstractNumId="139" w15:restartNumberingAfterBreak="0">
    <w:nsid w:val="5B6C7819"/>
    <w:multiLevelType w:val="singleLevel"/>
    <w:tmpl w:val="04150001"/>
    <w:lvl w:ilvl="0">
      <w:start w:val="1"/>
      <w:numFmt w:val="bullet"/>
      <w:lvlText w:val=""/>
      <w:lvlJc w:val="left"/>
      <w:pPr>
        <w:ind w:left="720" w:hanging="360"/>
      </w:pPr>
      <w:rPr>
        <w:rFonts w:ascii="Symbol" w:hAnsi="Symbol" w:hint="default"/>
      </w:rPr>
    </w:lvl>
  </w:abstractNum>
  <w:abstractNum w:abstractNumId="140" w15:restartNumberingAfterBreak="0">
    <w:nsid w:val="5B8A00C5"/>
    <w:multiLevelType w:val="hybridMultilevel"/>
    <w:tmpl w:val="5560A5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5BDC51B1"/>
    <w:multiLevelType w:val="singleLevel"/>
    <w:tmpl w:val="04150001"/>
    <w:lvl w:ilvl="0">
      <w:start w:val="1"/>
      <w:numFmt w:val="bullet"/>
      <w:lvlText w:val=""/>
      <w:lvlJc w:val="left"/>
      <w:pPr>
        <w:ind w:left="720" w:hanging="360"/>
      </w:pPr>
      <w:rPr>
        <w:rFonts w:ascii="Symbol" w:hAnsi="Symbol" w:hint="default"/>
      </w:rPr>
    </w:lvl>
  </w:abstractNum>
  <w:abstractNum w:abstractNumId="142" w15:restartNumberingAfterBreak="0">
    <w:nsid w:val="5C28284E"/>
    <w:multiLevelType w:val="hybridMultilevel"/>
    <w:tmpl w:val="4A561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5C9B6D28"/>
    <w:multiLevelType w:val="singleLevel"/>
    <w:tmpl w:val="04150001"/>
    <w:lvl w:ilvl="0">
      <w:start w:val="1"/>
      <w:numFmt w:val="bullet"/>
      <w:lvlText w:val=""/>
      <w:lvlJc w:val="left"/>
      <w:pPr>
        <w:ind w:left="720" w:hanging="360"/>
      </w:pPr>
      <w:rPr>
        <w:rFonts w:ascii="Symbol" w:hAnsi="Symbol" w:hint="default"/>
      </w:rPr>
    </w:lvl>
  </w:abstractNum>
  <w:abstractNum w:abstractNumId="144" w15:restartNumberingAfterBreak="0">
    <w:nsid w:val="5D804AA9"/>
    <w:multiLevelType w:val="singleLevel"/>
    <w:tmpl w:val="04150001"/>
    <w:lvl w:ilvl="0">
      <w:start w:val="1"/>
      <w:numFmt w:val="bullet"/>
      <w:lvlText w:val=""/>
      <w:lvlJc w:val="left"/>
      <w:pPr>
        <w:ind w:left="720" w:hanging="360"/>
      </w:pPr>
      <w:rPr>
        <w:rFonts w:ascii="Symbol" w:hAnsi="Symbol" w:hint="default"/>
      </w:rPr>
    </w:lvl>
  </w:abstractNum>
  <w:abstractNum w:abstractNumId="145" w15:restartNumberingAfterBreak="0">
    <w:nsid w:val="5DE677DA"/>
    <w:multiLevelType w:val="hybridMultilevel"/>
    <w:tmpl w:val="8C229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5EFE7DE1"/>
    <w:multiLevelType w:val="singleLevel"/>
    <w:tmpl w:val="04150001"/>
    <w:lvl w:ilvl="0">
      <w:start w:val="1"/>
      <w:numFmt w:val="bullet"/>
      <w:lvlText w:val=""/>
      <w:lvlJc w:val="left"/>
      <w:pPr>
        <w:ind w:left="720" w:hanging="360"/>
      </w:pPr>
      <w:rPr>
        <w:rFonts w:ascii="Symbol" w:hAnsi="Symbol" w:hint="default"/>
      </w:rPr>
    </w:lvl>
  </w:abstractNum>
  <w:abstractNum w:abstractNumId="147" w15:restartNumberingAfterBreak="0">
    <w:nsid w:val="5F365C07"/>
    <w:multiLevelType w:val="hybridMultilevel"/>
    <w:tmpl w:val="B6126D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5F940A60"/>
    <w:multiLevelType w:val="singleLevel"/>
    <w:tmpl w:val="04150001"/>
    <w:lvl w:ilvl="0">
      <w:start w:val="1"/>
      <w:numFmt w:val="bullet"/>
      <w:lvlText w:val=""/>
      <w:lvlJc w:val="left"/>
      <w:pPr>
        <w:ind w:left="720" w:hanging="360"/>
      </w:pPr>
      <w:rPr>
        <w:rFonts w:ascii="Symbol" w:hAnsi="Symbol" w:hint="default"/>
      </w:rPr>
    </w:lvl>
  </w:abstractNum>
  <w:abstractNum w:abstractNumId="149" w15:restartNumberingAfterBreak="0">
    <w:nsid w:val="60DE7965"/>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0" w15:restartNumberingAfterBreak="0">
    <w:nsid w:val="60F158C6"/>
    <w:multiLevelType w:val="singleLevel"/>
    <w:tmpl w:val="04150001"/>
    <w:lvl w:ilvl="0">
      <w:start w:val="1"/>
      <w:numFmt w:val="bullet"/>
      <w:lvlText w:val=""/>
      <w:lvlJc w:val="left"/>
      <w:pPr>
        <w:ind w:left="720" w:hanging="360"/>
      </w:pPr>
      <w:rPr>
        <w:rFonts w:ascii="Symbol" w:hAnsi="Symbol" w:hint="default"/>
      </w:rPr>
    </w:lvl>
  </w:abstractNum>
  <w:abstractNum w:abstractNumId="151" w15:restartNumberingAfterBreak="0">
    <w:nsid w:val="611E159D"/>
    <w:multiLevelType w:val="singleLevel"/>
    <w:tmpl w:val="04150001"/>
    <w:lvl w:ilvl="0">
      <w:start w:val="1"/>
      <w:numFmt w:val="bullet"/>
      <w:lvlText w:val=""/>
      <w:lvlJc w:val="left"/>
      <w:pPr>
        <w:ind w:left="720" w:hanging="360"/>
      </w:pPr>
      <w:rPr>
        <w:rFonts w:ascii="Symbol" w:hAnsi="Symbol" w:hint="default"/>
      </w:rPr>
    </w:lvl>
  </w:abstractNum>
  <w:abstractNum w:abstractNumId="152" w15:restartNumberingAfterBreak="0">
    <w:nsid w:val="61B76A76"/>
    <w:multiLevelType w:val="singleLevel"/>
    <w:tmpl w:val="04150001"/>
    <w:lvl w:ilvl="0">
      <w:start w:val="1"/>
      <w:numFmt w:val="bullet"/>
      <w:lvlText w:val=""/>
      <w:lvlJc w:val="left"/>
      <w:pPr>
        <w:ind w:left="720" w:hanging="360"/>
      </w:pPr>
      <w:rPr>
        <w:rFonts w:ascii="Symbol" w:hAnsi="Symbol" w:hint="default"/>
      </w:rPr>
    </w:lvl>
  </w:abstractNum>
  <w:abstractNum w:abstractNumId="153" w15:restartNumberingAfterBreak="0">
    <w:nsid w:val="61BC31F2"/>
    <w:multiLevelType w:val="singleLevel"/>
    <w:tmpl w:val="0415000F"/>
    <w:lvl w:ilvl="0">
      <w:start w:val="1"/>
      <w:numFmt w:val="decimal"/>
      <w:lvlText w:val="%1."/>
      <w:lvlJc w:val="left"/>
      <w:pPr>
        <w:ind w:left="720" w:hanging="360"/>
      </w:pPr>
    </w:lvl>
  </w:abstractNum>
  <w:abstractNum w:abstractNumId="154" w15:restartNumberingAfterBreak="0">
    <w:nsid w:val="625525ED"/>
    <w:multiLevelType w:val="hybridMultilevel"/>
    <w:tmpl w:val="5F908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62E703B1"/>
    <w:multiLevelType w:val="singleLevel"/>
    <w:tmpl w:val="0415000F"/>
    <w:lvl w:ilvl="0">
      <w:start w:val="1"/>
      <w:numFmt w:val="decimal"/>
      <w:lvlText w:val="%1."/>
      <w:lvlJc w:val="left"/>
      <w:pPr>
        <w:ind w:left="720" w:hanging="360"/>
      </w:pPr>
    </w:lvl>
  </w:abstractNum>
  <w:abstractNum w:abstractNumId="156" w15:restartNumberingAfterBreak="0">
    <w:nsid w:val="636D10CF"/>
    <w:multiLevelType w:val="singleLevel"/>
    <w:tmpl w:val="04150001"/>
    <w:lvl w:ilvl="0">
      <w:start w:val="1"/>
      <w:numFmt w:val="bullet"/>
      <w:lvlText w:val=""/>
      <w:lvlJc w:val="left"/>
      <w:pPr>
        <w:ind w:left="720" w:hanging="360"/>
      </w:pPr>
      <w:rPr>
        <w:rFonts w:ascii="Symbol" w:hAnsi="Symbol" w:hint="default"/>
      </w:rPr>
    </w:lvl>
  </w:abstractNum>
  <w:abstractNum w:abstractNumId="157" w15:restartNumberingAfterBreak="0">
    <w:nsid w:val="64A37B6C"/>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8" w15:restartNumberingAfterBreak="0">
    <w:nsid w:val="64DF1598"/>
    <w:multiLevelType w:val="singleLevel"/>
    <w:tmpl w:val="04150001"/>
    <w:lvl w:ilvl="0">
      <w:start w:val="1"/>
      <w:numFmt w:val="bullet"/>
      <w:lvlText w:val=""/>
      <w:lvlJc w:val="left"/>
      <w:pPr>
        <w:ind w:left="720" w:hanging="360"/>
      </w:pPr>
      <w:rPr>
        <w:rFonts w:ascii="Symbol" w:hAnsi="Symbol" w:hint="default"/>
      </w:rPr>
    </w:lvl>
  </w:abstractNum>
  <w:abstractNum w:abstractNumId="159" w15:restartNumberingAfterBreak="0">
    <w:nsid w:val="659551B1"/>
    <w:multiLevelType w:val="singleLevel"/>
    <w:tmpl w:val="04150001"/>
    <w:lvl w:ilvl="0">
      <w:start w:val="1"/>
      <w:numFmt w:val="bullet"/>
      <w:lvlText w:val=""/>
      <w:lvlJc w:val="left"/>
      <w:pPr>
        <w:ind w:left="720" w:hanging="360"/>
      </w:pPr>
      <w:rPr>
        <w:rFonts w:ascii="Symbol" w:hAnsi="Symbol" w:hint="default"/>
      </w:rPr>
    </w:lvl>
  </w:abstractNum>
  <w:abstractNum w:abstractNumId="160" w15:restartNumberingAfterBreak="0">
    <w:nsid w:val="66761324"/>
    <w:multiLevelType w:val="singleLevel"/>
    <w:tmpl w:val="04150001"/>
    <w:lvl w:ilvl="0">
      <w:start w:val="1"/>
      <w:numFmt w:val="bullet"/>
      <w:lvlText w:val=""/>
      <w:lvlJc w:val="left"/>
      <w:pPr>
        <w:ind w:left="720" w:hanging="360"/>
      </w:pPr>
      <w:rPr>
        <w:rFonts w:ascii="Symbol" w:hAnsi="Symbol" w:hint="default"/>
      </w:rPr>
    </w:lvl>
  </w:abstractNum>
  <w:abstractNum w:abstractNumId="161" w15:restartNumberingAfterBreak="0">
    <w:nsid w:val="669D5B65"/>
    <w:multiLevelType w:val="singleLevel"/>
    <w:tmpl w:val="04150001"/>
    <w:lvl w:ilvl="0">
      <w:start w:val="1"/>
      <w:numFmt w:val="bullet"/>
      <w:lvlText w:val=""/>
      <w:lvlJc w:val="left"/>
      <w:pPr>
        <w:ind w:left="720" w:hanging="360"/>
      </w:pPr>
      <w:rPr>
        <w:rFonts w:ascii="Symbol" w:hAnsi="Symbol" w:hint="default"/>
      </w:rPr>
    </w:lvl>
  </w:abstractNum>
  <w:abstractNum w:abstractNumId="162" w15:restartNumberingAfterBreak="0">
    <w:nsid w:val="66A50E32"/>
    <w:multiLevelType w:val="hybridMultilevel"/>
    <w:tmpl w:val="EE3E4ABE"/>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0415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67225498"/>
    <w:multiLevelType w:val="singleLevel"/>
    <w:tmpl w:val="04150001"/>
    <w:lvl w:ilvl="0">
      <w:start w:val="1"/>
      <w:numFmt w:val="bullet"/>
      <w:lvlText w:val=""/>
      <w:lvlJc w:val="left"/>
      <w:pPr>
        <w:ind w:left="720" w:hanging="360"/>
      </w:pPr>
      <w:rPr>
        <w:rFonts w:ascii="Symbol" w:hAnsi="Symbol" w:hint="default"/>
      </w:rPr>
    </w:lvl>
  </w:abstractNum>
  <w:abstractNum w:abstractNumId="164" w15:restartNumberingAfterBreak="0">
    <w:nsid w:val="68316E98"/>
    <w:multiLevelType w:val="singleLevel"/>
    <w:tmpl w:val="04150001"/>
    <w:lvl w:ilvl="0">
      <w:start w:val="1"/>
      <w:numFmt w:val="bullet"/>
      <w:lvlText w:val=""/>
      <w:lvlJc w:val="left"/>
      <w:pPr>
        <w:ind w:left="720" w:hanging="360"/>
      </w:pPr>
      <w:rPr>
        <w:rFonts w:ascii="Symbol" w:hAnsi="Symbol" w:hint="default"/>
      </w:rPr>
    </w:lvl>
  </w:abstractNum>
  <w:abstractNum w:abstractNumId="165" w15:restartNumberingAfterBreak="0">
    <w:nsid w:val="68B35F56"/>
    <w:multiLevelType w:val="hybridMultilevel"/>
    <w:tmpl w:val="E1F296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8DE573C"/>
    <w:multiLevelType w:val="hybridMultilevel"/>
    <w:tmpl w:val="9DEC04FC"/>
    <w:lvl w:ilvl="0" w:tplc="FFFFFFFF">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691C376E"/>
    <w:multiLevelType w:val="singleLevel"/>
    <w:tmpl w:val="04150001"/>
    <w:lvl w:ilvl="0">
      <w:start w:val="1"/>
      <w:numFmt w:val="bullet"/>
      <w:lvlText w:val=""/>
      <w:lvlJc w:val="left"/>
      <w:pPr>
        <w:ind w:left="720" w:hanging="360"/>
      </w:pPr>
      <w:rPr>
        <w:rFonts w:ascii="Symbol" w:hAnsi="Symbol" w:hint="default"/>
      </w:rPr>
    </w:lvl>
  </w:abstractNum>
  <w:abstractNum w:abstractNumId="168" w15:restartNumberingAfterBreak="0">
    <w:nsid w:val="69275D5E"/>
    <w:multiLevelType w:val="singleLevel"/>
    <w:tmpl w:val="04150001"/>
    <w:lvl w:ilvl="0">
      <w:start w:val="1"/>
      <w:numFmt w:val="bullet"/>
      <w:lvlText w:val=""/>
      <w:lvlJc w:val="left"/>
      <w:pPr>
        <w:ind w:left="720" w:hanging="360"/>
      </w:pPr>
      <w:rPr>
        <w:rFonts w:ascii="Symbol" w:hAnsi="Symbol" w:hint="default"/>
      </w:rPr>
    </w:lvl>
  </w:abstractNum>
  <w:abstractNum w:abstractNumId="169" w15:restartNumberingAfterBreak="0">
    <w:nsid w:val="69DC5883"/>
    <w:multiLevelType w:val="singleLevel"/>
    <w:tmpl w:val="04150001"/>
    <w:lvl w:ilvl="0">
      <w:start w:val="1"/>
      <w:numFmt w:val="bullet"/>
      <w:lvlText w:val=""/>
      <w:lvlJc w:val="left"/>
      <w:pPr>
        <w:ind w:left="720" w:hanging="360"/>
      </w:pPr>
      <w:rPr>
        <w:rFonts w:ascii="Symbol" w:hAnsi="Symbol" w:hint="default"/>
      </w:rPr>
    </w:lvl>
  </w:abstractNum>
  <w:abstractNum w:abstractNumId="170" w15:restartNumberingAfterBreak="0">
    <w:nsid w:val="6C8171E1"/>
    <w:multiLevelType w:val="hybridMultilevel"/>
    <w:tmpl w:val="298C3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E5F0194"/>
    <w:multiLevelType w:val="singleLevel"/>
    <w:tmpl w:val="04150001"/>
    <w:lvl w:ilvl="0">
      <w:start w:val="1"/>
      <w:numFmt w:val="bullet"/>
      <w:lvlText w:val=""/>
      <w:lvlJc w:val="left"/>
      <w:pPr>
        <w:ind w:left="720" w:hanging="360"/>
      </w:pPr>
      <w:rPr>
        <w:rFonts w:ascii="Symbol" w:hAnsi="Symbol" w:hint="default"/>
      </w:rPr>
    </w:lvl>
  </w:abstractNum>
  <w:abstractNum w:abstractNumId="172" w15:restartNumberingAfterBreak="0">
    <w:nsid w:val="6E905C24"/>
    <w:multiLevelType w:val="hybridMultilevel"/>
    <w:tmpl w:val="5B1804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0E836C6"/>
    <w:multiLevelType w:val="singleLevel"/>
    <w:tmpl w:val="04150001"/>
    <w:lvl w:ilvl="0">
      <w:start w:val="1"/>
      <w:numFmt w:val="bullet"/>
      <w:lvlText w:val=""/>
      <w:lvlJc w:val="left"/>
      <w:pPr>
        <w:ind w:left="720" w:hanging="360"/>
      </w:pPr>
      <w:rPr>
        <w:rFonts w:ascii="Symbol" w:hAnsi="Symbol" w:hint="default"/>
      </w:rPr>
    </w:lvl>
  </w:abstractNum>
  <w:abstractNum w:abstractNumId="174" w15:restartNumberingAfterBreak="0">
    <w:nsid w:val="70EE30D9"/>
    <w:multiLevelType w:val="singleLevel"/>
    <w:tmpl w:val="04150001"/>
    <w:lvl w:ilvl="0">
      <w:start w:val="1"/>
      <w:numFmt w:val="bullet"/>
      <w:lvlText w:val=""/>
      <w:lvlJc w:val="left"/>
      <w:pPr>
        <w:ind w:left="720" w:hanging="360"/>
      </w:pPr>
      <w:rPr>
        <w:rFonts w:ascii="Symbol" w:hAnsi="Symbol" w:hint="default"/>
      </w:rPr>
    </w:lvl>
  </w:abstractNum>
  <w:abstractNum w:abstractNumId="175" w15:restartNumberingAfterBreak="0">
    <w:nsid w:val="70F402C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6" w15:restartNumberingAfterBreak="0">
    <w:nsid w:val="71372707"/>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71A9418D"/>
    <w:multiLevelType w:val="singleLevel"/>
    <w:tmpl w:val="04150001"/>
    <w:lvl w:ilvl="0">
      <w:start w:val="1"/>
      <w:numFmt w:val="bullet"/>
      <w:lvlText w:val=""/>
      <w:lvlJc w:val="left"/>
      <w:pPr>
        <w:ind w:left="720" w:hanging="360"/>
      </w:pPr>
      <w:rPr>
        <w:rFonts w:ascii="Symbol" w:hAnsi="Symbol" w:hint="default"/>
      </w:rPr>
    </w:lvl>
  </w:abstractNum>
  <w:abstractNum w:abstractNumId="178" w15:restartNumberingAfterBreak="0">
    <w:nsid w:val="72090E93"/>
    <w:multiLevelType w:val="singleLevel"/>
    <w:tmpl w:val="04150001"/>
    <w:lvl w:ilvl="0">
      <w:start w:val="1"/>
      <w:numFmt w:val="bullet"/>
      <w:lvlText w:val=""/>
      <w:lvlJc w:val="left"/>
      <w:pPr>
        <w:ind w:left="720" w:hanging="360"/>
      </w:pPr>
      <w:rPr>
        <w:rFonts w:ascii="Symbol" w:hAnsi="Symbol" w:hint="default"/>
      </w:rPr>
    </w:lvl>
  </w:abstractNum>
  <w:abstractNum w:abstractNumId="179" w15:restartNumberingAfterBreak="0">
    <w:nsid w:val="720E463D"/>
    <w:multiLevelType w:val="singleLevel"/>
    <w:tmpl w:val="04150001"/>
    <w:lvl w:ilvl="0">
      <w:start w:val="1"/>
      <w:numFmt w:val="bullet"/>
      <w:lvlText w:val=""/>
      <w:lvlJc w:val="left"/>
      <w:pPr>
        <w:ind w:left="720" w:hanging="360"/>
      </w:pPr>
      <w:rPr>
        <w:rFonts w:ascii="Symbol" w:hAnsi="Symbol" w:hint="default"/>
      </w:rPr>
    </w:lvl>
  </w:abstractNum>
  <w:abstractNum w:abstractNumId="180" w15:restartNumberingAfterBreak="0">
    <w:nsid w:val="73931311"/>
    <w:multiLevelType w:val="singleLevel"/>
    <w:tmpl w:val="04150001"/>
    <w:lvl w:ilvl="0">
      <w:start w:val="1"/>
      <w:numFmt w:val="bullet"/>
      <w:lvlText w:val=""/>
      <w:lvlJc w:val="left"/>
      <w:pPr>
        <w:ind w:left="720" w:hanging="360"/>
      </w:pPr>
      <w:rPr>
        <w:rFonts w:ascii="Symbol" w:hAnsi="Symbol" w:hint="default"/>
      </w:rPr>
    </w:lvl>
  </w:abstractNum>
  <w:abstractNum w:abstractNumId="181" w15:restartNumberingAfterBreak="0">
    <w:nsid w:val="74D02A2D"/>
    <w:multiLevelType w:val="singleLevel"/>
    <w:tmpl w:val="04150001"/>
    <w:lvl w:ilvl="0">
      <w:start w:val="1"/>
      <w:numFmt w:val="bullet"/>
      <w:lvlText w:val=""/>
      <w:lvlJc w:val="left"/>
      <w:pPr>
        <w:ind w:left="720" w:hanging="360"/>
      </w:pPr>
      <w:rPr>
        <w:rFonts w:ascii="Symbol" w:hAnsi="Symbol" w:hint="default"/>
      </w:rPr>
    </w:lvl>
  </w:abstractNum>
  <w:abstractNum w:abstractNumId="182" w15:restartNumberingAfterBreak="0">
    <w:nsid w:val="75C30E94"/>
    <w:multiLevelType w:val="singleLevel"/>
    <w:tmpl w:val="04150001"/>
    <w:lvl w:ilvl="0">
      <w:start w:val="1"/>
      <w:numFmt w:val="bullet"/>
      <w:lvlText w:val=""/>
      <w:lvlJc w:val="left"/>
      <w:pPr>
        <w:ind w:left="720" w:hanging="360"/>
      </w:pPr>
      <w:rPr>
        <w:rFonts w:ascii="Symbol" w:hAnsi="Symbol" w:hint="default"/>
      </w:rPr>
    </w:lvl>
  </w:abstractNum>
  <w:abstractNum w:abstractNumId="183" w15:restartNumberingAfterBreak="0">
    <w:nsid w:val="770C62CB"/>
    <w:multiLevelType w:val="singleLevel"/>
    <w:tmpl w:val="04150001"/>
    <w:lvl w:ilvl="0">
      <w:start w:val="1"/>
      <w:numFmt w:val="bullet"/>
      <w:lvlText w:val=""/>
      <w:lvlJc w:val="left"/>
      <w:pPr>
        <w:ind w:left="720" w:hanging="360"/>
      </w:pPr>
      <w:rPr>
        <w:rFonts w:ascii="Symbol" w:hAnsi="Symbol" w:hint="default"/>
      </w:rPr>
    </w:lvl>
  </w:abstractNum>
  <w:abstractNum w:abstractNumId="184" w15:restartNumberingAfterBreak="0">
    <w:nsid w:val="786C1960"/>
    <w:multiLevelType w:val="singleLevel"/>
    <w:tmpl w:val="04150001"/>
    <w:lvl w:ilvl="0">
      <w:start w:val="1"/>
      <w:numFmt w:val="bullet"/>
      <w:lvlText w:val=""/>
      <w:lvlJc w:val="left"/>
      <w:pPr>
        <w:ind w:left="720" w:hanging="360"/>
      </w:pPr>
      <w:rPr>
        <w:rFonts w:ascii="Symbol" w:hAnsi="Symbol" w:hint="default"/>
      </w:rPr>
    </w:lvl>
  </w:abstractNum>
  <w:abstractNum w:abstractNumId="185" w15:restartNumberingAfterBreak="0">
    <w:nsid w:val="78AB785F"/>
    <w:multiLevelType w:val="hybridMultilevel"/>
    <w:tmpl w:val="93DAA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79213834"/>
    <w:multiLevelType w:val="singleLevel"/>
    <w:tmpl w:val="04150001"/>
    <w:lvl w:ilvl="0">
      <w:start w:val="1"/>
      <w:numFmt w:val="bullet"/>
      <w:lvlText w:val=""/>
      <w:lvlJc w:val="left"/>
      <w:pPr>
        <w:ind w:left="720" w:hanging="360"/>
      </w:pPr>
      <w:rPr>
        <w:rFonts w:ascii="Symbol" w:hAnsi="Symbol" w:hint="default"/>
      </w:rPr>
    </w:lvl>
  </w:abstractNum>
  <w:abstractNum w:abstractNumId="187" w15:restartNumberingAfterBreak="0">
    <w:nsid w:val="7971358F"/>
    <w:multiLevelType w:val="singleLevel"/>
    <w:tmpl w:val="04150001"/>
    <w:lvl w:ilvl="0">
      <w:start w:val="1"/>
      <w:numFmt w:val="bullet"/>
      <w:lvlText w:val=""/>
      <w:lvlJc w:val="left"/>
      <w:pPr>
        <w:ind w:left="720" w:hanging="360"/>
      </w:pPr>
      <w:rPr>
        <w:rFonts w:ascii="Symbol" w:hAnsi="Symbol" w:hint="default"/>
      </w:rPr>
    </w:lvl>
  </w:abstractNum>
  <w:abstractNum w:abstractNumId="188" w15:restartNumberingAfterBreak="0">
    <w:nsid w:val="798A63A3"/>
    <w:multiLevelType w:val="hybridMultilevel"/>
    <w:tmpl w:val="509277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7A4D3B3C"/>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0" w15:restartNumberingAfterBreak="0">
    <w:nsid w:val="7BA37088"/>
    <w:multiLevelType w:val="singleLevel"/>
    <w:tmpl w:val="04150001"/>
    <w:lvl w:ilvl="0">
      <w:start w:val="1"/>
      <w:numFmt w:val="bullet"/>
      <w:lvlText w:val=""/>
      <w:lvlJc w:val="left"/>
      <w:pPr>
        <w:ind w:left="720" w:hanging="360"/>
      </w:pPr>
      <w:rPr>
        <w:rFonts w:ascii="Symbol" w:hAnsi="Symbol" w:hint="default"/>
      </w:rPr>
    </w:lvl>
  </w:abstractNum>
  <w:abstractNum w:abstractNumId="191" w15:restartNumberingAfterBreak="0">
    <w:nsid w:val="7C0B79C8"/>
    <w:multiLevelType w:val="hybridMultilevel"/>
    <w:tmpl w:val="FFFFFFFF"/>
    <w:lvl w:ilvl="0" w:tplc="5B2ADC86">
      <w:start w:val="1"/>
      <w:numFmt w:val="ordinal"/>
      <w:pStyle w:val="punkt7"/>
      <w:lvlText w:val="7.%1"/>
      <w:lvlJc w:val="left"/>
      <w:pPr>
        <w:ind w:left="1146" w:hanging="360"/>
      </w:pPr>
      <w:rPr>
        <w:rFonts w:cs="Times New Roman" w:hint="default"/>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92" w15:restartNumberingAfterBreak="0">
    <w:nsid w:val="7D061085"/>
    <w:multiLevelType w:val="singleLevel"/>
    <w:tmpl w:val="04150001"/>
    <w:lvl w:ilvl="0">
      <w:start w:val="1"/>
      <w:numFmt w:val="bullet"/>
      <w:lvlText w:val=""/>
      <w:lvlJc w:val="left"/>
      <w:pPr>
        <w:ind w:left="720" w:hanging="360"/>
      </w:pPr>
      <w:rPr>
        <w:rFonts w:ascii="Symbol" w:hAnsi="Symbol" w:hint="default"/>
      </w:rPr>
    </w:lvl>
  </w:abstractNum>
  <w:abstractNum w:abstractNumId="193" w15:restartNumberingAfterBreak="0">
    <w:nsid w:val="7D5E431C"/>
    <w:multiLevelType w:val="singleLevel"/>
    <w:tmpl w:val="0415000F"/>
    <w:lvl w:ilvl="0">
      <w:start w:val="1"/>
      <w:numFmt w:val="decimal"/>
      <w:lvlText w:val="%1."/>
      <w:lvlJc w:val="left"/>
      <w:pPr>
        <w:ind w:left="720" w:hanging="360"/>
      </w:pPr>
    </w:lvl>
  </w:abstractNum>
  <w:abstractNum w:abstractNumId="194" w15:restartNumberingAfterBreak="0">
    <w:nsid w:val="7DE51BE6"/>
    <w:multiLevelType w:val="singleLevel"/>
    <w:tmpl w:val="04150001"/>
    <w:lvl w:ilvl="0">
      <w:start w:val="1"/>
      <w:numFmt w:val="bullet"/>
      <w:lvlText w:val=""/>
      <w:lvlJc w:val="left"/>
      <w:pPr>
        <w:ind w:left="720" w:hanging="360"/>
      </w:pPr>
      <w:rPr>
        <w:rFonts w:ascii="Symbol" w:hAnsi="Symbol" w:hint="default"/>
      </w:rPr>
    </w:lvl>
  </w:abstractNum>
  <w:abstractNum w:abstractNumId="195" w15:restartNumberingAfterBreak="0">
    <w:nsid w:val="7DFD3840"/>
    <w:multiLevelType w:val="singleLevel"/>
    <w:tmpl w:val="04150001"/>
    <w:lvl w:ilvl="0">
      <w:start w:val="1"/>
      <w:numFmt w:val="bullet"/>
      <w:lvlText w:val=""/>
      <w:lvlJc w:val="left"/>
      <w:pPr>
        <w:ind w:left="720" w:hanging="360"/>
      </w:pPr>
      <w:rPr>
        <w:rFonts w:ascii="Symbol" w:hAnsi="Symbol" w:hint="default"/>
      </w:rPr>
    </w:lvl>
  </w:abstractNum>
  <w:abstractNum w:abstractNumId="196" w15:restartNumberingAfterBreak="0">
    <w:nsid w:val="7E9605DB"/>
    <w:multiLevelType w:val="hybridMultilevel"/>
    <w:tmpl w:val="993C2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7EDF14F9"/>
    <w:multiLevelType w:val="hybridMultilevel"/>
    <w:tmpl w:val="921A5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7EE27BA5"/>
    <w:multiLevelType w:val="singleLevel"/>
    <w:tmpl w:val="04150001"/>
    <w:lvl w:ilvl="0">
      <w:start w:val="1"/>
      <w:numFmt w:val="bullet"/>
      <w:lvlText w:val=""/>
      <w:lvlJc w:val="left"/>
      <w:pPr>
        <w:ind w:left="720" w:hanging="360"/>
      </w:pPr>
      <w:rPr>
        <w:rFonts w:ascii="Symbol" w:hAnsi="Symbol" w:hint="default"/>
      </w:rPr>
    </w:lvl>
  </w:abstractNum>
  <w:abstractNum w:abstractNumId="199" w15:restartNumberingAfterBreak="0">
    <w:nsid w:val="7F565BD4"/>
    <w:multiLevelType w:val="singleLevel"/>
    <w:tmpl w:val="04150001"/>
    <w:lvl w:ilvl="0">
      <w:start w:val="1"/>
      <w:numFmt w:val="bullet"/>
      <w:lvlText w:val=""/>
      <w:lvlJc w:val="left"/>
      <w:pPr>
        <w:ind w:left="720" w:hanging="360"/>
      </w:pPr>
      <w:rPr>
        <w:rFonts w:ascii="Symbol" w:hAnsi="Symbol" w:hint="default"/>
      </w:rPr>
    </w:lvl>
  </w:abstractNum>
  <w:abstractNum w:abstractNumId="200" w15:restartNumberingAfterBreak="0">
    <w:nsid w:val="7F7874E9"/>
    <w:multiLevelType w:val="singleLevel"/>
    <w:tmpl w:val="04150001"/>
    <w:lvl w:ilvl="0">
      <w:start w:val="1"/>
      <w:numFmt w:val="bullet"/>
      <w:lvlText w:val=""/>
      <w:lvlJc w:val="left"/>
      <w:pPr>
        <w:ind w:left="720" w:hanging="360"/>
      </w:pPr>
      <w:rPr>
        <w:rFonts w:ascii="Symbol" w:hAnsi="Symbol" w:hint="default"/>
      </w:rPr>
    </w:lvl>
  </w:abstractNum>
  <w:num w:numId="1" w16cid:durableId="761032407">
    <w:abstractNumId w:val="57"/>
  </w:num>
  <w:num w:numId="2" w16cid:durableId="118766039">
    <w:abstractNumId w:val="185"/>
  </w:num>
  <w:num w:numId="3" w16cid:durableId="2006662952">
    <w:abstractNumId w:val="170"/>
  </w:num>
  <w:num w:numId="4" w16cid:durableId="709761835">
    <w:abstractNumId w:val="94"/>
  </w:num>
  <w:num w:numId="5" w16cid:durableId="1667512609">
    <w:abstractNumId w:val="146"/>
  </w:num>
  <w:num w:numId="6" w16cid:durableId="2081096743">
    <w:abstractNumId w:val="8"/>
  </w:num>
  <w:num w:numId="7" w16cid:durableId="474109967">
    <w:abstractNumId w:val="2"/>
  </w:num>
  <w:num w:numId="8" w16cid:durableId="1033965777">
    <w:abstractNumId w:val="14"/>
  </w:num>
  <w:num w:numId="9" w16cid:durableId="842281480">
    <w:abstractNumId w:val="119"/>
  </w:num>
  <w:num w:numId="10" w16cid:durableId="766120467">
    <w:abstractNumId w:val="105"/>
  </w:num>
  <w:num w:numId="11" w16cid:durableId="1478179152">
    <w:abstractNumId w:val="120"/>
  </w:num>
  <w:num w:numId="12" w16cid:durableId="964430816">
    <w:abstractNumId w:val="82"/>
  </w:num>
  <w:num w:numId="13" w16cid:durableId="2108844482">
    <w:abstractNumId w:val="127"/>
  </w:num>
  <w:num w:numId="14" w16cid:durableId="168107723">
    <w:abstractNumId w:val="56"/>
  </w:num>
  <w:num w:numId="15" w16cid:durableId="477646022">
    <w:abstractNumId w:val="87"/>
  </w:num>
  <w:num w:numId="16" w16cid:durableId="666320912">
    <w:abstractNumId w:val="160"/>
  </w:num>
  <w:num w:numId="17" w16cid:durableId="1407610238">
    <w:abstractNumId w:val="72"/>
  </w:num>
  <w:num w:numId="18" w16cid:durableId="126123438">
    <w:abstractNumId w:val="13"/>
  </w:num>
  <w:num w:numId="19" w16cid:durableId="2132936986">
    <w:abstractNumId w:val="52"/>
  </w:num>
  <w:num w:numId="20" w16cid:durableId="1277059141">
    <w:abstractNumId w:val="96"/>
  </w:num>
  <w:num w:numId="21" w16cid:durableId="562722148">
    <w:abstractNumId w:val="174"/>
  </w:num>
  <w:num w:numId="22" w16cid:durableId="1897204565">
    <w:abstractNumId w:val="199"/>
  </w:num>
  <w:num w:numId="23" w16cid:durableId="2093038097">
    <w:abstractNumId w:val="58"/>
  </w:num>
  <w:num w:numId="24" w16cid:durableId="649870753">
    <w:abstractNumId w:val="123"/>
  </w:num>
  <w:num w:numId="25" w16cid:durableId="1770350952">
    <w:abstractNumId w:val="25"/>
  </w:num>
  <w:num w:numId="26" w16cid:durableId="1197934811">
    <w:abstractNumId w:val="34"/>
  </w:num>
  <w:num w:numId="27" w16cid:durableId="624120438">
    <w:abstractNumId w:val="89"/>
  </w:num>
  <w:num w:numId="28" w16cid:durableId="1235435527">
    <w:abstractNumId w:val="184"/>
  </w:num>
  <w:num w:numId="29" w16cid:durableId="1578706564">
    <w:abstractNumId w:val="93"/>
  </w:num>
  <w:num w:numId="30" w16cid:durableId="1670132497">
    <w:abstractNumId w:val="186"/>
  </w:num>
  <w:num w:numId="31" w16cid:durableId="1475484672">
    <w:abstractNumId w:val="9"/>
  </w:num>
  <w:num w:numId="32" w16cid:durableId="653723019">
    <w:abstractNumId w:val="131"/>
  </w:num>
  <w:num w:numId="33" w16cid:durableId="1406877423">
    <w:abstractNumId w:val="148"/>
  </w:num>
  <w:num w:numId="34" w16cid:durableId="1852524780">
    <w:abstractNumId w:val="200"/>
  </w:num>
  <w:num w:numId="35" w16cid:durableId="1172602331">
    <w:abstractNumId w:val="12"/>
  </w:num>
  <w:num w:numId="36" w16cid:durableId="1244098799">
    <w:abstractNumId w:val="50"/>
  </w:num>
  <w:num w:numId="37" w16cid:durableId="1220901791">
    <w:abstractNumId w:val="30"/>
  </w:num>
  <w:num w:numId="38" w16cid:durableId="856042655">
    <w:abstractNumId w:val="118"/>
  </w:num>
  <w:num w:numId="39" w16cid:durableId="1386832909">
    <w:abstractNumId w:val="68"/>
  </w:num>
  <w:num w:numId="40" w16cid:durableId="747070985">
    <w:abstractNumId w:val="114"/>
  </w:num>
  <w:num w:numId="41" w16cid:durableId="1331836607">
    <w:abstractNumId w:val="77"/>
  </w:num>
  <w:num w:numId="42" w16cid:durableId="1795293430">
    <w:abstractNumId w:val="22"/>
  </w:num>
  <w:num w:numId="43" w16cid:durableId="161623644">
    <w:abstractNumId w:val="19"/>
  </w:num>
  <w:num w:numId="44" w16cid:durableId="1439525482">
    <w:abstractNumId w:val="182"/>
  </w:num>
  <w:num w:numId="45" w16cid:durableId="88086781">
    <w:abstractNumId w:val="173"/>
  </w:num>
  <w:num w:numId="46" w16cid:durableId="1386641676">
    <w:abstractNumId w:val="15"/>
  </w:num>
  <w:num w:numId="47" w16cid:durableId="397285991">
    <w:abstractNumId w:val="83"/>
  </w:num>
  <w:num w:numId="48" w16cid:durableId="583338592">
    <w:abstractNumId w:val="180"/>
  </w:num>
  <w:num w:numId="49" w16cid:durableId="401416032">
    <w:abstractNumId w:val="70"/>
  </w:num>
  <w:num w:numId="50" w16cid:durableId="1435831937">
    <w:abstractNumId w:val="155"/>
  </w:num>
  <w:num w:numId="51" w16cid:durableId="1529444693">
    <w:abstractNumId w:val="81"/>
  </w:num>
  <w:num w:numId="52" w16cid:durableId="1409842002">
    <w:abstractNumId w:val="153"/>
  </w:num>
  <w:num w:numId="53" w16cid:durableId="754210981">
    <w:abstractNumId w:val="97"/>
  </w:num>
  <w:num w:numId="54" w16cid:durableId="1872379012">
    <w:abstractNumId w:val="139"/>
  </w:num>
  <w:num w:numId="55" w16cid:durableId="1664778098">
    <w:abstractNumId w:val="7"/>
  </w:num>
  <w:num w:numId="56" w16cid:durableId="718358190">
    <w:abstractNumId w:val="76"/>
  </w:num>
  <w:num w:numId="57" w16cid:durableId="270667865">
    <w:abstractNumId w:val="124"/>
  </w:num>
  <w:num w:numId="58" w16cid:durableId="932131948">
    <w:abstractNumId w:val="167"/>
  </w:num>
  <w:num w:numId="59" w16cid:durableId="1643920009">
    <w:abstractNumId w:val="5"/>
  </w:num>
  <w:num w:numId="60" w16cid:durableId="585923181">
    <w:abstractNumId w:val="125"/>
  </w:num>
  <w:num w:numId="61" w16cid:durableId="1975140818">
    <w:abstractNumId w:val="0"/>
  </w:num>
  <w:num w:numId="62" w16cid:durableId="1866207701">
    <w:abstractNumId w:val="169"/>
  </w:num>
  <w:num w:numId="63" w16cid:durableId="980420909">
    <w:abstractNumId w:val="88"/>
  </w:num>
  <w:num w:numId="64" w16cid:durableId="576785465">
    <w:abstractNumId w:val="51"/>
  </w:num>
  <w:num w:numId="65" w16cid:durableId="1480462716">
    <w:abstractNumId w:val="168"/>
  </w:num>
  <w:num w:numId="66" w16cid:durableId="520511750">
    <w:abstractNumId w:val="1"/>
  </w:num>
  <w:num w:numId="67" w16cid:durableId="2066560877">
    <w:abstractNumId w:val="164"/>
  </w:num>
  <w:num w:numId="68" w16cid:durableId="1469859897">
    <w:abstractNumId w:val="75"/>
  </w:num>
  <w:num w:numId="69" w16cid:durableId="594939199">
    <w:abstractNumId w:val="31"/>
  </w:num>
  <w:num w:numId="70" w16cid:durableId="1418014008">
    <w:abstractNumId w:val="113"/>
  </w:num>
  <w:num w:numId="71" w16cid:durableId="725646594">
    <w:abstractNumId w:val="35"/>
  </w:num>
  <w:num w:numId="72" w16cid:durableId="1898586876">
    <w:abstractNumId w:val="183"/>
  </w:num>
  <w:num w:numId="73" w16cid:durableId="1602447710">
    <w:abstractNumId w:val="158"/>
  </w:num>
  <w:num w:numId="74" w16cid:durableId="138690194">
    <w:abstractNumId w:val="138"/>
  </w:num>
  <w:num w:numId="75" w16cid:durableId="1053653963">
    <w:abstractNumId w:val="71"/>
  </w:num>
  <w:num w:numId="76" w16cid:durableId="2098286394">
    <w:abstractNumId w:val="16"/>
  </w:num>
  <w:num w:numId="77" w16cid:durableId="1863977034">
    <w:abstractNumId w:val="141"/>
  </w:num>
  <w:num w:numId="78" w16cid:durableId="367678941">
    <w:abstractNumId w:val="74"/>
  </w:num>
  <w:num w:numId="79" w16cid:durableId="2051807132">
    <w:abstractNumId w:val="150"/>
  </w:num>
  <w:num w:numId="80" w16cid:durableId="373581166">
    <w:abstractNumId w:val="86"/>
  </w:num>
  <w:num w:numId="81" w16cid:durableId="889075754">
    <w:abstractNumId w:val="61"/>
  </w:num>
  <w:num w:numId="82" w16cid:durableId="710569468">
    <w:abstractNumId w:val="85"/>
  </w:num>
  <w:num w:numId="83" w16cid:durableId="422923553">
    <w:abstractNumId w:val="43"/>
  </w:num>
  <w:num w:numId="84" w16cid:durableId="58283623">
    <w:abstractNumId w:val="67"/>
  </w:num>
  <w:num w:numId="85" w16cid:durableId="820346492">
    <w:abstractNumId w:val="108"/>
  </w:num>
  <w:num w:numId="86" w16cid:durableId="539440971">
    <w:abstractNumId w:val="111"/>
  </w:num>
  <w:num w:numId="87" w16cid:durableId="1868064071">
    <w:abstractNumId w:val="80"/>
  </w:num>
  <w:num w:numId="88" w16cid:durableId="1510872186">
    <w:abstractNumId w:val="64"/>
  </w:num>
  <w:num w:numId="89" w16cid:durableId="297297324">
    <w:abstractNumId w:val="126"/>
  </w:num>
  <w:num w:numId="90" w16cid:durableId="1402875283">
    <w:abstractNumId w:val="194"/>
  </w:num>
  <w:num w:numId="91" w16cid:durableId="22218520">
    <w:abstractNumId w:val="144"/>
  </w:num>
  <w:num w:numId="92" w16cid:durableId="1898471741">
    <w:abstractNumId w:val="128"/>
  </w:num>
  <w:num w:numId="93" w16cid:durableId="754202741">
    <w:abstractNumId w:val="18"/>
  </w:num>
  <w:num w:numId="94" w16cid:durableId="2122407329">
    <w:abstractNumId w:val="47"/>
  </w:num>
  <w:num w:numId="95" w16cid:durableId="157621339">
    <w:abstractNumId w:val="187"/>
  </w:num>
  <w:num w:numId="96" w16cid:durableId="41905972">
    <w:abstractNumId w:val="110"/>
  </w:num>
  <w:num w:numId="97" w16cid:durableId="1430155948">
    <w:abstractNumId w:val="178"/>
  </w:num>
  <w:num w:numId="98" w16cid:durableId="2119375120">
    <w:abstractNumId w:val="193"/>
  </w:num>
  <w:num w:numId="99" w16cid:durableId="819082512">
    <w:abstractNumId w:val="79"/>
  </w:num>
  <w:num w:numId="100" w16cid:durableId="2079397044">
    <w:abstractNumId w:val="116"/>
  </w:num>
  <w:num w:numId="101" w16cid:durableId="899100201">
    <w:abstractNumId w:val="181"/>
  </w:num>
  <w:num w:numId="102" w16cid:durableId="1650213452">
    <w:abstractNumId w:val="103"/>
  </w:num>
  <w:num w:numId="103" w16cid:durableId="295108837">
    <w:abstractNumId w:val="45"/>
  </w:num>
  <w:num w:numId="104" w16cid:durableId="1467507755">
    <w:abstractNumId w:val="99"/>
  </w:num>
  <w:num w:numId="105" w16cid:durableId="1747412153">
    <w:abstractNumId w:val="163"/>
  </w:num>
  <w:num w:numId="106" w16cid:durableId="322510065">
    <w:abstractNumId w:val="159"/>
  </w:num>
  <w:num w:numId="107" w16cid:durableId="288173589">
    <w:abstractNumId w:val="136"/>
  </w:num>
  <w:num w:numId="108" w16cid:durableId="1856066654">
    <w:abstractNumId w:val="107"/>
  </w:num>
  <w:num w:numId="109" w16cid:durableId="1905220225">
    <w:abstractNumId w:val="132"/>
  </w:num>
  <w:num w:numId="110" w16cid:durableId="1135835052">
    <w:abstractNumId w:val="133"/>
  </w:num>
  <w:num w:numId="111" w16cid:durableId="937912328">
    <w:abstractNumId w:val="40"/>
  </w:num>
  <w:num w:numId="112" w16cid:durableId="174611591">
    <w:abstractNumId w:val="134"/>
  </w:num>
  <w:num w:numId="113" w16cid:durableId="290593773">
    <w:abstractNumId w:val="143"/>
  </w:num>
  <w:num w:numId="114" w16cid:durableId="732851794">
    <w:abstractNumId w:val="37"/>
  </w:num>
  <w:num w:numId="115" w16cid:durableId="724185291">
    <w:abstractNumId w:val="109"/>
  </w:num>
  <w:num w:numId="116" w16cid:durableId="646016122">
    <w:abstractNumId w:val="156"/>
  </w:num>
  <w:num w:numId="117" w16cid:durableId="1040014641">
    <w:abstractNumId w:val="49"/>
  </w:num>
  <w:num w:numId="118" w16cid:durableId="1810590793">
    <w:abstractNumId w:val="28"/>
  </w:num>
  <w:num w:numId="119" w16cid:durableId="70544509">
    <w:abstractNumId w:val="151"/>
  </w:num>
  <w:num w:numId="120" w16cid:durableId="1345790059">
    <w:abstractNumId w:val="91"/>
  </w:num>
  <w:num w:numId="121" w16cid:durableId="940144135">
    <w:abstractNumId w:val="62"/>
  </w:num>
  <w:num w:numId="122" w16cid:durableId="321200178">
    <w:abstractNumId w:val="161"/>
  </w:num>
  <w:num w:numId="123" w16cid:durableId="693504031">
    <w:abstractNumId w:val="41"/>
  </w:num>
  <w:num w:numId="124" w16cid:durableId="1866747296">
    <w:abstractNumId w:val="112"/>
  </w:num>
  <w:num w:numId="125" w16cid:durableId="1242175784">
    <w:abstractNumId w:val="177"/>
  </w:num>
  <w:num w:numId="126" w16cid:durableId="1531994664">
    <w:abstractNumId w:val="23"/>
  </w:num>
  <w:num w:numId="127" w16cid:durableId="2137137415">
    <w:abstractNumId w:val="190"/>
  </w:num>
  <w:num w:numId="128" w16cid:durableId="529416824">
    <w:abstractNumId w:val="32"/>
  </w:num>
  <w:num w:numId="129" w16cid:durableId="623578431">
    <w:abstractNumId w:val="179"/>
  </w:num>
  <w:num w:numId="130" w16cid:durableId="1906912758">
    <w:abstractNumId w:val="39"/>
  </w:num>
  <w:num w:numId="131" w16cid:durableId="1872450584">
    <w:abstractNumId w:val="171"/>
  </w:num>
  <w:num w:numId="132" w16cid:durableId="1195071460">
    <w:abstractNumId w:val="106"/>
  </w:num>
  <w:num w:numId="133" w16cid:durableId="936014943">
    <w:abstractNumId w:val="195"/>
  </w:num>
  <w:num w:numId="134" w16cid:durableId="1454059137">
    <w:abstractNumId w:val="152"/>
  </w:num>
  <w:num w:numId="135" w16cid:durableId="878131306">
    <w:abstractNumId w:val="66"/>
  </w:num>
  <w:num w:numId="136" w16cid:durableId="343017027">
    <w:abstractNumId w:val="192"/>
  </w:num>
  <w:num w:numId="137" w16cid:durableId="376514679">
    <w:abstractNumId w:val="122"/>
  </w:num>
  <w:num w:numId="138" w16cid:durableId="537817255">
    <w:abstractNumId w:val="98"/>
  </w:num>
  <w:num w:numId="139" w16cid:durableId="728575079">
    <w:abstractNumId w:val="78"/>
  </w:num>
  <w:num w:numId="140" w16cid:durableId="453211243">
    <w:abstractNumId w:val="198"/>
  </w:num>
  <w:num w:numId="141" w16cid:durableId="1631470578">
    <w:abstractNumId w:val="63"/>
  </w:num>
  <w:num w:numId="142" w16cid:durableId="1319529066">
    <w:abstractNumId w:val="115"/>
  </w:num>
  <w:num w:numId="143" w16cid:durableId="1281837332">
    <w:abstractNumId w:val="100"/>
  </w:num>
  <w:num w:numId="144" w16cid:durableId="681905606">
    <w:abstractNumId w:val="55"/>
  </w:num>
  <w:num w:numId="145" w16cid:durableId="2054454024">
    <w:abstractNumId w:val="60"/>
  </w:num>
  <w:num w:numId="146" w16cid:durableId="310326301">
    <w:abstractNumId w:val="69"/>
  </w:num>
  <w:num w:numId="147" w16cid:durableId="1273170702">
    <w:abstractNumId w:val="129"/>
  </w:num>
  <w:num w:numId="148" w16cid:durableId="1572764184">
    <w:abstractNumId w:val="53"/>
  </w:num>
  <w:num w:numId="149" w16cid:durableId="454060530">
    <w:abstractNumId w:val="165"/>
  </w:num>
  <w:num w:numId="150" w16cid:durableId="1467550475">
    <w:abstractNumId w:val="172"/>
  </w:num>
  <w:num w:numId="151" w16cid:durableId="769275689">
    <w:abstractNumId w:val="137"/>
  </w:num>
  <w:num w:numId="152" w16cid:durableId="244150595">
    <w:abstractNumId w:val="92"/>
  </w:num>
  <w:num w:numId="153" w16cid:durableId="1146780498">
    <w:abstractNumId w:val="191"/>
  </w:num>
  <w:num w:numId="154" w16cid:durableId="1780880509">
    <w:abstractNumId w:val="130"/>
  </w:num>
  <w:num w:numId="155" w16cid:durableId="313485976">
    <w:abstractNumId w:val="149"/>
  </w:num>
  <w:num w:numId="156" w16cid:durableId="746611612">
    <w:abstractNumId w:val="24"/>
  </w:num>
  <w:num w:numId="157" w16cid:durableId="953753663">
    <w:abstractNumId w:val="189"/>
  </w:num>
  <w:num w:numId="158" w16cid:durableId="1714118298">
    <w:abstractNumId w:val="176"/>
  </w:num>
  <w:num w:numId="159" w16cid:durableId="147286700">
    <w:abstractNumId w:val="65"/>
  </w:num>
  <w:num w:numId="160" w16cid:durableId="1578899137">
    <w:abstractNumId w:val="157"/>
  </w:num>
  <w:num w:numId="161" w16cid:durableId="856162616">
    <w:abstractNumId w:val="20"/>
  </w:num>
  <w:num w:numId="162" w16cid:durableId="165633874">
    <w:abstractNumId w:val="175"/>
  </w:num>
  <w:num w:numId="163" w16cid:durableId="1462533032">
    <w:abstractNumId w:val="17"/>
  </w:num>
  <w:num w:numId="164" w16cid:durableId="1517187484">
    <w:abstractNumId w:val="59"/>
  </w:num>
  <w:num w:numId="165" w16cid:durableId="916717787">
    <w:abstractNumId w:val="147"/>
  </w:num>
  <w:num w:numId="166" w16cid:durableId="1933277743">
    <w:abstractNumId w:val="121"/>
  </w:num>
  <w:num w:numId="167" w16cid:durableId="1684817334">
    <w:abstractNumId w:val="11"/>
  </w:num>
  <w:num w:numId="168" w16cid:durableId="1842693658">
    <w:abstractNumId w:val="4"/>
  </w:num>
  <w:num w:numId="169" w16cid:durableId="1765226394">
    <w:abstractNumId w:val="101"/>
  </w:num>
  <w:num w:numId="170" w16cid:durableId="889540203">
    <w:abstractNumId w:val="73"/>
  </w:num>
  <w:num w:numId="171" w16cid:durableId="232743220">
    <w:abstractNumId w:val="46"/>
  </w:num>
  <w:num w:numId="172" w16cid:durableId="842011618">
    <w:abstractNumId w:val="196"/>
  </w:num>
  <w:num w:numId="173" w16cid:durableId="428548123">
    <w:abstractNumId w:val="33"/>
  </w:num>
  <w:num w:numId="174" w16cid:durableId="1619290767">
    <w:abstractNumId w:val="29"/>
  </w:num>
  <w:num w:numId="175" w16cid:durableId="1995376405">
    <w:abstractNumId w:val="42"/>
  </w:num>
  <w:num w:numId="176" w16cid:durableId="664282819">
    <w:abstractNumId w:val="197"/>
  </w:num>
  <w:num w:numId="177" w16cid:durableId="807823108">
    <w:abstractNumId w:val="104"/>
  </w:num>
  <w:num w:numId="178" w16cid:durableId="1380007865">
    <w:abstractNumId w:val="38"/>
  </w:num>
  <w:num w:numId="179" w16cid:durableId="1655374542">
    <w:abstractNumId w:val="36"/>
  </w:num>
  <w:num w:numId="180" w16cid:durableId="1060061099">
    <w:abstractNumId w:val="27"/>
  </w:num>
  <w:num w:numId="181" w16cid:durableId="306907377">
    <w:abstractNumId w:val="21"/>
  </w:num>
  <w:num w:numId="182" w16cid:durableId="1336033948">
    <w:abstractNumId w:val="142"/>
  </w:num>
  <w:num w:numId="183" w16cid:durableId="1275821415">
    <w:abstractNumId w:val="84"/>
  </w:num>
  <w:num w:numId="184" w16cid:durableId="569510030">
    <w:abstractNumId w:val="26"/>
  </w:num>
  <w:num w:numId="185" w16cid:durableId="1059204337">
    <w:abstractNumId w:val="90"/>
  </w:num>
  <w:num w:numId="186" w16cid:durableId="643201192">
    <w:abstractNumId w:val="48"/>
  </w:num>
  <w:num w:numId="187" w16cid:durableId="2139764197">
    <w:abstractNumId w:val="135"/>
  </w:num>
  <w:num w:numId="188" w16cid:durableId="544416798">
    <w:abstractNumId w:val="145"/>
  </w:num>
  <w:num w:numId="189" w16cid:durableId="1044794455">
    <w:abstractNumId w:val="140"/>
  </w:num>
  <w:num w:numId="190" w16cid:durableId="2042127674">
    <w:abstractNumId w:val="188"/>
  </w:num>
  <w:num w:numId="191" w16cid:durableId="2056654710">
    <w:abstractNumId w:val="154"/>
  </w:num>
  <w:num w:numId="192" w16cid:durableId="873691941">
    <w:abstractNumId w:val="6"/>
  </w:num>
  <w:num w:numId="193" w16cid:durableId="1262834242">
    <w:abstractNumId w:val="44"/>
  </w:num>
  <w:num w:numId="194" w16cid:durableId="696351064">
    <w:abstractNumId w:val="166"/>
  </w:num>
  <w:num w:numId="195" w16cid:durableId="221068365">
    <w:abstractNumId w:val="117"/>
  </w:num>
  <w:num w:numId="196" w16cid:durableId="320280665">
    <w:abstractNumId w:val="95"/>
  </w:num>
  <w:num w:numId="197" w16cid:durableId="1641225280">
    <w:abstractNumId w:val="162"/>
  </w:num>
  <w:num w:numId="198" w16cid:durableId="662045614">
    <w:abstractNumId w:val="10"/>
  </w:num>
  <w:num w:numId="199" w16cid:durableId="69078835">
    <w:abstractNumId w:val="54"/>
  </w:num>
  <w:num w:numId="200" w16cid:durableId="242762682">
    <w:abstractNumId w:val="3"/>
  </w:num>
  <w:num w:numId="201" w16cid:durableId="311253063">
    <w:abstractNumId w:val="102"/>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F24"/>
    <w:rsid w:val="0003197B"/>
    <w:rsid w:val="000614E6"/>
    <w:rsid w:val="00086A6F"/>
    <w:rsid w:val="000976BE"/>
    <w:rsid w:val="000F7781"/>
    <w:rsid w:val="00104BD1"/>
    <w:rsid w:val="001472B8"/>
    <w:rsid w:val="00147F7D"/>
    <w:rsid w:val="00155F26"/>
    <w:rsid w:val="00161307"/>
    <w:rsid w:val="001850F3"/>
    <w:rsid w:val="001C4FDC"/>
    <w:rsid w:val="001D59CA"/>
    <w:rsid w:val="001F165F"/>
    <w:rsid w:val="00204F08"/>
    <w:rsid w:val="00241AF0"/>
    <w:rsid w:val="00243A34"/>
    <w:rsid w:val="0026077B"/>
    <w:rsid w:val="002A5DF5"/>
    <w:rsid w:val="002D184C"/>
    <w:rsid w:val="002F0961"/>
    <w:rsid w:val="002F5319"/>
    <w:rsid w:val="00305EDD"/>
    <w:rsid w:val="0031192E"/>
    <w:rsid w:val="003244D8"/>
    <w:rsid w:val="00355F24"/>
    <w:rsid w:val="003616FA"/>
    <w:rsid w:val="00377BE9"/>
    <w:rsid w:val="0038243F"/>
    <w:rsid w:val="003B0FE7"/>
    <w:rsid w:val="003C5F42"/>
    <w:rsid w:val="003C7C7B"/>
    <w:rsid w:val="003E300D"/>
    <w:rsid w:val="003F47F0"/>
    <w:rsid w:val="00412A96"/>
    <w:rsid w:val="00431BDA"/>
    <w:rsid w:val="00450955"/>
    <w:rsid w:val="004A5272"/>
    <w:rsid w:val="004C4B62"/>
    <w:rsid w:val="004E2D45"/>
    <w:rsid w:val="00515519"/>
    <w:rsid w:val="00531209"/>
    <w:rsid w:val="005862DB"/>
    <w:rsid w:val="00621261"/>
    <w:rsid w:val="00677068"/>
    <w:rsid w:val="006964D7"/>
    <w:rsid w:val="006B0CA8"/>
    <w:rsid w:val="006F050F"/>
    <w:rsid w:val="007012A6"/>
    <w:rsid w:val="00703C4F"/>
    <w:rsid w:val="007333D1"/>
    <w:rsid w:val="00756800"/>
    <w:rsid w:val="007708B5"/>
    <w:rsid w:val="007C2528"/>
    <w:rsid w:val="007C37AF"/>
    <w:rsid w:val="007F122A"/>
    <w:rsid w:val="007F27EE"/>
    <w:rsid w:val="00892C0D"/>
    <w:rsid w:val="008C4C4E"/>
    <w:rsid w:val="008D136D"/>
    <w:rsid w:val="009C2569"/>
    <w:rsid w:val="009C510F"/>
    <w:rsid w:val="00A04C42"/>
    <w:rsid w:val="00A05CFB"/>
    <w:rsid w:val="00A43CFD"/>
    <w:rsid w:val="00A61FE6"/>
    <w:rsid w:val="00A63BD8"/>
    <w:rsid w:val="00A75B7C"/>
    <w:rsid w:val="00A75C21"/>
    <w:rsid w:val="00A86F95"/>
    <w:rsid w:val="00AC11A5"/>
    <w:rsid w:val="00B619E8"/>
    <w:rsid w:val="00B66EB9"/>
    <w:rsid w:val="00B74EBE"/>
    <w:rsid w:val="00B90847"/>
    <w:rsid w:val="00C4089C"/>
    <w:rsid w:val="00C44ADF"/>
    <w:rsid w:val="00C52B99"/>
    <w:rsid w:val="00CA5E7B"/>
    <w:rsid w:val="00CC28F1"/>
    <w:rsid w:val="00CD3828"/>
    <w:rsid w:val="00D2170F"/>
    <w:rsid w:val="00D30C39"/>
    <w:rsid w:val="00D45985"/>
    <w:rsid w:val="00D5458A"/>
    <w:rsid w:val="00DA6A33"/>
    <w:rsid w:val="00DB1A18"/>
    <w:rsid w:val="00E103F1"/>
    <w:rsid w:val="00E117E6"/>
    <w:rsid w:val="00E2016D"/>
    <w:rsid w:val="00EB625A"/>
    <w:rsid w:val="00EF2076"/>
    <w:rsid w:val="00F26FF2"/>
    <w:rsid w:val="00F40340"/>
    <w:rsid w:val="00F424CE"/>
    <w:rsid w:val="00F53453"/>
    <w:rsid w:val="00F66F18"/>
    <w:rsid w:val="00F84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3458"/>
  <w15:chartTrackingRefBased/>
  <w15:docId w15:val="{3F94F8D7-7D27-47B0-8424-CD3748D38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55F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55F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55F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55F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55F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55F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55F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55F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55F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55F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55F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55F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55F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55F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55F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55F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55F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55F24"/>
    <w:rPr>
      <w:rFonts w:eastAsiaTheme="majorEastAsia" w:cstheme="majorBidi"/>
      <w:color w:val="272727" w:themeColor="text1" w:themeTint="D8"/>
    </w:rPr>
  </w:style>
  <w:style w:type="paragraph" w:styleId="Tytu">
    <w:name w:val="Title"/>
    <w:basedOn w:val="Normalny"/>
    <w:next w:val="Normalny"/>
    <w:link w:val="TytuZnak"/>
    <w:uiPriority w:val="10"/>
    <w:qFormat/>
    <w:rsid w:val="00355F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55F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55F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55F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55F24"/>
    <w:pPr>
      <w:spacing w:before="160"/>
      <w:jc w:val="center"/>
    </w:pPr>
    <w:rPr>
      <w:i/>
      <w:iCs/>
      <w:color w:val="404040" w:themeColor="text1" w:themeTint="BF"/>
    </w:rPr>
  </w:style>
  <w:style w:type="character" w:customStyle="1" w:styleId="CytatZnak">
    <w:name w:val="Cytat Znak"/>
    <w:basedOn w:val="Domylnaczcionkaakapitu"/>
    <w:link w:val="Cytat"/>
    <w:uiPriority w:val="29"/>
    <w:rsid w:val="00355F24"/>
    <w:rPr>
      <w:i/>
      <w:iCs/>
      <w:color w:val="404040" w:themeColor="text1" w:themeTint="BF"/>
    </w:rPr>
  </w:style>
  <w:style w:type="paragraph" w:styleId="Akapitzlist">
    <w:name w:val="List Paragraph"/>
    <w:aliases w:val="Podsis rysunku,Preambuła,lp1,L1,Numerowanie,Akapit z listą siwz,Wypunktowanie,sw tekst,Bullet List,FooterText,numbered,Paragraphe de liste1,CP-UC,CP-Punkty,List - bullets,Equipment,Bullet 1,List Paragraph Char Char,b1,Figure_name,Ref"/>
    <w:basedOn w:val="Normalny"/>
    <w:link w:val="AkapitzlistZnak"/>
    <w:uiPriority w:val="34"/>
    <w:qFormat/>
    <w:rsid w:val="00355F24"/>
    <w:pPr>
      <w:ind w:left="720"/>
      <w:contextualSpacing/>
    </w:pPr>
  </w:style>
  <w:style w:type="character" w:styleId="Wyrnienieintensywne">
    <w:name w:val="Intense Emphasis"/>
    <w:basedOn w:val="Domylnaczcionkaakapitu"/>
    <w:uiPriority w:val="21"/>
    <w:qFormat/>
    <w:rsid w:val="00355F24"/>
    <w:rPr>
      <w:i/>
      <w:iCs/>
      <w:color w:val="0F4761" w:themeColor="accent1" w:themeShade="BF"/>
    </w:rPr>
  </w:style>
  <w:style w:type="paragraph" w:styleId="Cytatintensywny">
    <w:name w:val="Intense Quote"/>
    <w:basedOn w:val="Normalny"/>
    <w:next w:val="Normalny"/>
    <w:link w:val="CytatintensywnyZnak"/>
    <w:uiPriority w:val="30"/>
    <w:qFormat/>
    <w:rsid w:val="00355F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55F24"/>
    <w:rPr>
      <w:i/>
      <w:iCs/>
      <w:color w:val="0F4761" w:themeColor="accent1" w:themeShade="BF"/>
    </w:rPr>
  </w:style>
  <w:style w:type="character" w:styleId="Odwoanieintensywne">
    <w:name w:val="Intense Reference"/>
    <w:basedOn w:val="Domylnaczcionkaakapitu"/>
    <w:uiPriority w:val="32"/>
    <w:qFormat/>
    <w:rsid w:val="00355F24"/>
    <w:rPr>
      <w:b/>
      <w:bCs/>
      <w:smallCaps/>
      <w:color w:val="0F4761" w:themeColor="accent1" w:themeShade="BF"/>
      <w:spacing w:val="5"/>
    </w:rPr>
  </w:style>
  <w:style w:type="paragraph" w:customStyle="1" w:styleId="p1">
    <w:name w:val="p1"/>
    <w:basedOn w:val="Normalny"/>
    <w:rsid w:val="00CD3828"/>
    <w:pPr>
      <w:spacing w:after="0" w:line="240" w:lineRule="auto"/>
    </w:pPr>
    <w:rPr>
      <w:rFonts w:ascii="Arial Narrow" w:eastAsia="Times New Roman" w:hAnsi="Arial Narrow" w:cs="Times New Roman"/>
      <w:color w:val="000000"/>
      <w:kern w:val="0"/>
      <w:sz w:val="17"/>
      <w:szCs w:val="17"/>
      <w:lang w:eastAsia="pl-PL"/>
      <w14:ligatures w14:val="none"/>
    </w:rPr>
  </w:style>
  <w:style w:type="character" w:customStyle="1" w:styleId="s2">
    <w:name w:val="s2"/>
    <w:basedOn w:val="Domylnaczcionkaakapitu"/>
    <w:rsid w:val="00CD3828"/>
    <w:rPr>
      <w:color w:val="0000FF"/>
    </w:rPr>
  </w:style>
  <w:style w:type="paragraph" w:customStyle="1" w:styleId="punkt7">
    <w:name w:val="punkt 7"/>
    <w:basedOn w:val="Normalny"/>
    <w:link w:val="punkt7Znak"/>
    <w:uiPriority w:val="99"/>
    <w:qFormat/>
    <w:rsid w:val="00F84412"/>
    <w:pPr>
      <w:numPr>
        <w:numId w:val="153"/>
      </w:numPr>
      <w:spacing w:after="0" w:line="240" w:lineRule="auto"/>
    </w:pPr>
    <w:rPr>
      <w:rFonts w:ascii="Arial" w:eastAsiaTheme="minorEastAsia" w:hAnsi="Arial" w:cs="Arial"/>
      <w:kern w:val="0"/>
      <w:sz w:val="20"/>
      <w:szCs w:val="20"/>
      <w14:ligatures w14:val="none"/>
    </w:rPr>
  </w:style>
  <w:style w:type="character" w:customStyle="1" w:styleId="punkt7Znak">
    <w:name w:val="punkt 7 Znak"/>
    <w:link w:val="punkt7"/>
    <w:uiPriority w:val="99"/>
    <w:locked/>
    <w:rsid w:val="00F84412"/>
    <w:rPr>
      <w:rFonts w:ascii="Arial" w:eastAsiaTheme="minorEastAsia" w:hAnsi="Arial" w:cs="Arial"/>
      <w:kern w:val="0"/>
      <w:sz w:val="20"/>
      <w:szCs w:val="20"/>
      <w14:ligatures w14:val="none"/>
    </w:rPr>
  </w:style>
  <w:style w:type="character" w:customStyle="1" w:styleId="CharStyle10">
    <w:name w:val="CharStyle10"/>
    <w:basedOn w:val="Domylnaczcionkaakapitu"/>
    <w:rsid w:val="00F84412"/>
    <w:rPr>
      <w:rFonts w:ascii="Calibri" w:hAnsi="Calibri" w:cs="Calibri"/>
      <w:sz w:val="18"/>
      <w:szCs w:val="18"/>
    </w:rPr>
  </w:style>
  <w:style w:type="character" w:customStyle="1" w:styleId="AkapitzlistZnak">
    <w:name w:val="Akapit z listą Znak"/>
    <w:aliases w:val="Podsis rysunku Znak,Preambuła Znak,lp1 Znak,L1 Znak,Numerowanie Znak,Akapit z listą siwz Znak,Wypunktowanie Znak,sw tekst Znak,Bullet List Znak,FooterText Znak,numbered Znak,Paragraphe de liste1 Znak,CP-UC Znak,CP-Punkty Znak,b1 Znak"/>
    <w:link w:val="Akapitzlist"/>
    <w:uiPriority w:val="34"/>
    <w:qFormat/>
    <w:locked/>
    <w:rsid w:val="00F84412"/>
  </w:style>
  <w:style w:type="paragraph" w:customStyle="1" w:styleId="Default">
    <w:name w:val="Default"/>
    <w:rsid w:val="00147F7D"/>
    <w:pPr>
      <w:autoSpaceDE w:val="0"/>
      <w:autoSpaceDN w:val="0"/>
      <w:adjustRightInd w:val="0"/>
      <w:spacing w:after="0" w:line="240" w:lineRule="auto"/>
    </w:pPr>
    <w:rPr>
      <w:rFonts w:ascii="Segoe UI" w:hAnsi="Segoe UI" w:cs="Segoe UI"/>
      <w:color w:val="000000"/>
      <w:kern w:val="0"/>
    </w:rPr>
  </w:style>
  <w:style w:type="character" w:styleId="Odwoaniedokomentarza">
    <w:name w:val="annotation reference"/>
    <w:basedOn w:val="Domylnaczcionkaakapitu"/>
    <w:uiPriority w:val="99"/>
    <w:semiHidden/>
    <w:unhideWhenUsed/>
    <w:rsid w:val="00F66F18"/>
    <w:rPr>
      <w:sz w:val="16"/>
      <w:szCs w:val="16"/>
    </w:rPr>
  </w:style>
  <w:style w:type="paragraph" w:styleId="Tekstkomentarza">
    <w:name w:val="annotation text"/>
    <w:basedOn w:val="Normalny"/>
    <w:link w:val="TekstkomentarzaZnak"/>
    <w:uiPriority w:val="99"/>
    <w:unhideWhenUsed/>
    <w:rsid w:val="00F66F18"/>
    <w:pPr>
      <w:spacing w:line="240" w:lineRule="auto"/>
    </w:pPr>
    <w:rPr>
      <w:rFonts w:eastAsiaTheme="minorEastAsia"/>
      <w:sz w:val="20"/>
      <w:szCs w:val="20"/>
      <w:lang w:val="en-US" w:eastAsia="zh-CN"/>
    </w:rPr>
  </w:style>
  <w:style w:type="character" w:customStyle="1" w:styleId="TekstkomentarzaZnak">
    <w:name w:val="Tekst komentarza Znak"/>
    <w:basedOn w:val="Domylnaczcionkaakapitu"/>
    <w:link w:val="Tekstkomentarza"/>
    <w:uiPriority w:val="99"/>
    <w:rsid w:val="00F66F18"/>
    <w:rPr>
      <w:rFonts w:eastAsiaTheme="minorEastAsia"/>
      <w:sz w:val="20"/>
      <w:szCs w:val="20"/>
      <w:lang w:val="en-US" w:eastAsia="zh-CN"/>
    </w:rPr>
  </w:style>
  <w:style w:type="paragraph" w:styleId="Tekstpodstawowy">
    <w:name w:val="Body Text"/>
    <w:basedOn w:val="Normalny"/>
    <w:link w:val="TekstpodstawowyZnak"/>
    <w:rsid w:val="00104BD1"/>
    <w:pPr>
      <w:suppressAutoHyphens/>
      <w:spacing w:after="140" w:line="276" w:lineRule="auto"/>
    </w:pPr>
    <w:rPr>
      <w:rFonts w:ascii="Calibri" w:eastAsia="Calibri" w:hAnsi="Calibri" w:cs="Calibri"/>
      <w:kern w:val="0"/>
      <w:sz w:val="22"/>
      <w:szCs w:val="22"/>
      <w:lang w:val="en-US"/>
      <w14:ligatures w14:val="none"/>
    </w:rPr>
  </w:style>
  <w:style w:type="character" w:customStyle="1" w:styleId="TekstpodstawowyZnak">
    <w:name w:val="Tekst podstawowy Znak"/>
    <w:basedOn w:val="Domylnaczcionkaakapitu"/>
    <w:link w:val="Tekstpodstawowy"/>
    <w:rsid w:val="00104BD1"/>
    <w:rPr>
      <w:rFonts w:ascii="Calibri" w:eastAsia="Calibri" w:hAnsi="Calibri" w:cs="Calibri"/>
      <w:kern w:val="0"/>
      <w:sz w:val="22"/>
      <w:szCs w:val="22"/>
      <w:lang w:val="en-US"/>
      <w14:ligatures w14:val="none"/>
    </w:rPr>
  </w:style>
  <w:style w:type="paragraph" w:customStyle="1" w:styleId="Standard">
    <w:name w:val="Standard"/>
    <w:qFormat/>
    <w:rsid w:val="00104BD1"/>
    <w:pPr>
      <w:suppressAutoHyphens/>
      <w:spacing w:after="0" w:line="240" w:lineRule="auto"/>
    </w:pPr>
    <w:rPr>
      <w:rFonts w:ascii="Liberation Serif" w:eastAsia="NSimSun" w:hAnsi="Liberation Serif" w:cs="Lucida Sans"/>
      <w:lang w:eastAsia="zh-CN" w:bidi="hi-IN"/>
      <w14:ligatures w14:val="none"/>
    </w:rPr>
  </w:style>
  <w:style w:type="character" w:styleId="Hipercze">
    <w:name w:val="Hyperlink"/>
    <w:basedOn w:val="Domylnaczcionkaakapitu"/>
    <w:uiPriority w:val="99"/>
    <w:unhideWhenUsed/>
    <w:rsid w:val="001C4FDC"/>
    <w:rPr>
      <w:color w:val="467886" w:themeColor="hyperlink"/>
      <w:u w:val="single"/>
    </w:rPr>
  </w:style>
  <w:style w:type="paragraph" w:styleId="Nagwek">
    <w:name w:val="header"/>
    <w:basedOn w:val="Normalny"/>
    <w:link w:val="NagwekZnak"/>
    <w:uiPriority w:val="99"/>
    <w:unhideWhenUsed/>
    <w:rsid w:val="00241A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1AF0"/>
  </w:style>
  <w:style w:type="paragraph" w:styleId="Stopka">
    <w:name w:val="footer"/>
    <w:basedOn w:val="Normalny"/>
    <w:link w:val="StopkaZnak"/>
    <w:uiPriority w:val="99"/>
    <w:unhideWhenUsed/>
    <w:rsid w:val="00241A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41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sp.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73</Pages>
  <Words>22950</Words>
  <Characters>137705</Characters>
  <Application>Microsoft Office Word</Application>
  <DocSecurity>0</DocSecurity>
  <Lines>1147</Lines>
  <Paragraphs>320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Jacek Potakowski</cp:lastModifiedBy>
  <cp:revision>3</cp:revision>
  <dcterms:created xsi:type="dcterms:W3CDTF">2026-04-10T06:21:00Z</dcterms:created>
  <dcterms:modified xsi:type="dcterms:W3CDTF">2026-04-15T10:57:00Z</dcterms:modified>
</cp:coreProperties>
</file>