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F5D9C" w14:textId="7E594FE1" w:rsidR="00767C90" w:rsidRPr="00767C90" w:rsidRDefault="00767C90" w:rsidP="008F1C39">
      <w:pPr>
        <w:pStyle w:val="Nagwek4"/>
        <w:ind w:right="424"/>
        <w:jc w:val="right"/>
        <w:rPr>
          <w:rFonts w:ascii="Arial" w:hAnsi="Arial" w:cs="Arial"/>
          <w:bCs/>
          <w:i w:val="0"/>
          <w:color w:val="auto"/>
          <w:sz w:val="24"/>
          <w:szCs w:val="24"/>
        </w:rPr>
      </w:pPr>
      <w:r w:rsidRPr="00767C90">
        <w:rPr>
          <w:rFonts w:ascii="Arial" w:hAnsi="Arial" w:cs="Arial"/>
          <w:bCs/>
          <w:i w:val="0"/>
          <w:color w:val="auto"/>
          <w:sz w:val="24"/>
          <w:szCs w:val="24"/>
        </w:rPr>
        <w:t xml:space="preserve">Załącznik nr </w:t>
      </w:r>
      <w:r w:rsidR="00253F7E">
        <w:rPr>
          <w:rFonts w:ascii="Arial" w:hAnsi="Arial" w:cs="Arial"/>
          <w:bCs/>
          <w:i w:val="0"/>
          <w:color w:val="auto"/>
          <w:sz w:val="24"/>
          <w:szCs w:val="24"/>
        </w:rPr>
        <w:t>2</w:t>
      </w:r>
      <w:r w:rsidRPr="00767C90">
        <w:rPr>
          <w:rFonts w:ascii="Arial" w:hAnsi="Arial" w:cs="Arial"/>
          <w:bCs/>
          <w:i w:val="0"/>
          <w:color w:val="auto"/>
          <w:sz w:val="24"/>
          <w:szCs w:val="24"/>
        </w:rPr>
        <w:t xml:space="preserve"> do </w:t>
      </w:r>
      <w:r w:rsidR="004C4F4E">
        <w:rPr>
          <w:rFonts w:ascii="Arial" w:hAnsi="Arial" w:cs="Arial"/>
          <w:bCs/>
          <w:i w:val="0"/>
          <w:color w:val="auto"/>
          <w:sz w:val="24"/>
          <w:szCs w:val="24"/>
        </w:rPr>
        <w:t>umowy</w:t>
      </w:r>
    </w:p>
    <w:p w14:paraId="173F2B3E" w14:textId="77777777" w:rsidR="00767C90" w:rsidRPr="00767C90" w:rsidRDefault="00767C90" w:rsidP="008F1C39">
      <w:pPr>
        <w:spacing w:after="0"/>
        <w:ind w:right="424"/>
        <w:rPr>
          <w:rFonts w:ascii="Arial" w:hAnsi="Arial" w:cs="Arial"/>
          <w:b/>
        </w:rPr>
      </w:pPr>
    </w:p>
    <w:p w14:paraId="5C26E608" w14:textId="77777777" w:rsidR="00767C90" w:rsidRDefault="00767C90" w:rsidP="008F1C39">
      <w:pPr>
        <w:pStyle w:val="Akapitzlist"/>
        <w:spacing w:after="0" w:line="240" w:lineRule="auto"/>
        <w:ind w:left="851" w:right="424"/>
        <w:jc w:val="center"/>
        <w:rPr>
          <w:rFonts w:ascii="Arial" w:hAnsi="Arial" w:cs="Arial"/>
          <w:sz w:val="28"/>
          <w:szCs w:val="28"/>
        </w:rPr>
      </w:pPr>
    </w:p>
    <w:p w14:paraId="32A43B5A" w14:textId="77FCFD8C" w:rsidR="00767C90" w:rsidRPr="00767C90" w:rsidRDefault="00767C90" w:rsidP="00911352">
      <w:pPr>
        <w:pStyle w:val="Akapitzlist"/>
        <w:spacing w:after="0" w:line="240" w:lineRule="auto"/>
        <w:ind w:left="0" w:right="424"/>
        <w:jc w:val="center"/>
        <w:rPr>
          <w:rFonts w:ascii="Arial" w:hAnsi="Arial" w:cs="Arial"/>
          <w:sz w:val="28"/>
          <w:szCs w:val="28"/>
        </w:rPr>
      </w:pPr>
      <w:r w:rsidRPr="00767C90">
        <w:rPr>
          <w:rFonts w:ascii="Arial" w:hAnsi="Arial" w:cs="Arial"/>
          <w:sz w:val="28"/>
          <w:szCs w:val="28"/>
        </w:rPr>
        <w:t xml:space="preserve">Zadanie </w:t>
      </w:r>
      <w:r w:rsidR="00330C5F">
        <w:rPr>
          <w:rFonts w:ascii="Arial" w:hAnsi="Arial" w:cs="Arial"/>
          <w:sz w:val="28"/>
          <w:szCs w:val="28"/>
        </w:rPr>
        <w:t>3</w:t>
      </w:r>
      <w:r w:rsidR="00911352">
        <w:rPr>
          <w:rFonts w:ascii="Arial" w:hAnsi="Arial" w:cs="Arial"/>
          <w:sz w:val="28"/>
          <w:szCs w:val="28"/>
        </w:rPr>
        <w:t xml:space="preserve">: </w:t>
      </w:r>
      <w:r w:rsidR="00330C5F" w:rsidRPr="00330C5F">
        <w:rPr>
          <w:rFonts w:ascii="Arial" w:hAnsi="Arial" w:cs="Arial"/>
          <w:sz w:val="28"/>
          <w:szCs w:val="28"/>
        </w:rPr>
        <w:t>Wdrożenie interfejsu PACS/RIS - PUI</w:t>
      </w:r>
    </w:p>
    <w:p w14:paraId="341EE3A2" w14:textId="77777777" w:rsidR="00767C90" w:rsidRDefault="00767C90" w:rsidP="008F1C39">
      <w:pPr>
        <w:pStyle w:val="Nagwek1"/>
        <w:spacing w:before="0" w:after="0"/>
        <w:ind w:right="424" w:firstLine="142"/>
        <w:jc w:val="center"/>
        <w:rPr>
          <w:rFonts w:ascii="Arial" w:hAnsi="Arial" w:cs="Arial"/>
          <w:color w:val="auto"/>
        </w:rPr>
      </w:pPr>
    </w:p>
    <w:p w14:paraId="6185AC48" w14:textId="5B53ACF4" w:rsidR="00767C90" w:rsidRPr="00767C90" w:rsidRDefault="00767C90" w:rsidP="008F1C39">
      <w:pPr>
        <w:pStyle w:val="Nagwek1"/>
        <w:ind w:right="424" w:firstLine="142"/>
        <w:jc w:val="center"/>
        <w:rPr>
          <w:rFonts w:ascii="Arial" w:hAnsi="Arial" w:cs="Arial"/>
          <w:color w:val="auto"/>
        </w:rPr>
      </w:pPr>
      <w:r w:rsidRPr="00767C90">
        <w:rPr>
          <w:rFonts w:ascii="Arial" w:hAnsi="Arial" w:cs="Arial"/>
          <w:color w:val="auto"/>
        </w:rPr>
        <w:t>Opis przedmiotu zamówienia</w:t>
      </w:r>
    </w:p>
    <w:p w14:paraId="62B8D8C3" w14:textId="77777777" w:rsidR="00767C90" w:rsidRDefault="00767C90" w:rsidP="008F1C39">
      <w:pPr>
        <w:ind w:right="424"/>
        <w:jc w:val="both"/>
        <w:rPr>
          <w:rFonts w:ascii="Arial" w:hAnsi="Arial" w:cs="Arial"/>
          <w:sz w:val="20"/>
          <w:szCs w:val="20"/>
        </w:rPr>
      </w:pPr>
    </w:p>
    <w:p w14:paraId="27FF66C2" w14:textId="4A4B42BB" w:rsidR="001F00F7" w:rsidRDefault="00767C90" w:rsidP="008F1C39">
      <w:pPr>
        <w:ind w:right="424"/>
        <w:jc w:val="both"/>
        <w:rPr>
          <w:rFonts w:ascii="Arial" w:hAnsi="Arial" w:cs="Arial"/>
        </w:rPr>
      </w:pPr>
      <w:r w:rsidRPr="00FC189C">
        <w:rPr>
          <w:rFonts w:ascii="Arial" w:hAnsi="Arial" w:cs="Arial"/>
        </w:rPr>
        <w:t>Przedmiotem zamówienia w Zadaniu I</w:t>
      </w:r>
      <w:r w:rsidR="00330C5F" w:rsidRPr="00FC189C">
        <w:rPr>
          <w:rFonts w:ascii="Arial" w:hAnsi="Arial" w:cs="Arial"/>
        </w:rPr>
        <w:t>I</w:t>
      </w:r>
      <w:r w:rsidRPr="00FC189C">
        <w:rPr>
          <w:rFonts w:ascii="Arial" w:hAnsi="Arial" w:cs="Arial"/>
        </w:rPr>
        <w:t xml:space="preserve">I jest </w:t>
      </w:r>
      <w:r w:rsidR="00330C5F" w:rsidRPr="00FC189C">
        <w:rPr>
          <w:rFonts w:ascii="Arial" w:hAnsi="Arial" w:cs="Arial"/>
        </w:rPr>
        <w:t>dostawa i wdrożenie interfejsu pomiędzy posiadanym przez Zamawiającego systemem PACS/RIS oraz Platformą Usług Inteligentnych</w:t>
      </w:r>
      <w:r w:rsidRPr="00FC189C">
        <w:rPr>
          <w:rFonts w:ascii="Arial" w:hAnsi="Arial" w:cs="Arial"/>
        </w:rPr>
        <w:t>.</w:t>
      </w:r>
    </w:p>
    <w:p w14:paraId="2646854C" w14:textId="77777777" w:rsidR="008F1C39" w:rsidRDefault="008F1C39" w:rsidP="008F1C39">
      <w:pPr>
        <w:ind w:right="424"/>
        <w:jc w:val="both"/>
        <w:rPr>
          <w:rFonts w:ascii="Arial" w:hAnsi="Arial" w:cs="Arial"/>
        </w:rPr>
      </w:pPr>
    </w:p>
    <w:p w14:paraId="21F48712" w14:textId="77777777" w:rsidR="008F1C39" w:rsidRPr="008F1C39" w:rsidRDefault="008F1C39" w:rsidP="008F1C39">
      <w:pPr>
        <w:spacing w:after="0" w:line="240" w:lineRule="auto"/>
        <w:ind w:right="425"/>
        <w:jc w:val="both"/>
        <w:rPr>
          <w:rFonts w:ascii="Arial" w:hAnsi="Arial" w:cs="Arial"/>
        </w:rPr>
      </w:pPr>
      <w:r w:rsidRPr="008F1C39">
        <w:rPr>
          <w:rFonts w:ascii="Arial" w:hAnsi="Arial" w:cs="Arial"/>
        </w:rPr>
        <w:t>Zamawiający oczekuje rozbudowy posiadanego systemu PACS/RIS o następujące moduły i funkcjonalności:</w:t>
      </w:r>
    </w:p>
    <w:p w14:paraId="3CEE92CF" w14:textId="77777777" w:rsidR="008F1C39" w:rsidRPr="008F1C39" w:rsidRDefault="008F1C39" w:rsidP="008F1C39">
      <w:pPr>
        <w:numPr>
          <w:ilvl w:val="0"/>
          <w:numId w:val="14"/>
        </w:numPr>
        <w:spacing w:after="0" w:line="240" w:lineRule="auto"/>
        <w:ind w:right="425"/>
        <w:jc w:val="both"/>
        <w:rPr>
          <w:rFonts w:ascii="Arial" w:hAnsi="Arial" w:cs="Arial"/>
        </w:rPr>
      </w:pPr>
      <w:r w:rsidRPr="008F1C39">
        <w:rPr>
          <w:rFonts w:ascii="Arial" w:hAnsi="Arial" w:cs="Arial"/>
        </w:rPr>
        <w:t xml:space="preserve">rozbudowa systemu PACS/RIS do wymagań systemu PUI </w:t>
      </w:r>
    </w:p>
    <w:p w14:paraId="2782DDCD" w14:textId="77777777" w:rsidR="008F1C39" w:rsidRPr="008F1C39" w:rsidRDefault="008F1C39" w:rsidP="008F1C39">
      <w:pPr>
        <w:numPr>
          <w:ilvl w:val="0"/>
          <w:numId w:val="14"/>
        </w:numPr>
        <w:spacing w:after="0" w:line="240" w:lineRule="auto"/>
        <w:ind w:right="425"/>
        <w:jc w:val="both"/>
        <w:rPr>
          <w:rFonts w:ascii="Arial" w:hAnsi="Arial" w:cs="Arial"/>
        </w:rPr>
      </w:pPr>
      <w:r w:rsidRPr="008F1C39">
        <w:rPr>
          <w:rFonts w:ascii="Arial" w:hAnsi="Arial" w:cs="Arial"/>
        </w:rPr>
        <w:t>podłączenie systemów PACS/RIS do PUI (Platformy Usług Inteligentnych)</w:t>
      </w:r>
    </w:p>
    <w:p w14:paraId="6283C9B4" w14:textId="77777777" w:rsidR="008F1C39" w:rsidRPr="008F1C39" w:rsidRDefault="008F1C39" w:rsidP="008F1C39">
      <w:pPr>
        <w:numPr>
          <w:ilvl w:val="0"/>
          <w:numId w:val="14"/>
        </w:numPr>
        <w:spacing w:after="0" w:line="240" w:lineRule="auto"/>
        <w:ind w:right="425"/>
        <w:jc w:val="both"/>
        <w:rPr>
          <w:rFonts w:ascii="Arial" w:hAnsi="Arial" w:cs="Arial"/>
        </w:rPr>
      </w:pPr>
      <w:r w:rsidRPr="008F1C39">
        <w:rPr>
          <w:rFonts w:ascii="Arial" w:hAnsi="Arial" w:cs="Arial"/>
        </w:rPr>
        <w:t>instalację systemów na platformie sprzętowej Zamawiającego</w:t>
      </w:r>
    </w:p>
    <w:p w14:paraId="74DDDC1F" w14:textId="77777777" w:rsidR="008F1C39" w:rsidRPr="008F1C39" w:rsidRDefault="008F1C39" w:rsidP="008F1C39">
      <w:pPr>
        <w:numPr>
          <w:ilvl w:val="0"/>
          <w:numId w:val="14"/>
        </w:numPr>
        <w:spacing w:after="0" w:line="240" w:lineRule="auto"/>
        <w:ind w:right="425"/>
        <w:jc w:val="both"/>
        <w:rPr>
          <w:rFonts w:ascii="Arial" w:hAnsi="Arial" w:cs="Arial"/>
        </w:rPr>
      </w:pPr>
      <w:r w:rsidRPr="008F1C39">
        <w:rPr>
          <w:rFonts w:ascii="Arial" w:hAnsi="Arial" w:cs="Arial"/>
        </w:rPr>
        <w:t>wdrożenie rozwiązania w siedzibie Zamawiającego z instruktażem stanowiskowym</w:t>
      </w:r>
    </w:p>
    <w:p w14:paraId="7E529A61" w14:textId="77777777" w:rsidR="008F1C39" w:rsidRPr="008F1C39" w:rsidRDefault="008F1C39" w:rsidP="008F1C39">
      <w:pPr>
        <w:numPr>
          <w:ilvl w:val="0"/>
          <w:numId w:val="14"/>
        </w:numPr>
        <w:spacing w:after="0" w:line="240" w:lineRule="auto"/>
        <w:ind w:right="425"/>
        <w:jc w:val="both"/>
        <w:rPr>
          <w:rFonts w:ascii="Arial" w:hAnsi="Arial" w:cs="Arial"/>
        </w:rPr>
      </w:pPr>
      <w:r w:rsidRPr="008F1C39">
        <w:rPr>
          <w:rFonts w:ascii="Arial" w:hAnsi="Arial" w:cs="Arial"/>
        </w:rPr>
        <w:t>Wsparcie 36msc na integrację z systemem PUI</w:t>
      </w:r>
    </w:p>
    <w:p w14:paraId="41F964AA" w14:textId="77777777" w:rsidR="008F1C39" w:rsidRPr="008F1C39" w:rsidRDefault="008F1C39" w:rsidP="008F1C39">
      <w:pPr>
        <w:jc w:val="both"/>
        <w:rPr>
          <w:rFonts w:ascii="Arial" w:hAnsi="Arial" w:cs="Arial"/>
        </w:rPr>
      </w:pPr>
    </w:p>
    <w:p w14:paraId="1797971E" w14:textId="77777777" w:rsidR="008F1C39" w:rsidRPr="008F1C39" w:rsidRDefault="008F1C39" w:rsidP="008F1C39">
      <w:pPr>
        <w:jc w:val="both"/>
        <w:rPr>
          <w:rFonts w:ascii="Arial" w:hAnsi="Arial" w:cs="Arial"/>
        </w:rPr>
      </w:pPr>
    </w:p>
    <w:tbl>
      <w:tblPr>
        <w:tblW w:w="4853" w:type="pct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32"/>
        <w:gridCol w:w="9639"/>
      </w:tblGrid>
      <w:tr w:rsidR="008F1C39" w:rsidRPr="008F1C39" w14:paraId="1EF2FA3C" w14:textId="77777777" w:rsidTr="008F1C39">
        <w:trPr>
          <w:trHeight w:val="48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06B5" w14:textId="7F800825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Lp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7190F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  <w:b/>
              </w:rPr>
              <w:t>Wymagania ogólne</w:t>
            </w:r>
          </w:p>
        </w:tc>
      </w:tr>
      <w:tr w:rsidR="008F1C39" w:rsidRPr="008F1C39" w14:paraId="2FA4C63E" w14:textId="77777777" w:rsidTr="008F1C39">
        <w:trPr>
          <w:trHeight w:val="254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9434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88DF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Zamawiający wymaga, aby system zapewniał mechanizmy autoryzacji oraz skuteczne zabezpieczenia przed nieautoryzowanym dostępem zarówno na poziomie aplikacji klienckiej, jak i serwera bazy danych. System powinien również zapewniać pełną rozliczalność działań użytkowników poprzez rejestrowanie i ewidencjonowanie wszelkich operacji – w tym prób dostępu – wykonywanych zarówno z poziomu aplikacji klienckiej, jak i z wykorzystaniem narzędzi dostarczanych wraz z serwerem bazy danych (np. logi systemowe, dzienniki zdarzeń).</w:t>
            </w:r>
          </w:p>
        </w:tc>
      </w:tr>
      <w:tr w:rsidR="008F1C39" w:rsidRPr="008F1C39" w14:paraId="5E80410A" w14:textId="77777777" w:rsidTr="008F1C39">
        <w:trPr>
          <w:trHeight w:val="98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F5AA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5CFC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Całość komunikacji pomiędzy serwerami a stacjami roboczymi ma być w pełni szyfrowana co najmniej protokołem TLS</w:t>
            </w:r>
          </w:p>
        </w:tc>
      </w:tr>
      <w:tr w:rsidR="008F1C39" w:rsidRPr="008F1C39" w14:paraId="52035319" w14:textId="77777777" w:rsidTr="008F1C39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FBB7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940A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 xml:space="preserve">Upgrade posiadanego systemu z wdrożeniem dodatkowych funkcjonalności. </w:t>
            </w:r>
          </w:p>
        </w:tc>
      </w:tr>
      <w:tr w:rsidR="008F1C39" w:rsidRPr="008F1C39" w14:paraId="09443330" w14:textId="77777777" w:rsidTr="008F1C39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BC06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1922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Oprogramowanie RIS/PACS/protokół integracyjny z PUI jednego producenta.</w:t>
            </w:r>
          </w:p>
        </w:tc>
      </w:tr>
      <w:tr w:rsidR="008F1C39" w:rsidRPr="008F1C39" w14:paraId="604A798E" w14:textId="77777777" w:rsidTr="008F1C39">
        <w:trPr>
          <w:trHeight w:val="46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5B6F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6023" w14:textId="6C38679F" w:rsid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Wykonawca ma obowiązek przeprowadzić analizę przedwdrożeniową oraz analizę powdrożeniową.</w:t>
            </w:r>
          </w:p>
          <w:p w14:paraId="0FFC5E22" w14:textId="77777777" w:rsidR="008F1C39" w:rsidRPr="008F1C39" w:rsidRDefault="008F1C39" w:rsidP="008F1C39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8F1C39" w:rsidRPr="008F1C39" w14:paraId="56CC3D58" w14:textId="77777777" w:rsidTr="008F1C39">
        <w:trPr>
          <w:trHeight w:val="142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3539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901D" w14:textId="1D5F728A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Szkolenie personelu Zamawiającego w zakresie umożliwiającym korzystanie z wdrożonego rozwiązania w minimalnym zakresie 10 godzin. Zamawiający dopuszcza możliwość przeprowadzenia szkolenia online.</w:t>
            </w:r>
          </w:p>
        </w:tc>
      </w:tr>
      <w:tr w:rsidR="008F1C39" w:rsidRPr="008F1C39" w14:paraId="1158474C" w14:textId="77777777" w:rsidTr="008F1C39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2E76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485F" w14:textId="5466B8A4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</w:tr>
      <w:tr w:rsidR="008F1C39" w:rsidRPr="008F1C39" w14:paraId="511F3079" w14:textId="77777777" w:rsidTr="008F1C39">
        <w:trPr>
          <w:trHeight w:val="5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DA12" w14:textId="77EE8246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Lp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1A580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  <w:b/>
              </w:rPr>
              <w:t>RIS</w:t>
            </w:r>
          </w:p>
        </w:tc>
      </w:tr>
      <w:tr w:rsidR="008F1C39" w:rsidRPr="008F1C39" w14:paraId="1F479957" w14:textId="77777777" w:rsidTr="008F1C39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370E4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lastRenderedPageBreak/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B9FD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 xml:space="preserve">Całość zaoferowanego modułu musi zostać dostarczona jako wyrób medyczny zaklasyfikowany do klasy </w:t>
            </w:r>
            <w:proofErr w:type="spellStart"/>
            <w:r w:rsidRPr="008F1C39">
              <w:rPr>
                <w:rFonts w:ascii="Arial" w:hAnsi="Arial" w:cs="Arial"/>
              </w:rPr>
              <w:t>IIb</w:t>
            </w:r>
            <w:proofErr w:type="spellEnd"/>
            <w:r w:rsidRPr="008F1C39">
              <w:rPr>
                <w:rFonts w:ascii="Arial" w:hAnsi="Arial" w:cs="Arial"/>
              </w:rPr>
              <w:t xml:space="preserve">, zgodnie z rozporządzeniem (UE) 2017/745 (MDR – </w:t>
            </w:r>
            <w:proofErr w:type="spellStart"/>
            <w:r w:rsidRPr="008F1C39">
              <w:rPr>
                <w:rFonts w:ascii="Arial" w:hAnsi="Arial" w:cs="Arial"/>
              </w:rPr>
              <w:t>Medical</w:t>
            </w:r>
            <w:proofErr w:type="spellEnd"/>
            <w:r w:rsidRPr="008F1C39">
              <w:rPr>
                <w:rFonts w:ascii="Arial" w:hAnsi="Arial" w:cs="Arial"/>
              </w:rPr>
              <w:t xml:space="preserve"> Device </w:t>
            </w:r>
            <w:proofErr w:type="spellStart"/>
            <w:r w:rsidRPr="008F1C39">
              <w:rPr>
                <w:rFonts w:ascii="Arial" w:hAnsi="Arial" w:cs="Arial"/>
              </w:rPr>
              <w:t>Regulation</w:t>
            </w:r>
            <w:proofErr w:type="spellEnd"/>
            <w:r w:rsidRPr="008F1C39">
              <w:rPr>
                <w:rFonts w:ascii="Arial" w:hAnsi="Arial" w:cs="Arial"/>
              </w:rPr>
              <w:t>), oraz musi posiadać ważny certyfikat MDR potwierdzający zgodność z tą klasyfikacją.</w:t>
            </w:r>
          </w:p>
        </w:tc>
      </w:tr>
      <w:tr w:rsidR="008F1C39" w:rsidRPr="008F1C39" w14:paraId="1B30C9EE" w14:textId="77777777" w:rsidTr="008F1C39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5681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E7EA" w14:textId="2B0CAF89" w:rsidR="008F1C39" w:rsidRPr="008F1C39" w:rsidRDefault="008F1C39" w:rsidP="008F1C39">
            <w:pPr>
              <w:spacing w:after="0" w:line="360" w:lineRule="auto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Rozszerzenie istniejącego modułu opisowego RIS o funkcję PUI:</w:t>
            </w:r>
            <w:r>
              <w:rPr>
                <w:rFonts w:ascii="Arial" w:hAnsi="Arial" w:cs="Arial"/>
              </w:rPr>
              <w:br/>
            </w:r>
            <w:r w:rsidRPr="008F1C39">
              <w:rPr>
                <w:rFonts w:ascii="Arial" w:hAnsi="Arial" w:cs="Arial"/>
              </w:rPr>
              <w:t>- dynamiczną listę badań do opisu, na której umieszczana jest lista wyników AI, wraz z informacją czy na badaniu wykryto patologię</w:t>
            </w:r>
          </w:p>
        </w:tc>
      </w:tr>
      <w:tr w:rsidR="008F1C39" w:rsidRPr="008F1C39" w14:paraId="7724278D" w14:textId="77777777" w:rsidTr="008F1C39">
        <w:trPr>
          <w:trHeight w:val="6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6569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3E97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Rozszerzenie istniejącego modułu opisowego RIS o funkcję PUI by w trakcie opisu badania, możliwe było wyświetlenie informacji o wykrytych patologiach i by dane te znajdowały się na stronie bieżąco wykonywanego opisu</w:t>
            </w:r>
          </w:p>
        </w:tc>
      </w:tr>
      <w:tr w:rsidR="008F1C39" w:rsidRPr="008F1C39" w14:paraId="006B5011" w14:textId="77777777" w:rsidTr="008F1C39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40E3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1742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 xml:space="preserve">Rozszerzenie istniejącego modułu opisowego RIS o funkcję PUI umożliwiającą ocenę przez radiologa, czy dana analiza AI wykonana przez system PUI jest poprawna/niepoprawna/częściowo poprawna. </w:t>
            </w:r>
          </w:p>
        </w:tc>
      </w:tr>
      <w:tr w:rsidR="008F1C39" w:rsidRPr="008F1C39" w14:paraId="744A1081" w14:textId="77777777" w:rsidTr="008F1C39">
        <w:trPr>
          <w:trHeight w:val="21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59B1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A02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8F1C39" w:rsidRPr="008F1C39" w14:paraId="669B090D" w14:textId="77777777" w:rsidTr="008F1C39">
        <w:trPr>
          <w:trHeight w:val="9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1208" w14:textId="20B6DC8F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Lp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AFC6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  <w:b/>
              </w:rPr>
              <w:t xml:space="preserve">System </w:t>
            </w:r>
            <w:proofErr w:type="spellStart"/>
            <w:r w:rsidRPr="008F1C39">
              <w:rPr>
                <w:rFonts w:ascii="Arial" w:hAnsi="Arial" w:cs="Arial"/>
                <w:b/>
              </w:rPr>
              <w:t>teleradiologii</w:t>
            </w:r>
            <w:proofErr w:type="spellEnd"/>
          </w:p>
        </w:tc>
      </w:tr>
      <w:tr w:rsidR="008F1C39" w:rsidRPr="008F1C39" w14:paraId="6DFF39C1" w14:textId="77777777" w:rsidTr="008F1C39">
        <w:trPr>
          <w:trHeight w:val="6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3706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D252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 xml:space="preserve">Zaproponowane oprogramowanie umożliwia uruchomienie systemu </w:t>
            </w:r>
            <w:proofErr w:type="spellStart"/>
            <w:r w:rsidRPr="008F1C39">
              <w:rPr>
                <w:rFonts w:ascii="Arial" w:hAnsi="Arial" w:cs="Arial"/>
              </w:rPr>
              <w:t>teleradiologicznego</w:t>
            </w:r>
            <w:proofErr w:type="spellEnd"/>
            <w:r w:rsidRPr="008F1C39">
              <w:rPr>
                <w:rFonts w:ascii="Arial" w:hAnsi="Arial" w:cs="Arial"/>
              </w:rPr>
              <w:t xml:space="preserve"> w domu , użytkownik uzyskuje dostęp przez bezpieczne </w:t>
            </w:r>
            <w:proofErr w:type="spellStart"/>
            <w:r w:rsidRPr="008F1C39">
              <w:rPr>
                <w:rFonts w:ascii="Arial" w:hAnsi="Arial" w:cs="Arial"/>
              </w:rPr>
              <w:t>szyforwane</w:t>
            </w:r>
            <w:proofErr w:type="spellEnd"/>
            <w:r w:rsidRPr="008F1C39">
              <w:rPr>
                <w:rFonts w:ascii="Arial" w:hAnsi="Arial" w:cs="Arial"/>
              </w:rPr>
              <w:t xml:space="preserve"> serwery centralne dostęp do danych ze szpitala</w:t>
            </w:r>
          </w:p>
        </w:tc>
      </w:tr>
      <w:tr w:rsidR="008F1C39" w:rsidRPr="008F1C39" w14:paraId="0C9E574F" w14:textId="77777777" w:rsidTr="008F1C39">
        <w:trPr>
          <w:trHeight w:val="6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A49C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EC7C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 xml:space="preserve">Prezentowane dane są jedynie udostępniane na moment połączenia użytkownika z serwerem nie są nigdzie </w:t>
            </w:r>
            <w:proofErr w:type="spellStart"/>
            <w:r w:rsidRPr="008F1C39">
              <w:rPr>
                <w:rFonts w:ascii="Arial" w:hAnsi="Arial" w:cs="Arial"/>
              </w:rPr>
              <w:t>cachowane</w:t>
            </w:r>
            <w:proofErr w:type="spellEnd"/>
            <w:r w:rsidRPr="008F1C39">
              <w:rPr>
                <w:rFonts w:ascii="Arial" w:hAnsi="Arial" w:cs="Arial"/>
              </w:rPr>
              <w:t xml:space="preserve"> i po zakończeniu sesji, nie pozostają na komputerze użytkownika</w:t>
            </w:r>
          </w:p>
        </w:tc>
      </w:tr>
      <w:tr w:rsidR="008F1C39" w:rsidRPr="008F1C39" w14:paraId="19EB6EAE" w14:textId="77777777" w:rsidTr="008F1C39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3031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8E02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 xml:space="preserve">Koordynator </w:t>
            </w:r>
            <w:proofErr w:type="spellStart"/>
            <w:r w:rsidRPr="008F1C39">
              <w:rPr>
                <w:rFonts w:ascii="Arial" w:hAnsi="Arial" w:cs="Arial"/>
              </w:rPr>
              <w:t>teleradiologii</w:t>
            </w:r>
            <w:proofErr w:type="spellEnd"/>
            <w:r w:rsidRPr="008F1C39">
              <w:rPr>
                <w:rFonts w:ascii="Arial" w:hAnsi="Arial" w:cs="Arial"/>
              </w:rPr>
              <w:t xml:space="preserve"> wybiera jakie badania mają być dostępne w </w:t>
            </w:r>
            <w:proofErr w:type="spellStart"/>
            <w:r w:rsidRPr="008F1C39">
              <w:rPr>
                <w:rFonts w:ascii="Arial" w:hAnsi="Arial" w:cs="Arial"/>
              </w:rPr>
              <w:t>teleradiologii</w:t>
            </w:r>
            <w:proofErr w:type="spellEnd"/>
            <w:r w:rsidRPr="008F1C39">
              <w:rPr>
                <w:rFonts w:ascii="Arial" w:hAnsi="Arial" w:cs="Arial"/>
              </w:rPr>
              <w:t xml:space="preserve"> i tylko ta lista dostępna jest dla użytkownika</w:t>
            </w:r>
          </w:p>
        </w:tc>
      </w:tr>
      <w:tr w:rsidR="008F1C39" w:rsidRPr="008F1C39" w14:paraId="4A937D67" w14:textId="77777777" w:rsidTr="008F1C39">
        <w:trPr>
          <w:trHeight w:val="6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1D6E9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9058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 xml:space="preserve">Użytkownik ma możliwość uruchomienia oprogramowania pozwalającego na transfer danych z systemu szpitalnego na końcówkę lekarską poprzez system </w:t>
            </w:r>
            <w:proofErr w:type="spellStart"/>
            <w:r w:rsidRPr="008F1C39">
              <w:rPr>
                <w:rFonts w:ascii="Arial" w:hAnsi="Arial" w:cs="Arial"/>
              </w:rPr>
              <w:t>teleradiologii</w:t>
            </w:r>
            <w:proofErr w:type="spellEnd"/>
            <w:r w:rsidRPr="008F1C39">
              <w:rPr>
                <w:rFonts w:ascii="Arial" w:hAnsi="Arial" w:cs="Arial"/>
              </w:rPr>
              <w:t xml:space="preserve"> bez potrzeby zestawienia kanału VPN</w:t>
            </w:r>
          </w:p>
        </w:tc>
      </w:tr>
      <w:tr w:rsidR="008F1C39" w:rsidRPr="008F1C39" w14:paraId="2026452A" w14:textId="77777777" w:rsidTr="008F1C39">
        <w:trPr>
          <w:trHeight w:val="9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C717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7BB2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 xml:space="preserve">Użytkownik może zamiast pobierać dane wykorzystać technologię streamingu danych medycznych korzystając z serwera aplikacyjnego gdzie dane przetwarzane są po stronie </w:t>
            </w:r>
            <w:proofErr w:type="spellStart"/>
            <w:r w:rsidRPr="008F1C39">
              <w:rPr>
                <w:rFonts w:ascii="Arial" w:hAnsi="Arial" w:cs="Arial"/>
              </w:rPr>
              <w:t>sewera</w:t>
            </w:r>
            <w:proofErr w:type="spellEnd"/>
            <w:r w:rsidRPr="008F1C39">
              <w:rPr>
                <w:rFonts w:ascii="Arial" w:hAnsi="Arial" w:cs="Arial"/>
              </w:rPr>
              <w:t xml:space="preserve"> i wysyłane do klienta, tak że po zakończeniu sesji na komputerze użytkownika nie ma żadnych plików medycznych a więc włamanie na komputer nie pozwala na przechwycenie newralgicznych danych</w:t>
            </w:r>
          </w:p>
        </w:tc>
      </w:tr>
      <w:tr w:rsidR="008F1C39" w:rsidRPr="008F1C39" w14:paraId="2CDF04F5" w14:textId="77777777" w:rsidTr="008F1C39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1C18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BBA1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8F1C39" w:rsidRPr="008F1C39" w14:paraId="6F169322" w14:textId="77777777" w:rsidTr="008F1C39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05D2" w14:textId="22381FDC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Lp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0276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  <w:b/>
              </w:rPr>
              <w:t>PACS</w:t>
            </w:r>
          </w:p>
        </w:tc>
      </w:tr>
      <w:tr w:rsidR="008F1C39" w:rsidRPr="008F1C39" w14:paraId="41836439" w14:textId="77777777" w:rsidTr="008F1C39">
        <w:trPr>
          <w:trHeight w:val="6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7331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F1BF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 xml:space="preserve">Całość zaoferowanego modułu musi zostać dostarczona jako wyrób medyczny zaklasyfikowany do klasy </w:t>
            </w:r>
            <w:proofErr w:type="spellStart"/>
            <w:r w:rsidRPr="008F1C39">
              <w:rPr>
                <w:rFonts w:ascii="Arial" w:hAnsi="Arial" w:cs="Arial"/>
              </w:rPr>
              <w:t>IIb</w:t>
            </w:r>
            <w:proofErr w:type="spellEnd"/>
            <w:r w:rsidRPr="008F1C39">
              <w:rPr>
                <w:rFonts w:ascii="Arial" w:hAnsi="Arial" w:cs="Arial"/>
              </w:rPr>
              <w:t xml:space="preserve">, zgodnie z rozporządzeniem (UE) 2017/745 (MDR – </w:t>
            </w:r>
            <w:proofErr w:type="spellStart"/>
            <w:r w:rsidRPr="008F1C39">
              <w:rPr>
                <w:rFonts w:ascii="Arial" w:hAnsi="Arial" w:cs="Arial"/>
              </w:rPr>
              <w:t>Medical</w:t>
            </w:r>
            <w:proofErr w:type="spellEnd"/>
            <w:r w:rsidRPr="008F1C39">
              <w:rPr>
                <w:rFonts w:ascii="Arial" w:hAnsi="Arial" w:cs="Arial"/>
              </w:rPr>
              <w:t xml:space="preserve"> Device </w:t>
            </w:r>
            <w:proofErr w:type="spellStart"/>
            <w:r w:rsidRPr="008F1C39">
              <w:rPr>
                <w:rFonts w:ascii="Arial" w:hAnsi="Arial" w:cs="Arial"/>
              </w:rPr>
              <w:t>Regulation</w:t>
            </w:r>
            <w:proofErr w:type="spellEnd"/>
            <w:r w:rsidRPr="008F1C39">
              <w:rPr>
                <w:rFonts w:ascii="Arial" w:hAnsi="Arial" w:cs="Arial"/>
              </w:rPr>
              <w:t>), oraz musi posiadać ważny certyfikat MDR potwierdzający zgodność z tą klasyfikacją.</w:t>
            </w:r>
          </w:p>
        </w:tc>
      </w:tr>
      <w:tr w:rsidR="008F1C39" w:rsidRPr="008F1C39" w14:paraId="5D633112" w14:textId="77777777" w:rsidTr="008F1C39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8C282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F355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Rozszerzenie systemu PACS by przyjmował wyniki z analiz PUI i umieszczał je w połączonych z analizą serią</w:t>
            </w:r>
          </w:p>
        </w:tc>
      </w:tr>
      <w:tr w:rsidR="008F1C39" w:rsidRPr="008F1C39" w14:paraId="1A48CC44" w14:textId="77777777" w:rsidTr="008F1C39">
        <w:trPr>
          <w:trHeight w:val="55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612C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A275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Rozszerzenie systemu PACS, tak by możliwe było wyświetlenie wszystkich analiz wykonanych przez system PUI.</w:t>
            </w:r>
          </w:p>
        </w:tc>
      </w:tr>
      <w:tr w:rsidR="008F1C39" w:rsidRPr="008F1C39" w14:paraId="0233E95C" w14:textId="77777777" w:rsidTr="008F1C39">
        <w:trPr>
          <w:trHeight w:val="15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1E13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lastRenderedPageBreak/>
              <w:t>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B172" w14:textId="2DF45FCF" w:rsidR="008F1C39" w:rsidRPr="008F1C39" w:rsidRDefault="008F1C39" w:rsidP="008F1C39">
            <w:pPr>
              <w:spacing w:after="0" w:line="360" w:lineRule="auto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Rozszerzenie systemu PACS tak by nagrywał badania na płytach CD/DVD uwzględniając lub nie uwzględniając zgodę lekarza na załączenie wyniku z systemu PUI do płyty pacjenta:</w:t>
            </w:r>
            <w:r w:rsidRPr="008F1C39">
              <w:rPr>
                <w:rFonts w:ascii="Arial" w:hAnsi="Arial" w:cs="Arial"/>
              </w:rPr>
              <w:br/>
              <w:t>- odczytywanie zgody lekarza z systemu RIS,</w:t>
            </w:r>
            <w:r>
              <w:rPr>
                <w:rFonts w:ascii="Arial" w:hAnsi="Arial" w:cs="Arial"/>
              </w:rPr>
              <w:br/>
            </w:r>
            <w:r w:rsidRPr="008F1C39">
              <w:rPr>
                <w:rFonts w:ascii="Arial" w:hAnsi="Arial" w:cs="Arial"/>
              </w:rPr>
              <w:t>- wyboru jednego lub wielu badań do nagrania na jednej płycie,</w:t>
            </w:r>
            <w:r w:rsidRPr="008F1C39">
              <w:rPr>
                <w:rFonts w:ascii="Arial" w:hAnsi="Arial" w:cs="Arial"/>
              </w:rPr>
              <w:br/>
              <w:t>- dołączenia opisu badania, w tym w formacie SR oraz adnotacji radiologa,</w:t>
            </w:r>
            <w:r w:rsidRPr="008F1C39">
              <w:rPr>
                <w:rFonts w:ascii="Arial" w:hAnsi="Arial" w:cs="Arial"/>
              </w:rPr>
              <w:br/>
              <w:t>- płyta powinna zawierać przeglądarkę DICOM umożliwiającą wyświetlanie danych badania i pacjenta oraz oferującą możliwość konfiguracji zakresu prezentowanych danych</w:t>
            </w:r>
          </w:p>
        </w:tc>
      </w:tr>
      <w:tr w:rsidR="008F1C39" w:rsidRPr="008F1C39" w14:paraId="4ABD504F" w14:textId="77777777" w:rsidTr="008F1C39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11F1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01C6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</w:tr>
      <w:tr w:rsidR="008F1C39" w:rsidRPr="008F1C39" w14:paraId="17F8B01D" w14:textId="77777777" w:rsidTr="008F1C39">
        <w:trPr>
          <w:trHeight w:val="9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C21C" w14:textId="130C5ED2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Lp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99D17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  <w:b/>
              </w:rPr>
              <w:t>Monitoring systemu</w:t>
            </w:r>
          </w:p>
        </w:tc>
      </w:tr>
      <w:tr w:rsidR="008F1C39" w:rsidRPr="008F1C39" w14:paraId="150A0E0C" w14:textId="77777777" w:rsidTr="008F1C39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09CC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B8F7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 xml:space="preserve">System jest monitorowany przez otwarte rozwiązanie typu </w:t>
            </w:r>
            <w:proofErr w:type="spellStart"/>
            <w:r w:rsidRPr="008F1C39">
              <w:rPr>
                <w:rFonts w:ascii="Arial" w:hAnsi="Arial" w:cs="Arial"/>
              </w:rPr>
              <w:t>zabbix</w:t>
            </w:r>
            <w:proofErr w:type="spellEnd"/>
            <w:r w:rsidRPr="008F1C39">
              <w:rPr>
                <w:rFonts w:ascii="Arial" w:hAnsi="Arial" w:cs="Arial"/>
              </w:rPr>
              <w:t xml:space="preserve"> lub </w:t>
            </w:r>
            <w:proofErr w:type="spellStart"/>
            <w:r w:rsidRPr="008F1C39">
              <w:rPr>
                <w:rFonts w:ascii="Arial" w:hAnsi="Arial" w:cs="Arial"/>
              </w:rPr>
              <w:t>prometheus</w:t>
            </w:r>
            <w:proofErr w:type="spellEnd"/>
          </w:p>
        </w:tc>
      </w:tr>
      <w:tr w:rsidR="008F1C39" w:rsidRPr="008F1C39" w14:paraId="5FFF219D" w14:textId="77777777" w:rsidTr="008F1C39">
        <w:trPr>
          <w:trHeight w:val="21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98E91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30F5" w14:textId="77777777" w:rsidR="008F1C39" w:rsidRPr="008F1C39" w:rsidRDefault="008F1C39" w:rsidP="008F1C39">
            <w:pPr>
              <w:spacing w:after="0" w:line="360" w:lineRule="auto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System monitoruje stan systemu minimalnie w zakresie:</w:t>
            </w:r>
            <w:r w:rsidRPr="008F1C39">
              <w:rPr>
                <w:rFonts w:ascii="Arial" w:hAnsi="Arial" w:cs="Arial"/>
              </w:rPr>
              <w:br/>
              <w:t>- obciążenia poszczególnych systemów CPU, Pamięć, GPU</w:t>
            </w:r>
            <w:r w:rsidRPr="008F1C39">
              <w:rPr>
                <w:rFonts w:ascii="Arial" w:hAnsi="Arial" w:cs="Arial"/>
              </w:rPr>
              <w:br/>
              <w:t>- obciążenia IOPS systemów dyskowych</w:t>
            </w:r>
            <w:r w:rsidRPr="008F1C39">
              <w:rPr>
                <w:rFonts w:ascii="Arial" w:hAnsi="Arial" w:cs="Arial"/>
              </w:rPr>
              <w:br/>
              <w:t>- stanu RAID macierzy dyskowych</w:t>
            </w:r>
            <w:r w:rsidRPr="008F1C39">
              <w:rPr>
                <w:rFonts w:ascii="Arial" w:hAnsi="Arial" w:cs="Arial"/>
              </w:rPr>
              <w:br/>
              <w:t>- obciążenia połączenia sieciowego systemów</w:t>
            </w:r>
            <w:r w:rsidRPr="008F1C39">
              <w:rPr>
                <w:rFonts w:ascii="Arial" w:hAnsi="Arial" w:cs="Arial"/>
              </w:rPr>
              <w:br/>
              <w:t>- stanu wszystkich serwisów VNA / RIS / Dystrybucja Obrazów</w:t>
            </w:r>
            <w:r w:rsidRPr="008F1C39">
              <w:rPr>
                <w:rFonts w:ascii="Arial" w:hAnsi="Arial" w:cs="Arial"/>
              </w:rPr>
              <w:br/>
              <w:t>- stanu backupu danych</w:t>
            </w:r>
          </w:p>
        </w:tc>
      </w:tr>
      <w:tr w:rsidR="008F1C39" w:rsidRPr="008F1C39" w14:paraId="508A16C1" w14:textId="77777777" w:rsidTr="008F1C39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2804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ED82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</w:tr>
      <w:tr w:rsidR="008F1C39" w:rsidRPr="008F1C39" w14:paraId="10F3EBCC" w14:textId="77777777" w:rsidTr="008F1C39">
        <w:trPr>
          <w:trHeight w:val="9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7D808" w14:textId="5C9E50DD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Lp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96A7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  <w:b/>
              </w:rPr>
              <w:t>Integracja z PUI</w:t>
            </w:r>
          </w:p>
        </w:tc>
      </w:tr>
      <w:tr w:rsidR="008F1C39" w:rsidRPr="008F1C39" w14:paraId="2F6E5C1E" w14:textId="77777777" w:rsidTr="008F1C39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98D1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9478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Podłączenie systemu do serwisu PUI nastąpi w czasie do 60 dni od ogłoszenia gotowości CEZ</w:t>
            </w:r>
          </w:p>
        </w:tc>
      </w:tr>
      <w:tr w:rsidR="008F1C39" w:rsidRPr="008F1C39" w14:paraId="08E20835" w14:textId="77777777" w:rsidTr="008F1C39">
        <w:trPr>
          <w:trHeight w:val="96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C3C4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FA03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 xml:space="preserve">Zaoferowane rozwiązanie musi zapewniać automatyczne przesyłanie badań radiologicznych do platformy sztucznej inteligencji (PUI) wraz z kompletnymi metadanymi DICOM: grubość serii, protokoły badania, </w:t>
            </w:r>
            <w:proofErr w:type="spellStart"/>
            <w:r w:rsidRPr="008F1C39">
              <w:rPr>
                <w:rFonts w:ascii="Arial" w:hAnsi="Arial" w:cs="Arial"/>
              </w:rPr>
              <w:t>pixel</w:t>
            </w:r>
            <w:proofErr w:type="spellEnd"/>
            <w:r w:rsidRPr="008F1C39">
              <w:rPr>
                <w:rFonts w:ascii="Arial" w:hAnsi="Arial" w:cs="Arial"/>
              </w:rPr>
              <w:t xml:space="preserve"> </w:t>
            </w:r>
            <w:proofErr w:type="spellStart"/>
            <w:r w:rsidRPr="008F1C39">
              <w:rPr>
                <w:rFonts w:ascii="Arial" w:hAnsi="Arial" w:cs="Arial"/>
              </w:rPr>
              <w:t>spacing</w:t>
            </w:r>
            <w:proofErr w:type="spellEnd"/>
            <w:r w:rsidRPr="008F1C39">
              <w:rPr>
                <w:rFonts w:ascii="Arial" w:hAnsi="Arial" w:cs="Arial"/>
              </w:rPr>
              <w:t>, informacje o zastosowaniu kontrastu oraz fazy jego podania.</w:t>
            </w:r>
          </w:p>
        </w:tc>
      </w:tr>
      <w:tr w:rsidR="008F1C39" w:rsidRPr="008F1C39" w14:paraId="28943AC8" w14:textId="77777777" w:rsidTr="008F1C39">
        <w:trPr>
          <w:trHeight w:val="63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17E31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0CB2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Zaoferowane rozwiązanie wymaga automatycznej identyfikacji i transmisji wybranych serii badań na podstawie nazwy, grubości warstw oraz protokołu badania. Konieczne jest umożliwienie przeprowadzenia wskazanych analiz przez platformę AI.</w:t>
            </w:r>
          </w:p>
        </w:tc>
      </w:tr>
      <w:tr w:rsidR="008F1C39" w:rsidRPr="008F1C39" w14:paraId="32071FD5" w14:textId="77777777" w:rsidTr="008F1C39">
        <w:trPr>
          <w:trHeight w:val="31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DE46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188A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Zaoferowane rozwiązanie umożliwia Zamawiającemu decydować i kontrolować, które dane przesyłane do platformy PUI</w:t>
            </w:r>
          </w:p>
        </w:tc>
      </w:tr>
      <w:tr w:rsidR="008F1C39" w:rsidRPr="008F1C39" w14:paraId="00B44624" w14:textId="77777777" w:rsidTr="008F1C39">
        <w:trPr>
          <w:trHeight w:val="63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F137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A5B8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Zaoferowane rozwiązanie musi zapewniać pełną integrację obejmującą wysyłanie obrazów DICOM do PUI oraz odbiór przetworzonych danych, wyników analiz i obrazów z naniesionymi oznaczeniami patologii wykrytych przez sztuczną inteligencję.</w:t>
            </w:r>
          </w:p>
        </w:tc>
      </w:tr>
      <w:tr w:rsidR="008F1C39" w:rsidRPr="008F1C39" w14:paraId="317B3018" w14:textId="77777777" w:rsidTr="008F1C39">
        <w:trPr>
          <w:trHeight w:val="63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7493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E64B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Zaoferowane rozwiązanie musi zawierać mechanizmy zabezpieczające przed błędnym przypisaniem obrazów podczas przełączania badań między pacjentami. Obowiązkowe jest zapewnienie pełnej integralności danych pacjenta w całym procesie diagnostycznym.</w:t>
            </w:r>
          </w:p>
        </w:tc>
      </w:tr>
      <w:tr w:rsidR="008F1C39" w:rsidRPr="008F1C39" w14:paraId="0FFDD5B7" w14:textId="77777777" w:rsidTr="008F1C39">
        <w:trPr>
          <w:trHeight w:val="127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CAE1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lastRenderedPageBreak/>
              <w:t>7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027C" w14:textId="77777777" w:rsidR="008F1C39" w:rsidRPr="008F1C39" w:rsidRDefault="008F1C39" w:rsidP="008F1C39">
            <w:pPr>
              <w:spacing w:after="0" w:line="360" w:lineRule="auto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Zaoferowane rozwiązanie musi implementować system kontroli jakości umożliwiający udostępnianie wyników pacjentom (CD/DVD, portal pacjenta) po uzyskaniu akceptacji radiologa. Oznacza to że pacjent zobaczy tylko te wyniki AI przygotowane przez system PUI, które zaakceptuje radiolog.</w:t>
            </w:r>
            <w:r w:rsidRPr="008F1C39">
              <w:rPr>
                <w:rFonts w:ascii="Arial" w:hAnsi="Arial" w:cs="Arial"/>
              </w:rPr>
              <w:br/>
              <w:t>System musi zapewniać pełną kontrolę nad zawartością udostępnianych materiałów.</w:t>
            </w:r>
          </w:p>
        </w:tc>
      </w:tr>
      <w:tr w:rsidR="008F1C39" w:rsidRPr="008F1C39" w14:paraId="496B366D" w14:textId="77777777" w:rsidTr="008F1C39">
        <w:trPr>
          <w:trHeight w:val="63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C8AD9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779B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 xml:space="preserve">Zaoferowane rozwiązanie wymaga konfigurowalnej integracji z platformami </w:t>
            </w:r>
            <w:proofErr w:type="spellStart"/>
            <w:r w:rsidRPr="008F1C39">
              <w:rPr>
                <w:rFonts w:ascii="Arial" w:hAnsi="Arial" w:cs="Arial"/>
              </w:rPr>
              <w:t>teleradiologicznymi</w:t>
            </w:r>
            <w:proofErr w:type="spellEnd"/>
            <w:r w:rsidRPr="008F1C39">
              <w:rPr>
                <w:rFonts w:ascii="Arial" w:hAnsi="Arial" w:cs="Arial"/>
              </w:rPr>
              <w:t>. Konieczna jest możliwość precyzyjnego określania elementów badań oraz wyników analiz AI udostępnianych w ramach konsultacji zdalnych.</w:t>
            </w:r>
          </w:p>
        </w:tc>
      </w:tr>
      <w:tr w:rsidR="008F1C39" w:rsidRPr="008F1C39" w14:paraId="1D973310" w14:textId="77777777" w:rsidTr="008F1C39">
        <w:trPr>
          <w:trHeight w:val="63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C379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C48F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Zaoferowane rozwiązanie musi zapewniać funkcjonalność automatycznej ekstrakcji informacji z obrazów zawierających oznaczenia patologii naniesione przez PUI. System musi umożliwiać porównanie z opisami radiologów w celu zapewnienia spójności diagnostycznej.</w:t>
            </w:r>
          </w:p>
        </w:tc>
      </w:tr>
      <w:tr w:rsidR="008F1C39" w:rsidRPr="008F1C39" w14:paraId="1D62E923" w14:textId="77777777" w:rsidTr="008F1C39">
        <w:trPr>
          <w:trHeight w:val="63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A323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43A5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Zaoferowane rozwiązanie musi zapewniać bezproblemową integrację informacji o patologiach wykrytych przez AI z oprogramowaniem RIS. Wymagane jest prezentowanie wyników w sposób spójny z interfejsem przeglądarki radiologicznej.</w:t>
            </w:r>
          </w:p>
        </w:tc>
      </w:tr>
      <w:tr w:rsidR="008F1C39" w:rsidRPr="008F1C39" w14:paraId="14834CC5" w14:textId="77777777" w:rsidTr="008F1C39">
        <w:trPr>
          <w:trHeight w:val="63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9FF4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5558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Zaoferowane rozwiązanie wymaga wydajnej komunikacji przy równoległym przeglądaniu dużej ilości wyników. Konieczna jest obsługa wielu węzłów DICOM.</w:t>
            </w:r>
          </w:p>
        </w:tc>
      </w:tr>
      <w:tr w:rsidR="008F1C39" w:rsidRPr="008F1C39" w14:paraId="7AD01FE3" w14:textId="77777777" w:rsidTr="008F1C39">
        <w:trPr>
          <w:trHeight w:val="31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CDA1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4578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Zaoferowane rozwiązanie musi zawierać przeglądarkę HTML5 do plików DICOM</w:t>
            </w:r>
          </w:p>
        </w:tc>
      </w:tr>
      <w:tr w:rsidR="008F1C39" w:rsidRPr="008F1C39" w14:paraId="78C7A07D" w14:textId="77777777" w:rsidTr="008F1C39">
        <w:trPr>
          <w:trHeight w:val="63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383C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1783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Zaoferowane rozwiązanie musi obejmować kompletną dokumentację techniczną oraz instrukcje obsługi. Wymagane jest przeprowadzenie szkoleń personelu medycznego i technicznego w zakresie obsługi systemu, procedur jakościowych i bezpieczeństwa danych.</w:t>
            </w:r>
          </w:p>
        </w:tc>
      </w:tr>
      <w:tr w:rsidR="008F1C39" w:rsidRPr="008F1C39" w14:paraId="3B06873E" w14:textId="77777777" w:rsidTr="008F1C39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E2F5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9B1C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</w:tr>
      <w:tr w:rsidR="008F1C39" w:rsidRPr="008F1C39" w14:paraId="4AA53B01" w14:textId="77777777" w:rsidTr="008F1C39">
        <w:trPr>
          <w:trHeight w:val="9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1C8F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54EC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  <w:b/>
              </w:rPr>
              <w:t>Serwis i gwarancja</w:t>
            </w:r>
          </w:p>
        </w:tc>
      </w:tr>
      <w:tr w:rsidR="008F1C39" w:rsidRPr="008F1C39" w14:paraId="7F9811B3" w14:textId="77777777" w:rsidTr="008F1C39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8096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D18E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Wykonawca udzieli 36 miesięcznej gwarancji wraz ze świadczeniem serwisu i nadzoru autorskiego na system PUI i wykonane dla niego zmiany</w:t>
            </w:r>
          </w:p>
        </w:tc>
      </w:tr>
      <w:tr w:rsidR="008F1C39" w:rsidRPr="008F1C39" w14:paraId="1844D280" w14:textId="77777777" w:rsidTr="008F1C39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C0434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0241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Obsługa zgłoszeń serwisowych złożonych za pośrednictwem dedykowanego systemu zgłoszeń udostępnionego przez Wykonawcę</w:t>
            </w:r>
          </w:p>
        </w:tc>
      </w:tr>
      <w:tr w:rsidR="008F1C39" w:rsidRPr="008F1C39" w14:paraId="6D6EB8ED" w14:textId="77777777" w:rsidTr="008F1C39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398A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3B96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Czas naprawy błędów krytycznych 3 dni robocze</w:t>
            </w:r>
          </w:p>
        </w:tc>
      </w:tr>
      <w:tr w:rsidR="008F1C39" w:rsidRPr="008F1C39" w14:paraId="00F4E713" w14:textId="77777777" w:rsidTr="008F1C39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3F87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F962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Czas naprawy błędów uciążliwych 30 dni roboczych</w:t>
            </w:r>
          </w:p>
        </w:tc>
      </w:tr>
      <w:tr w:rsidR="008F1C39" w:rsidRPr="008F1C39" w14:paraId="433C96C9" w14:textId="77777777" w:rsidTr="008F1C39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6F96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A35D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 xml:space="preserve">Wsparcie techniczne </w:t>
            </w:r>
            <w:proofErr w:type="spellStart"/>
            <w:r w:rsidRPr="008F1C39">
              <w:rPr>
                <w:rFonts w:ascii="Arial" w:hAnsi="Arial" w:cs="Arial"/>
              </w:rPr>
              <w:t>call</w:t>
            </w:r>
            <w:proofErr w:type="spellEnd"/>
            <w:r w:rsidRPr="008F1C39">
              <w:rPr>
                <w:rFonts w:ascii="Arial" w:hAnsi="Arial" w:cs="Arial"/>
              </w:rPr>
              <w:t xml:space="preserve"> </w:t>
            </w:r>
            <w:proofErr w:type="spellStart"/>
            <w:r w:rsidRPr="008F1C39">
              <w:rPr>
                <w:rFonts w:ascii="Arial" w:hAnsi="Arial" w:cs="Arial"/>
              </w:rPr>
              <w:t>center</w:t>
            </w:r>
            <w:proofErr w:type="spellEnd"/>
            <w:r w:rsidRPr="008F1C39">
              <w:rPr>
                <w:rFonts w:ascii="Arial" w:hAnsi="Arial" w:cs="Arial"/>
              </w:rPr>
              <w:t xml:space="preserve"> 8:00-16:00</w:t>
            </w:r>
          </w:p>
        </w:tc>
      </w:tr>
      <w:tr w:rsidR="008F1C39" w:rsidRPr="008F1C39" w14:paraId="58C57ED4" w14:textId="77777777" w:rsidTr="008F1C39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7690" w14:textId="77777777" w:rsidR="008F1C39" w:rsidRPr="008F1C39" w:rsidRDefault="008F1C39" w:rsidP="008F1C3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8F1C39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281C" w14:textId="77777777" w:rsidR="008F1C39" w:rsidRPr="008F1C39" w:rsidRDefault="008F1C39" w:rsidP="008F1C3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8F1C39">
              <w:rPr>
                <w:rFonts w:ascii="Arial" w:hAnsi="Arial" w:cs="Arial"/>
              </w:rPr>
              <w:t>Możliwość zgłaszania usterek przez dedykowany system 24/7</w:t>
            </w:r>
          </w:p>
        </w:tc>
      </w:tr>
    </w:tbl>
    <w:p w14:paraId="6D5484C4" w14:textId="77777777" w:rsidR="008F1C39" w:rsidRDefault="008F1C39" w:rsidP="00330C5F">
      <w:pPr>
        <w:jc w:val="both"/>
        <w:rPr>
          <w:rFonts w:ascii="Arial" w:hAnsi="Arial" w:cs="Arial"/>
        </w:rPr>
      </w:pPr>
    </w:p>
    <w:sectPr w:rsidR="008F1C39" w:rsidSect="008F1A04">
      <w:headerReference w:type="default" r:id="rId7"/>
      <w:footerReference w:type="default" r:id="rId8"/>
      <w:pgSz w:w="11906" w:h="16838"/>
      <w:pgMar w:top="1276" w:right="566" w:bottom="567" w:left="851" w:header="142" w:footer="3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1E5C4" w14:textId="77777777" w:rsidR="00036FDE" w:rsidRDefault="00036FDE">
      <w:pPr>
        <w:spacing w:after="0" w:line="240" w:lineRule="auto"/>
      </w:pPr>
      <w:r>
        <w:separator/>
      </w:r>
    </w:p>
  </w:endnote>
  <w:endnote w:type="continuationSeparator" w:id="0">
    <w:p w14:paraId="2FFD2511" w14:textId="77777777" w:rsidR="00036FDE" w:rsidRDefault="00036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o Sans Pro">
    <w:altName w:val="Tahoma"/>
    <w:charset w:val="EE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Neo Sans Pro" w:hAnsi="Neo Sans Pro"/>
        <w:i/>
        <w:iCs/>
        <w:sz w:val="16"/>
        <w:szCs w:val="16"/>
      </w:rPr>
      <w:id w:val="-1705238520"/>
      <w:docPartObj>
        <w:docPartGallery w:val="Page Numbers (Top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0B13612" w14:textId="319090BA" w:rsidR="00767C90" w:rsidRPr="008F1A04" w:rsidRDefault="00767C90" w:rsidP="008F1A04">
        <w:pPr>
          <w:pStyle w:val="Stopka"/>
          <w:tabs>
            <w:tab w:val="center" w:pos="4844"/>
            <w:tab w:val="right" w:pos="9689"/>
          </w:tabs>
          <w:jc w:val="right"/>
          <w:rPr>
            <w:rFonts w:ascii="Arial" w:hAnsi="Arial" w:cs="Arial"/>
            <w:i/>
            <w:iCs/>
            <w:sz w:val="18"/>
            <w:szCs w:val="18"/>
          </w:rPr>
        </w:pPr>
        <w:r w:rsidRPr="008F1A04">
          <w:rPr>
            <w:rFonts w:ascii="Arial" w:hAnsi="Arial" w:cs="Arial"/>
            <w:sz w:val="18"/>
            <w:szCs w:val="18"/>
          </w:rPr>
          <w:fldChar w:fldCharType="begin"/>
        </w:r>
        <w:r w:rsidRPr="008F1A04">
          <w:rPr>
            <w:rFonts w:ascii="Arial" w:hAnsi="Arial" w:cs="Arial"/>
            <w:sz w:val="18"/>
            <w:szCs w:val="18"/>
          </w:rPr>
          <w:instrText>PAGE</w:instrText>
        </w:r>
        <w:r w:rsidRPr="008F1A04">
          <w:rPr>
            <w:rFonts w:ascii="Arial" w:hAnsi="Arial" w:cs="Arial"/>
            <w:sz w:val="18"/>
            <w:szCs w:val="18"/>
          </w:rPr>
          <w:fldChar w:fldCharType="separate"/>
        </w:r>
        <w:r w:rsidR="00FC189C">
          <w:rPr>
            <w:rFonts w:ascii="Arial" w:hAnsi="Arial" w:cs="Arial"/>
            <w:noProof/>
            <w:sz w:val="18"/>
            <w:szCs w:val="18"/>
          </w:rPr>
          <w:t>16</w:t>
        </w:r>
        <w:r w:rsidRPr="008F1A04">
          <w:rPr>
            <w:rFonts w:ascii="Arial" w:hAnsi="Arial" w:cs="Arial"/>
            <w:sz w:val="18"/>
            <w:szCs w:val="18"/>
          </w:rPr>
          <w:fldChar w:fldCharType="end"/>
        </w:r>
        <w:r w:rsidRPr="008F1A04">
          <w:rPr>
            <w:rFonts w:ascii="Arial" w:hAnsi="Arial" w:cs="Arial"/>
            <w:sz w:val="18"/>
            <w:szCs w:val="18"/>
          </w:rPr>
          <w:t xml:space="preserve"> z </w:t>
        </w:r>
        <w:r w:rsidRPr="008F1A04">
          <w:rPr>
            <w:rFonts w:ascii="Arial" w:hAnsi="Arial" w:cs="Arial"/>
            <w:sz w:val="18"/>
            <w:szCs w:val="18"/>
          </w:rPr>
          <w:fldChar w:fldCharType="begin"/>
        </w:r>
        <w:r w:rsidRPr="008F1A04">
          <w:rPr>
            <w:rFonts w:ascii="Arial" w:hAnsi="Arial" w:cs="Arial"/>
            <w:sz w:val="18"/>
            <w:szCs w:val="18"/>
          </w:rPr>
          <w:instrText>NUMPAGES</w:instrText>
        </w:r>
        <w:r w:rsidRPr="008F1A04">
          <w:rPr>
            <w:rFonts w:ascii="Arial" w:hAnsi="Arial" w:cs="Arial"/>
            <w:sz w:val="18"/>
            <w:szCs w:val="18"/>
          </w:rPr>
          <w:fldChar w:fldCharType="separate"/>
        </w:r>
        <w:r w:rsidR="00FC189C">
          <w:rPr>
            <w:rFonts w:ascii="Arial" w:hAnsi="Arial" w:cs="Arial"/>
            <w:noProof/>
            <w:sz w:val="18"/>
            <w:szCs w:val="18"/>
          </w:rPr>
          <w:t>16</w:t>
        </w:r>
        <w:r w:rsidRPr="008F1A04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5C634" w14:textId="77777777" w:rsidR="00036FDE" w:rsidRDefault="00036FDE">
      <w:pPr>
        <w:spacing w:after="0" w:line="240" w:lineRule="auto"/>
      </w:pPr>
      <w:r>
        <w:separator/>
      </w:r>
    </w:p>
  </w:footnote>
  <w:footnote w:type="continuationSeparator" w:id="0">
    <w:p w14:paraId="3638B217" w14:textId="77777777" w:rsidR="00036FDE" w:rsidRDefault="00036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FCBBB" w14:textId="5F91A0BD" w:rsidR="00767C90" w:rsidRDefault="00767C90" w:rsidP="00767C90">
    <w:pPr>
      <w:pStyle w:val="Nagwek"/>
      <w:jc w:val="center"/>
    </w:pPr>
    <w:r>
      <w:rPr>
        <w:rFonts w:ascii="Tahoma" w:eastAsia="Tahoma" w:hAnsi="Tahoma" w:cs="Tahoma"/>
        <w:i/>
        <w:noProof/>
        <w:lang w:eastAsia="pl-PL"/>
      </w:rPr>
      <w:drawing>
        <wp:inline distT="0" distB="0" distL="0" distR="0" wp14:anchorId="70D06F0A" wp14:editId="011D4A8E">
          <wp:extent cx="5760720" cy="601980"/>
          <wp:effectExtent l="0" t="0" r="0" b="7620"/>
          <wp:docPr id="1214682247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37" t="-1381" r="-137" b="-138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CC339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9A504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46608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AB5C8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C824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F573A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7AD5ACA"/>
    <w:multiLevelType w:val="multilevel"/>
    <w:tmpl w:val="7B54C69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607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DB672D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29C64D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B79063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78A77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76823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409614">
    <w:abstractNumId w:val="7"/>
  </w:num>
  <w:num w:numId="2" w16cid:durableId="2042591084">
    <w:abstractNumId w:val="9"/>
  </w:num>
  <w:num w:numId="3" w16cid:durableId="255794525">
    <w:abstractNumId w:val="4"/>
  </w:num>
  <w:num w:numId="4" w16cid:durableId="145439338">
    <w:abstractNumId w:val="10"/>
  </w:num>
  <w:num w:numId="5" w16cid:durableId="73282085">
    <w:abstractNumId w:val="11"/>
  </w:num>
  <w:num w:numId="6" w16cid:durableId="2017345216">
    <w:abstractNumId w:val="8"/>
  </w:num>
  <w:num w:numId="7" w16cid:durableId="1182358437">
    <w:abstractNumId w:val="13"/>
  </w:num>
  <w:num w:numId="8" w16cid:durableId="1112167266">
    <w:abstractNumId w:val="12"/>
  </w:num>
  <w:num w:numId="9" w16cid:durableId="1782991732">
    <w:abstractNumId w:val="2"/>
  </w:num>
  <w:num w:numId="10" w16cid:durableId="1474546">
    <w:abstractNumId w:val="6"/>
  </w:num>
  <w:num w:numId="11" w16cid:durableId="1640259048">
    <w:abstractNumId w:val="1"/>
  </w:num>
  <w:num w:numId="12" w16cid:durableId="2124617412">
    <w:abstractNumId w:val="3"/>
  </w:num>
  <w:num w:numId="13" w16cid:durableId="1301418492">
    <w:abstractNumId w:val="5"/>
  </w:num>
  <w:num w:numId="14" w16cid:durableId="1175999012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0F7"/>
    <w:rsid w:val="00036FDE"/>
    <w:rsid w:val="0003705A"/>
    <w:rsid w:val="001F00F7"/>
    <w:rsid w:val="00253F7E"/>
    <w:rsid w:val="002C73A1"/>
    <w:rsid w:val="00330C5F"/>
    <w:rsid w:val="003F2B15"/>
    <w:rsid w:val="004C49BA"/>
    <w:rsid w:val="004C4F4E"/>
    <w:rsid w:val="00501750"/>
    <w:rsid w:val="005A12E7"/>
    <w:rsid w:val="005D25A8"/>
    <w:rsid w:val="0067220E"/>
    <w:rsid w:val="00747282"/>
    <w:rsid w:val="00765635"/>
    <w:rsid w:val="00767C90"/>
    <w:rsid w:val="007D1E70"/>
    <w:rsid w:val="00852E6B"/>
    <w:rsid w:val="00892D2A"/>
    <w:rsid w:val="008C272C"/>
    <w:rsid w:val="008C5023"/>
    <w:rsid w:val="008F1A04"/>
    <w:rsid w:val="008F1C39"/>
    <w:rsid w:val="00911352"/>
    <w:rsid w:val="009E6CA1"/>
    <w:rsid w:val="00A5032A"/>
    <w:rsid w:val="00BA3039"/>
    <w:rsid w:val="00C06973"/>
    <w:rsid w:val="00C817FD"/>
    <w:rsid w:val="00DC2CAE"/>
    <w:rsid w:val="00DD078C"/>
    <w:rsid w:val="00E74A69"/>
    <w:rsid w:val="00FC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76050"/>
  <w15:docId w15:val="{F5394C27-95DA-4E77-934D-E2DFA5BB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Domylnaczcionkaakapitu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Domylnaczcionkaakapitu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omylnaczcionkaakapitu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omylnaczcionkaakapitu"/>
    <w:uiPriority w:val="30"/>
    <w:rPr>
      <w:i/>
      <w:iCs/>
      <w:color w:val="0F4761" w:themeColor="accent1" w:themeShade="BF"/>
    </w:r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6607D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character" w:styleId="Tekstzastpczy">
    <w:name w:val="Placeholder Text"/>
    <w:basedOn w:val="Domylnaczcionkaakapitu"/>
    <w:uiPriority w:val="99"/>
    <w:semiHidden/>
    <w:rPr>
      <w:color w:val="666666"/>
    </w:r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List Paragraph1,sw tekst,L1,Bulleted list,lp1,Preambuła,Colorful Shading - Accent 31,Light List - Accent 51,Akapit z listą5,Odstavec,Podsis rysunku,normalny tekst"/>
    <w:basedOn w:val="Normalny"/>
    <w:link w:val="AkapitzlistZnak"/>
    <w:uiPriority w:val="34"/>
    <w:qFormat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character" w:customStyle="1" w:styleId="AkapitzlistZnak">
    <w:name w:val="Akapit z listą Znak"/>
    <w:aliases w:val="Numerowanie Znak,List Paragraph Znak,Akapit z listą BS Znak,Kolorowa lista — akcent 11 Znak,List Paragraph1 Znak,sw tekst Znak,L1 Znak,Bulleted list Znak,lp1 Znak,Preambuła Znak,Colorful Shading - Accent 31 Znak,Akapit z listą5 Znak"/>
    <w:link w:val="Akapitzlist"/>
    <w:uiPriority w:val="34"/>
    <w:qFormat/>
    <w:rsid w:val="00767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4</Pages>
  <Words>1211</Words>
  <Characters>7272</Characters>
  <Application>Microsoft Office Word</Application>
  <DocSecurity>0</DocSecurity>
  <Lines>60</Lines>
  <Paragraphs>16</Paragraphs>
  <ScaleCrop>false</ScaleCrop>
  <Company/>
  <LinksUpToDate>false</LinksUpToDate>
  <CharactersWithSpaces>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Kaźmierczak</dc:creator>
  <cp:keywords/>
  <dc:description/>
  <cp:lastModifiedBy>Jacek Potakowski</cp:lastModifiedBy>
  <cp:revision>10</cp:revision>
  <dcterms:created xsi:type="dcterms:W3CDTF">2026-02-17T15:01:00Z</dcterms:created>
  <dcterms:modified xsi:type="dcterms:W3CDTF">2026-04-15T10:26:00Z</dcterms:modified>
</cp:coreProperties>
</file>