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1F404FB" w14:textId="57248A16" w:rsidR="00901EB9" w:rsidRDefault="00AE7F7A">
      <w:pPr>
        <w:spacing w:line="360" w:lineRule="auto"/>
        <w:ind w:left="12745" w:firstLine="17"/>
        <w:rPr>
          <w:b/>
          <w:color w:val="0070C0"/>
        </w:rPr>
      </w:pPr>
      <w:r>
        <w:rPr>
          <w:b/>
          <w:color w:val="0070C0"/>
        </w:rPr>
        <w:t xml:space="preserve">Załącznik Nr </w:t>
      </w:r>
      <w:r w:rsidR="00C24C21">
        <w:rPr>
          <w:b/>
          <w:color w:val="0070C0"/>
        </w:rPr>
        <w:t>8B</w:t>
      </w:r>
    </w:p>
    <w:p w14:paraId="596FD032" w14:textId="77777777" w:rsidR="00901EB9" w:rsidRDefault="00AE7F7A">
      <w:pPr>
        <w:suppressAutoHyphens w:val="0"/>
        <w:jc w:val="center"/>
        <w:rPr>
          <w:b/>
          <w:color w:val="0070C0"/>
        </w:rPr>
      </w:pPr>
      <w:r>
        <w:rPr>
          <w:b/>
          <w:color w:val="0070C0"/>
        </w:rPr>
        <w:t>WARUNKI GRANICZNE</w:t>
      </w:r>
    </w:p>
    <w:p w14:paraId="31930527" w14:textId="77777777" w:rsidR="00901EB9" w:rsidRDefault="00901EB9">
      <w:pPr>
        <w:suppressAutoHyphens w:val="0"/>
        <w:jc w:val="center"/>
        <w:rPr>
          <w:b/>
          <w:color w:val="0070C0"/>
        </w:rPr>
      </w:pPr>
    </w:p>
    <w:p w14:paraId="70396DBA" w14:textId="65A3B537" w:rsidR="00901EB9" w:rsidRDefault="00AE7F7A">
      <w:pPr>
        <w:suppressAutoHyphens w:val="0"/>
        <w:rPr>
          <w:b/>
          <w:bCs/>
          <w:color w:val="0070C0"/>
          <w:lang w:eastAsia="pl-PL"/>
        </w:rPr>
      </w:pPr>
      <w:r>
        <w:rPr>
          <w:b/>
          <w:color w:val="0070C0"/>
        </w:rPr>
        <w:t>Grupa II: respirator transportowy – 1 szt.</w:t>
      </w:r>
    </w:p>
    <w:p w14:paraId="66335A20" w14:textId="77777777" w:rsidR="00901EB9" w:rsidRDefault="00901EB9">
      <w:pPr>
        <w:suppressAutoHyphens w:val="0"/>
        <w:rPr>
          <w:b/>
          <w:bCs/>
          <w:color w:val="000000"/>
          <w:lang w:eastAsia="pl-PL"/>
        </w:rPr>
      </w:pPr>
    </w:p>
    <w:p w14:paraId="5B156AA5" w14:textId="77777777" w:rsidR="00901EB9" w:rsidRDefault="00AE7F7A">
      <w:pPr>
        <w:spacing w:line="360" w:lineRule="auto"/>
        <w:rPr>
          <w:b/>
        </w:rPr>
      </w:pPr>
      <w:r>
        <w:rPr>
          <w:b/>
        </w:rPr>
        <w:t>Wykonawca :</w:t>
      </w:r>
      <w:r>
        <w:rPr>
          <w:b/>
        </w:rPr>
        <w:tab/>
      </w:r>
    </w:p>
    <w:p w14:paraId="5FA920CB" w14:textId="77777777" w:rsidR="00901EB9" w:rsidRDefault="00AE7F7A">
      <w:pPr>
        <w:tabs>
          <w:tab w:val="left" w:pos="3402"/>
          <w:tab w:val="left" w:pos="7371"/>
        </w:tabs>
        <w:ind w:left="2410" w:hanging="2410"/>
        <w:jc w:val="both"/>
        <w:rPr>
          <w:b/>
        </w:rPr>
      </w:pPr>
      <w:r>
        <w:rPr>
          <w:b/>
        </w:rPr>
        <w:t>Nazwa aparatu / Producent</w:t>
      </w:r>
      <w:r>
        <w:t xml:space="preserve"> :</w:t>
      </w:r>
      <w:r>
        <w:tab/>
      </w:r>
    </w:p>
    <w:p w14:paraId="765BF850" w14:textId="20E0E444" w:rsidR="00901EB9" w:rsidRDefault="00AE7F7A">
      <w:pPr>
        <w:tabs>
          <w:tab w:val="left" w:pos="3402"/>
          <w:tab w:val="left" w:pos="7371"/>
        </w:tabs>
        <w:ind w:left="2410" w:hanging="2410"/>
        <w:jc w:val="both"/>
      </w:pPr>
      <w:r>
        <w:rPr>
          <w:b/>
        </w:rPr>
        <w:t>Rok produkcji</w:t>
      </w:r>
      <w:r>
        <w:t xml:space="preserve"> : Wyposażenie musi być fabrycznie nowe (min. 2025 rok)</w:t>
      </w:r>
    </w:p>
    <w:p w14:paraId="0628F651" w14:textId="77777777" w:rsidR="00901EB9" w:rsidRDefault="00901EB9">
      <w:pPr>
        <w:spacing w:line="360" w:lineRule="auto"/>
        <w:rPr>
          <w:b/>
          <w:color w:val="FF0000"/>
          <w:u w:val="single"/>
        </w:rPr>
      </w:pPr>
    </w:p>
    <w:p w14:paraId="6C7E3A38" w14:textId="77777777" w:rsidR="00901EB9" w:rsidRDefault="00AE7F7A">
      <w:pPr>
        <w:spacing w:line="360" w:lineRule="auto"/>
        <w:rPr>
          <w:b/>
        </w:rPr>
      </w:pPr>
      <w:r>
        <w:rPr>
          <w:b/>
        </w:rPr>
        <w:t xml:space="preserve"> Parametry Techniczne i Eksploatacyjne</w:t>
      </w:r>
    </w:p>
    <w:tbl>
      <w:tblPr>
        <w:tblW w:w="1310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8398"/>
        <w:gridCol w:w="1557"/>
        <w:gridCol w:w="2185"/>
      </w:tblGrid>
      <w:tr w:rsidR="00901EB9" w14:paraId="30B7716C" w14:textId="77777777" w:rsidTr="00AE7F7A">
        <w:trPr>
          <w:trHeight w:val="58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C6A68" w14:textId="77777777" w:rsidR="00901EB9" w:rsidRDefault="00AE7F7A">
            <w:pPr>
              <w:widowControl w:val="0"/>
              <w:suppressAutoHyphens w:val="0"/>
              <w:jc w:val="center"/>
            </w:pPr>
            <w:r>
              <w:rPr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83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AFF8F" w14:textId="77777777" w:rsidR="00901EB9" w:rsidRDefault="00AE7F7A">
            <w:pPr>
              <w:widowControl w:val="0"/>
              <w:suppressAutoHyphens w:val="0"/>
              <w:jc w:val="center"/>
            </w:pPr>
            <w:r>
              <w:rPr>
                <w:b/>
                <w:bCs/>
                <w:color w:val="000000"/>
                <w:lang w:eastAsia="pl-PL"/>
              </w:rPr>
              <w:t>Wymagania</w:t>
            </w:r>
          </w:p>
        </w:tc>
        <w:tc>
          <w:tcPr>
            <w:tcW w:w="15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ADA60" w14:textId="77777777" w:rsidR="00901EB9" w:rsidRDefault="00AE7F7A">
            <w:pPr>
              <w:widowControl w:val="0"/>
              <w:suppressAutoHyphens w:val="0"/>
              <w:jc w:val="center"/>
            </w:pPr>
            <w:r>
              <w:rPr>
                <w:b/>
                <w:bCs/>
                <w:color w:val="000000"/>
                <w:lang w:eastAsia="pl-PL"/>
              </w:rPr>
              <w:t>Parametr graniczny</w:t>
            </w:r>
          </w:p>
        </w:tc>
        <w:tc>
          <w:tcPr>
            <w:tcW w:w="21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89560" w14:textId="77777777" w:rsidR="00901EB9" w:rsidRDefault="00AE7F7A">
            <w:pPr>
              <w:widowControl w:val="0"/>
              <w:suppressAutoHyphens w:val="0"/>
              <w:jc w:val="center"/>
            </w:pPr>
            <w:r>
              <w:rPr>
                <w:b/>
                <w:bCs/>
                <w:color w:val="000000"/>
                <w:lang w:eastAsia="pl-PL"/>
              </w:rPr>
              <w:t>Parametr oferowany (Tak/Nie)</w:t>
            </w:r>
          </w:p>
        </w:tc>
      </w:tr>
      <w:tr w:rsidR="00901EB9" w14:paraId="37A2868E" w14:textId="77777777" w:rsidTr="00AE7F7A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7054B" w14:textId="77777777" w:rsidR="00901EB9" w:rsidRDefault="00901EB9">
            <w:pPr>
              <w:pStyle w:val="Bezodstpw"/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EE2C58B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Respirator do terapii niewydolności oddechowej różnego pochodzenia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</w:tcPr>
          <w:p w14:paraId="1CC14149" w14:textId="3B454A4D" w:rsidR="00901EB9" w:rsidRDefault="00AE7F7A">
            <w:pPr>
              <w:widowControl w:val="0"/>
              <w:jc w:val="center"/>
            </w:pPr>
            <w: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CF2548D" w14:textId="77777777" w:rsidR="00901EB9" w:rsidRDefault="00901EB9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901EB9" w14:paraId="4CB1C379" w14:textId="77777777" w:rsidTr="00AE7F7A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5D087" w14:textId="77777777" w:rsidR="00901EB9" w:rsidRDefault="00901EB9">
            <w:pPr>
              <w:pStyle w:val="Bezodstpw"/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03DCD46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Respirator dla dorosłych i dzieci powyżej 3 kg IBW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</w:tcPr>
          <w:p w14:paraId="5DF89E37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5DA8F22" w14:textId="77777777" w:rsidR="00901EB9" w:rsidRDefault="00901EB9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901EB9" w14:paraId="76E98EEE" w14:textId="77777777" w:rsidTr="00AE7F7A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4D4AB" w14:textId="77777777" w:rsidR="00901EB9" w:rsidRDefault="00901EB9">
            <w:pPr>
              <w:pStyle w:val="Bezodstpw"/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07F8A8D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Zasilanie w tlen  z centralnego źródła sprężonych gazów od 3,0 do 6,0 bar lub z butli  &lt; 15 l/min, max 600 hPa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</w:tcPr>
          <w:p w14:paraId="37F30250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0AC8EA9" w14:textId="77777777" w:rsidR="00901EB9" w:rsidRDefault="00901EB9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901EB9" w14:paraId="114CDFD9" w14:textId="77777777" w:rsidTr="00AE7F7A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D40BC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24976D6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Respirator stacjonarno transportowy na podstawie jezdnej z możliwością montażu na półce. Waga respiratora bez podstawy max 5 kg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</w:tcPr>
          <w:p w14:paraId="0760EA67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C0D323C" w14:textId="77777777" w:rsidR="00901EB9" w:rsidRDefault="00901EB9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901EB9" w14:paraId="627C4E1A" w14:textId="77777777" w:rsidTr="00AE7F7A">
        <w:trPr>
          <w:trHeight w:val="327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43636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710A02A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Zasilanie 100-240 V 50 Hz+/-10% ,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</w:tcPr>
          <w:p w14:paraId="03DD5057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C5FCE5B" w14:textId="77777777" w:rsidR="00901EB9" w:rsidRDefault="00901EB9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901EB9" w14:paraId="7C18E1EB" w14:textId="77777777" w:rsidTr="00AE7F7A">
        <w:trPr>
          <w:trHeight w:val="277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D1B81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8A4F875" w14:textId="6EA1D639" w:rsidR="00901EB9" w:rsidRDefault="00AE7F7A">
            <w:pPr>
              <w:widowControl w:val="0"/>
              <w:ind w:right="-20"/>
            </w:pPr>
            <w:r>
              <w:rPr>
                <w:rFonts w:cs="Arial"/>
              </w:rPr>
              <w:t xml:space="preserve"> Awaryjne zasilanie respiratora z wewnętrznego akumulatora min 240 minut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</w:tcPr>
          <w:p w14:paraId="2BDC7D1E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4B8AEDB" w14:textId="77777777" w:rsidR="00901EB9" w:rsidRDefault="00901EB9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901EB9" w14:paraId="1D57ACFC" w14:textId="77777777" w:rsidTr="00AE7F7A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FF6D2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0CCB945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Wewnętrzna turbina pozwalająca na pracę respiratora bez elektrycznego zasilania zewnętrznego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</w:tcPr>
          <w:p w14:paraId="58EC63E2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7FC0AA71" w14:textId="77777777" w:rsidR="00901EB9" w:rsidRDefault="00901EB9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901EB9" w14:paraId="57619340" w14:textId="77777777" w:rsidTr="00AE7F7A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403CE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462E1E3" w14:textId="77777777" w:rsidR="00901EB9" w:rsidRDefault="00AE7F7A">
            <w:pPr>
              <w:widowControl w:val="0"/>
              <w:spacing w:before="5"/>
              <w:ind w:left="64" w:right="-20"/>
            </w:pPr>
            <w:r>
              <w:rPr>
                <w:rFonts w:cs="Arial"/>
              </w:rPr>
              <w:t>Monitor z kolorowym ekranem, dotykowym min 8”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</w:tcPr>
          <w:p w14:paraId="30807218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AA5D823" w14:textId="77777777" w:rsidR="00901EB9" w:rsidRDefault="00901EB9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901EB9" w14:paraId="65BC7918" w14:textId="77777777" w:rsidTr="00AE7F7A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AE49A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B00C66F" w14:textId="77777777" w:rsidR="00901EB9" w:rsidRDefault="00AE7F7A">
            <w:pPr>
              <w:widowControl w:val="0"/>
              <w:spacing w:before="2"/>
              <w:ind w:left="64" w:right="-20"/>
            </w:pPr>
            <w:r>
              <w:rPr>
                <w:rFonts w:cs="Arial"/>
                <w:b/>
              </w:rPr>
              <w:t>Tryby wentylacji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</w:tcPr>
          <w:p w14:paraId="07C945AD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F82BDE9" w14:textId="77777777" w:rsidR="00901EB9" w:rsidRDefault="00901EB9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901EB9" w14:paraId="2966E34D" w14:textId="77777777" w:rsidTr="00AE7F7A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E8BAD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3C12C49" w14:textId="77777777" w:rsidR="00901EB9" w:rsidRDefault="00AE7F7A">
            <w:pPr>
              <w:widowControl w:val="0"/>
              <w:ind w:right="-20"/>
            </w:pPr>
            <w:r>
              <w:rPr>
                <w:rFonts w:cs="Arial"/>
              </w:rPr>
              <w:t xml:space="preserve"> S(CMV)+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</w:tcPr>
          <w:p w14:paraId="14CCCE74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1018FB21" w14:textId="77777777" w:rsidR="00901EB9" w:rsidRDefault="00901EB9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901EB9" w14:paraId="42D6348A" w14:textId="77777777" w:rsidTr="00AE7F7A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AD14B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4AC1FA8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PCV+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</w:tcPr>
          <w:p w14:paraId="3A476226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F8D17C8" w14:textId="77777777" w:rsidR="00901EB9" w:rsidRDefault="00901EB9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901EB9" w14:paraId="47EBE8C9" w14:textId="77777777" w:rsidTr="00AE7F7A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A66A7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A30EA4F" w14:textId="77777777" w:rsidR="00901EB9" w:rsidRDefault="00AE7F7A">
            <w:pPr>
              <w:widowControl w:val="0"/>
              <w:spacing w:before="5"/>
              <w:ind w:left="64" w:right="-20"/>
            </w:pPr>
            <w:r>
              <w:rPr>
                <w:rFonts w:cs="Arial"/>
              </w:rPr>
              <w:t>Wentylacja spontaniczna wspomagana ciśnieniem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</w:tcPr>
          <w:p w14:paraId="2199CA25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3ECA112" w14:textId="77777777" w:rsidR="00901EB9" w:rsidRDefault="00901EB9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901EB9" w14:paraId="44EE2F81" w14:textId="77777777" w:rsidTr="00AE7F7A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E382B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3CD9899" w14:textId="77777777" w:rsidR="00901EB9" w:rsidRDefault="00AE7F7A">
            <w:pPr>
              <w:widowControl w:val="0"/>
              <w:spacing w:before="5"/>
              <w:ind w:left="64" w:right="-20"/>
            </w:pPr>
            <w:r>
              <w:rPr>
                <w:rFonts w:cs="Arial"/>
              </w:rPr>
              <w:t>Wentylacja na dwóch poziomach ciśnienia  typu BiPAP, DuoPAP i APRV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</w:tcPr>
          <w:p w14:paraId="5163EA4A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1200861" w14:textId="77777777" w:rsidR="00901EB9" w:rsidRDefault="00901EB9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901EB9" w14:paraId="3005B443" w14:textId="77777777" w:rsidTr="00AE7F7A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13F89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50F1747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SIMV+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</w:tcPr>
          <w:p w14:paraId="6EFCD496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747462F8" w14:textId="77777777" w:rsidR="00901EB9" w:rsidRDefault="00901EB9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901EB9" w14:paraId="47A768C1" w14:textId="77777777" w:rsidTr="00AE7F7A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14508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E2223D1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Adaptacyjny tryb wentylacji w zamkniętej pętli oddechowej wg wzoru Mead’a dla pacjentów aktywnych i pasywnych oddechowo.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</w:tcPr>
          <w:p w14:paraId="4EC4CF95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6F5C6BFB" w14:textId="77777777" w:rsidR="00901EB9" w:rsidRDefault="00901EB9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901EB9" w14:paraId="4F052E8A" w14:textId="77777777" w:rsidTr="00AE7F7A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A9597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FF9CE20" w14:textId="77777777" w:rsidR="00901EB9" w:rsidRDefault="00AE7F7A">
            <w:pPr>
              <w:widowControl w:val="0"/>
              <w:spacing w:before="2"/>
              <w:ind w:left="64" w:right="-20"/>
            </w:pPr>
            <w:r>
              <w:rPr>
                <w:rFonts w:cs="Arial"/>
                <w:lang w:val="en-US"/>
              </w:rPr>
              <w:t>NIV/NIV-ST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</w:tcPr>
          <w:p w14:paraId="4D65564D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3AC960C" w14:textId="77777777" w:rsidR="00901EB9" w:rsidRDefault="00901EB9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901EB9" w14:paraId="607DFD4F" w14:textId="77777777" w:rsidTr="00AE7F7A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7385B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F99B4D5" w14:textId="77777777" w:rsidR="00901EB9" w:rsidRDefault="00AE7F7A">
            <w:pPr>
              <w:widowControl w:val="0"/>
              <w:spacing w:before="2"/>
              <w:ind w:left="64" w:right="-20"/>
            </w:pPr>
            <w:r>
              <w:rPr>
                <w:rFonts w:cs="Arial"/>
                <w:b/>
              </w:rPr>
              <w:t>Parametry nastawialne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</w:tcPr>
          <w:p w14:paraId="66BB0493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FAB7A42" w14:textId="77777777" w:rsidR="00901EB9" w:rsidRDefault="00901EB9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901EB9" w14:paraId="3C11879A" w14:textId="77777777" w:rsidTr="00AE7F7A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B968A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67B19FB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Częstość oddechów 1-80 odd/min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</w:tcPr>
          <w:p w14:paraId="5BA07099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50C8330" w14:textId="77777777" w:rsidR="00901EB9" w:rsidRDefault="00901EB9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901EB9" w14:paraId="11E84A0C" w14:textId="77777777" w:rsidTr="00AE7F7A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BFD82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089208C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Objętość wdechowa 20 - 2000 ml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</w:tcPr>
          <w:p w14:paraId="47B256CD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1FB8DC4D" w14:textId="77777777" w:rsidR="00901EB9" w:rsidRDefault="00901EB9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901EB9" w14:paraId="54A878C5" w14:textId="77777777" w:rsidTr="00AE7F7A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D5A32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929ED9B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PEEP/CPAP 0-35 cmH2O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</w:tcPr>
          <w:p w14:paraId="388D2B0D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1AB9601A" w14:textId="77777777" w:rsidR="00901EB9" w:rsidRDefault="00901EB9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901EB9" w14:paraId="01BCB1AE" w14:textId="77777777" w:rsidTr="00AE7F7A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E07AA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6E8E664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Stężenie tlenu 21-100%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</w:tcPr>
          <w:p w14:paraId="4FDB57CE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CC44CA2" w14:textId="77777777" w:rsidR="00901EB9" w:rsidRDefault="00901EB9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901EB9" w14:paraId="70AF320D" w14:textId="77777777" w:rsidTr="00AE7F7A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916FC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4F392EB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Stosunek I:E  1:9 do 4:1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</w:tcPr>
          <w:p w14:paraId="3F583C41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70C5F42" w14:textId="77777777" w:rsidR="00901EB9" w:rsidRDefault="00901EB9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901EB9" w14:paraId="4EDD4620" w14:textId="77777777" w:rsidTr="00AE7F7A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01D14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7084196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Czas wdechu 0.1 do 12,0 sek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</w:tcPr>
          <w:p w14:paraId="22C8EF9C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119CFE87" w14:textId="77777777" w:rsidR="00901EB9" w:rsidRDefault="00901EB9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901EB9" w14:paraId="3FFCAB26" w14:textId="77777777" w:rsidTr="00AE7F7A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82599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4272E9C" w14:textId="77777777" w:rsidR="00901EB9" w:rsidRDefault="00AE7F7A">
            <w:pPr>
              <w:widowControl w:val="0"/>
              <w:ind w:left="64" w:right="-42"/>
            </w:pPr>
            <w:r>
              <w:rPr>
                <w:rFonts w:cs="Arial"/>
              </w:rPr>
              <w:t>Wyzwalanie przepływem 1 do 20 l/min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</w:tcPr>
          <w:p w14:paraId="3E33C9D9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63D365FE" w14:textId="77777777" w:rsidR="00901EB9" w:rsidRDefault="00901EB9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901EB9" w14:paraId="6C52C8D4" w14:textId="77777777" w:rsidTr="00AE7F7A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E9D88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C2E4440" w14:textId="77777777" w:rsidR="00901EB9" w:rsidRDefault="00AE7F7A">
            <w:pPr>
              <w:widowControl w:val="0"/>
              <w:spacing w:before="5"/>
              <w:ind w:left="64" w:right="-20"/>
            </w:pPr>
            <w:r>
              <w:rPr>
                <w:rFonts w:cs="Arial"/>
              </w:rPr>
              <w:t>Ciśnienie wdechu 5 – 60 cm H2O powyżej PEEP/CPAP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</w:tcPr>
          <w:p w14:paraId="65FCF68E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48BA557" w14:textId="77777777" w:rsidR="00901EB9" w:rsidRDefault="00901EB9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901EB9" w14:paraId="7EEC36A2" w14:textId="77777777" w:rsidTr="00AE7F7A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F5F22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0216768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Ciśnienie wspomagania minimalny zakres od 0 do 60 cmH2O powyżej PEEP/CPAP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</w:tcPr>
          <w:p w14:paraId="1C88C245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591A177" w14:textId="77777777" w:rsidR="00901EB9" w:rsidRDefault="00901EB9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901EB9" w14:paraId="383923AE" w14:textId="77777777" w:rsidTr="00AE7F7A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8CDFA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202C3AA" w14:textId="77777777" w:rsidR="00901EB9" w:rsidRDefault="00AE7F7A">
            <w:pPr>
              <w:widowControl w:val="0"/>
              <w:ind w:left="64" w:right="-129"/>
            </w:pPr>
            <w:r>
              <w:rPr>
                <w:rFonts w:cs="Arial"/>
              </w:rPr>
              <w:t>Czas narastania ciśnienia 0 – 2000 ms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</w:tcPr>
          <w:p w14:paraId="4F193469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14FC9051" w14:textId="77777777" w:rsidR="00901EB9" w:rsidRDefault="00901EB9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901EB9" w14:paraId="551DD841" w14:textId="77777777" w:rsidTr="00AE7F7A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AA328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FF1D9F3" w14:textId="77777777" w:rsidR="00901EB9" w:rsidRDefault="00AE7F7A">
            <w:pPr>
              <w:widowControl w:val="0"/>
              <w:ind w:left="64" w:right="-129"/>
            </w:pPr>
            <w:r>
              <w:rPr>
                <w:rFonts w:cs="Arial"/>
              </w:rPr>
              <w:t>Czułość rozpoczęcia fazy wydechu minimalny zakres od 5 do 80% przepływu szczytowego wdechowego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</w:tcPr>
          <w:p w14:paraId="6C42FD65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60FFEC6C" w14:textId="77777777" w:rsidR="00901EB9" w:rsidRDefault="00901EB9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901EB9" w14:paraId="2118AD89" w14:textId="77777777" w:rsidTr="00AE7F7A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E1A77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34A33CD" w14:textId="77777777" w:rsidR="00901EB9" w:rsidRDefault="00AE7F7A">
            <w:pPr>
              <w:widowControl w:val="0"/>
              <w:ind w:left="64" w:right="-129"/>
            </w:pPr>
            <w:r>
              <w:rPr>
                <w:rFonts w:cs="Arial"/>
              </w:rPr>
              <w:t>Przepływ szczytowy spontaniczny &gt;210 l/min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</w:tcPr>
          <w:p w14:paraId="60B220F4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CA7168B" w14:textId="77777777" w:rsidR="00901EB9" w:rsidRDefault="00901EB9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901EB9" w14:paraId="1E9AD721" w14:textId="77777777" w:rsidTr="00AE7F7A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62ED8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FFFF8A6" w14:textId="77777777" w:rsidR="00901EB9" w:rsidRDefault="00AE7F7A" w:rsidP="00AE7F7A">
            <w:pPr>
              <w:widowControl w:val="0"/>
              <w:ind w:right="-20"/>
            </w:pPr>
            <w:r>
              <w:rPr>
                <w:rFonts w:cs="Arial"/>
                <w:b/>
              </w:rPr>
              <w:t>Monitorowanie i obrazowanie parametrów wentylacji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</w:tcPr>
          <w:p w14:paraId="09F2CC87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29D10D0" w14:textId="77777777" w:rsidR="00901EB9" w:rsidRDefault="00901EB9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901EB9" w14:paraId="1B9D2C36" w14:textId="77777777" w:rsidTr="00AE7F7A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BBF1E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01FA93B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Możliwość wyboru parametrów monitorowanych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</w:tcPr>
          <w:p w14:paraId="69AC1346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96C5247" w14:textId="77777777" w:rsidR="00901EB9" w:rsidRDefault="00901EB9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901EB9" w14:paraId="2CC1001E" w14:textId="77777777" w:rsidTr="00AE7F7A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5D2DB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5670117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Szczytowe ciśnienie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</w:tcPr>
          <w:p w14:paraId="2BA187A1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6EDCEEC5" w14:textId="77777777" w:rsidR="00901EB9" w:rsidRDefault="00901EB9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901EB9" w14:paraId="1B0E2EA0" w14:textId="77777777" w:rsidTr="00AE7F7A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E3ED1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02C8915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Średnie ciśnienie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</w:tcPr>
          <w:p w14:paraId="6793A419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60B5024" w14:textId="77777777" w:rsidR="00901EB9" w:rsidRDefault="00901EB9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901EB9" w14:paraId="5621D3C2" w14:textId="77777777" w:rsidTr="00AE7F7A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F76C9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41CBB82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Ciśnienie plateau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</w:tcPr>
          <w:p w14:paraId="0D5256CD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AD8B198" w14:textId="77777777" w:rsidR="00901EB9" w:rsidRDefault="00901EB9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901EB9" w14:paraId="3B2174AA" w14:textId="77777777" w:rsidTr="00AE7F7A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59483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8DF5A07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Ciśnienie PEEP/CPAP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</w:tcPr>
          <w:p w14:paraId="6B8DA2DF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3AE272B" w14:textId="77777777" w:rsidR="00901EB9" w:rsidRDefault="00901EB9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901EB9" w14:paraId="5EF30291" w14:textId="77777777" w:rsidTr="00AE7F7A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561A5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0FFC025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Szczytowy przepływ wdechowy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</w:tcPr>
          <w:p w14:paraId="7E7B3709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7FB4E2D" w14:textId="77777777" w:rsidR="00901EB9" w:rsidRDefault="00901EB9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901EB9" w14:paraId="2C74CDFF" w14:textId="77777777" w:rsidTr="00AE7F7A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655EF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D0B82D3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Szczytowy przepływ wydechowy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</w:tcPr>
          <w:p w14:paraId="0DA699B2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B62E840" w14:textId="77777777" w:rsidR="00901EB9" w:rsidRDefault="00901EB9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901EB9" w14:paraId="496D1E32" w14:textId="77777777" w:rsidTr="00AE7F7A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F74F3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406426E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Całkowita objętość wydechowa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</w:tcPr>
          <w:p w14:paraId="1F2F39A0" w14:textId="26A04E6E" w:rsidR="00901EB9" w:rsidRDefault="00EF7583">
            <w:pPr>
              <w:widowControl w:val="0"/>
              <w:jc w:val="center"/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71C2636C" w14:textId="77777777" w:rsidR="00901EB9" w:rsidRDefault="00901EB9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901EB9" w14:paraId="7A72E280" w14:textId="77777777" w:rsidTr="00AE7F7A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C36A8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D39CAB6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Całkowita objętość wdechowa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</w:tcPr>
          <w:p w14:paraId="7D226F5F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D1785C0" w14:textId="77777777" w:rsidR="00901EB9" w:rsidRDefault="00901EB9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901EB9" w14:paraId="5B9512DE" w14:textId="77777777" w:rsidTr="00AE7F7A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83AD8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DA62B23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Objętość pojedynczego oddechu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</w:tcPr>
          <w:p w14:paraId="7AD1C02B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BC62562" w14:textId="77777777" w:rsidR="00901EB9" w:rsidRDefault="00901EB9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901EB9" w14:paraId="2BF1CB7B" w14:textId="77777777" w:rsidTr="00AE7F7A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1A891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7AC74F4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Wydechowa objętość minutowa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</w:tcPr>
          <w:p w14:paraId="6E0F89E8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652A89B5" w14:textId="77777777" w:rsidR="00901EB9" w:rsidRDefault="00901EB9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901EB9" w14:paraId="4A6C6586" w14:textId="77777777" w:rsidTr="00AE7F7A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808A5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3108F6A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Wydechowa objętość minutowa oddechów spontanicznych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</w:tcPr>
          <w:p w14:paraId="7D5A9784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1773A422" w14:textId="77777777" w:rsidR="00901EB9" w:rsidRDefault="00901EB9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901EB9" w14:paraId="4E843929" w14:textId="77777777" w:rsidTr="00AE7F7A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F8FDC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7BEBE05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% objętość przecieku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B8C8A26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99CC6D2" w14:textId="77777777" w:rsidR="00901EB9" w:rsidRDefault="00901EB9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901EB9" w14:paraId="572B4141" w14:textId="77777777" w:rsidTr="00AE7F7A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1AFB0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D0DCBF5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Stosunek wdechu do wydechu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5562163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44BB353" w14:textId="77777777" w:rsidR="00901EB9" w:rsidRDefault="00901EB9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901EB9" w14:paraId="06B195CE" w14:textId="77777777" w:rsidTr="00AE7F7A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34D1B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F61CD44" w14:textId="77777777" w:rsidR="00901EB9" w:rsidRDefault="00AE7F7A">
            <w:pPr>
              <w:widowControl w:val="0"/>
              <w:spacing w:before="5"/>
              <w:ind w:left="64" w:right="-20"/>
            </w:pPr>
            <w:r>
              <w:rPr>
                <w:rFonts w:cs="Arial"/>
              </w:rPr>
              <w:t>Całkowita częstość oddechów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60C75FB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716F494" w14:textId="77777777" w:rsidR="00901EB9" w:rsidRDefault="00901EB9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901EB9" w14:paraId="3BFC7999" w14:textId="77777777" w:rsidTr="00AE7F7A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CB09D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78A05A63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Całkowita częstość oddechów spontanicznych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AB882A0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377F4F0" w14:textId="77777777" w:rsidR="00901EB9" w:rsidRDefault="00901EB9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901EB9" w14:paraId="5E2561C7" w14:textId="77777777" w:rsidTr="00AE7F7A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1B753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B72D5B4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Procentowa ilość oddechów spontanicznych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F7D191B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D38FBED" w14:textId="77777777" w:rsidR="00901EB9" w:rsidRDefault="00901EB9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901EB9" w14:paraId="6EA92515" w14:textId="77777777" w:rsidTr="00AE7F7A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4EF5A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2FF244A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Czas wdechu i wydechu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1200780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4CC5A18" w14:textId="77777777" w:rsidR="00901EB9" w:rsidRDefault="00901EB9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901EB9" w14:paraId="2682FDAD" w14:textId="77777777" w:rsidTr="00AE7F7A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07E2D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FF585C0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Podatność statyczna płuc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918E4D2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B0F56D5" w14:textId="77777777" w:rsidR="00901EB9" w:rsidRDefault="00901EB9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901EB9" w14:paraId="3583B8C6" w14:textId="77777777" w:rsidTr="00AE7F7A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A9697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6A7FCFEE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Index dyszenia RSB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458DCB0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017361D" w14:textId="77777777" w:rsidR="00901EB9" w:rsidRDefault="00901EB9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901EB9" w14:paraId="20D60A5A" w14:textId="77777777" w:rsidTr="00AE7F7A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44D4A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225BCB0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PO.1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CC49D9B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6DDF0BD6" w14:textId="77777777" w:rsidR="00901EB9" w:rsidRDefault="00901EB9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901EB9" w14:paraId="11F134A6" w14:textId="77777777" w:rsidTr="00AE7F7A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7F10A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1EC6FE60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Wysiłek oddechowy pacjenta PTP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3197860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132BCA01" w14:textId="77777777" w:rsidR="00901EB9" w:rsidRDefault="00901EB9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901EB9" w14:paraId="2CB191EC" w14:textId="77777777" w:rsidTr="00AE7F7A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D8531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36B8E2F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Stała czasowa wydechu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03A4B68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676BC6AC" w14:textId="77777777" w:rsidR="00901EB9" w:rsidRDefault="00901EB9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901EB9" w14:paraId="04D8375C" w14:textId="77777777" w:rsidTr="00AE7F7A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7D19E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7F716DCA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Koncentracja O2 (FiO2)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D8DE4F4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795472D" w14:textId="77777777" w:rsidR="00901EB9" w:rsidRDefault="00901EB9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901EB9" w14:paraId="6B782452" w14:textId="77777777" w:rsidTr="00AE7F7A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065C3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6DCE386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Stała czasowa wydechowa RCexp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31164EB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7D597205" w14:textId="77777777" w:rsidR="00901EB9" w:rsidRDefault="00901EB9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901EB9" w14:paraId="68B43C34" w14:textId="77777777" w:rsidTr="00AE7F7A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65D63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409AC0F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Wdechowy opór przepływu Rinsp.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21A7020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6B4C49B3" w14:textId="77777777" w:rsidR="00901EB9" w:rsidRDefault="00901EB9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901EB9" w14:paraId="71720FFC" w14:textId="77777777" w:rsidTr="00AE7F7A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6918C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10BA8EF7" w14:textId="77777777" w:rsidR="00901EB9" w:rsidRDefault="00AE7F7A">
            <w:pPr>
              <w:widowControl w:val="0"/>
              <w:spacing w:before="5"/>
              <w:ind w:left="64" w:right="724"/>
            </w:pPr>
            <w:r>
              <w:rPr>
                <w:rFonts w:cs="Arial"/>
              </w:rPr>
              <w:t>AutoPEEP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00B4ACF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C41C011" w14:textId="77777777" w:rsidR="00901EB9" w:rsidRDefault="00901EB9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901EB9" w14:paraId="6D410007" w14:textId="77777777" w:rsidTr="00AE7F7A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C1F26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7AA3BE28" w14:textId="77777777" w:rsidR="00901EB9" w:rsidRDefault="00AE7F7A">
            <w:pPr>
              <w:widowControl w:val="0"/>
              <w:spacing w:before="5"/>
              <w:ind w:left="64" w:right="724"/>
            </w:pPr>
            <w:r>
              <w:rPr>
                <w:rFonts w:cs="Arial"/>
              </w:rPr>
              <w:t>Obrazowanie krzywych w czasie rzeczywistym – objętość, przepływ, ciśnienie. Min. dwie krzywe obrazowane jednocześnie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6C2FE10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1999DA1" w14:textId="77777777" w:rsidR="00901EB9" w:rsidRDefault="00901EB9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901EB9" w14:paraId="5B61442F" w14:textId="77777777" w:rsidTr="00AE7F7A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B04E0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8E6FACA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Pamięć do 1000 zdarzeń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02FE322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82981B2" w14:textId="77777777" w:rsidR="00901EB9" w:rsidRDefault="00901EB9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901EB9" w14:paraId="274C908A" w14:textId="77777777" w:rsidTr="00AE7F7A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19398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F0803DD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Możliwość zatrzymania krzywych prezentowanych na monitorze w dowolnym momencie w celu ich analizy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189005D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FDFC9C6" w14:textId="77777777" w:rsidR="00901EB9" w:rsidRDefault="00901EB9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901EB9" w14:paraId="12C9392F" w14:textId="77777777" w:rsidTr="00AE7F7A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1CF48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089CC22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Wizualizacja pracy płuc pacjenta w czasie rzeczywistym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168F911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327A3F2" w14:textId="77777777" w:rsidR="00901EB9" w:rsidRDefault="00901EB9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901EB9" w14:paraId="55BF5232" w14:textId="77777777" w:rsidTr="00AE7F7A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37CE1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6FA99CB" w14:textId="77777777" w:rsidR="00901EB9" w:rsidRDefault="00AE7F7A">
            <w:pPr>
              <w:widowControl w:val="0"/>
              <w:ind w:right="-20"/>
            </w:pPr>
            <w:r>
              <w:rPr>
                <w:rFonts w:cs="Arial"/>
                <w:b/>
              </w:rPr>
              <w:t>Alarmy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6EADF01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B7A1689" w14:textId="77777777" w:rsidR="00901EB9" w:rsidRDefault="00901EB9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901EB9" w14:paraId="4245402C" w14:textId="77777777" w:rsidTr="00AE7F7A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12C7F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8D4BFEE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Niskiej / wysokiej objętości minutowej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4D3E55A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60128A01" w14:textId="77777777" w:rsidR="00901EB9" w:rsidRDefault="00901EB9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901EB9" w14:paraId="7DE1C39C" w14:textId="77777777" w:rsidTr="00AE7F7A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BC2D4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F2E3FF8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Wysokiego / niskiego ciśnienia wdechowego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C58D7CB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75B8A9F" w14:textId="77777777" w:rsidR="00901EB9" w:rsidRDefault="00901EB9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901EB9" w14:paraId="37390E07" w14:textId="77777777" w:rsidTr="00AE7F7A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A2D4F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C49106E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Niskiej / wysokiej objętości oddechowej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A0838E7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87BFA2B" w14:textId="77777777" w:rsidR="00901EB9" w:rsidRDefault="00901EB9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901EB9" w14:paraId="28C90C86" w14:textId="77777777" w:rsidTr="00AE7F7A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BE42F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68CD970B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Niskiej / wysokiej częstości oddechów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2287523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5228805" w14:textId="77777777" w:rsidR="00901EB9" w:rsidRDefault="00901EB9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901EB9" w14:paraId="06C5C2F9" w14:textId="77777777" w:rsidTr="00AE7F7A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228F3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C19DBED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Czasu bezdechu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716F148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6333D5B" w14:textId="77777777" w:rsidR="00901EB9" w:rsidRDefault="00901EB9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901EB9" w14:paraId="19C62466" w14:textId="77777777" w:rsidTr="00AE7F7A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5880C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79D11A09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Poziomu koncentracji tlenu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5E0B7D7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78F99496" w14:textId="77777777" w:rsidR="00901EB9" w:rsidRDefault="00901EB9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901EB9" w14:paraId="5AB7DB81" w14:textId="77777777" w:rsidTr="00AE7F7A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F11BA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7D080101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Rozłączenia układu pacjenta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71B8DE8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71FD194" w14:textId="77777777" w:rsidR="00901EB9" w:rsidRDefault="00901EB9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901EB9" w14:paraId="4FD3AED8" w14:textId="77777777" w:rsidTr="00AE7F7A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CBB4E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185A7834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Zatkania gałęzi wydechowej układu pacjenta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1C226B3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705389A0" w14:textId="77777777" w:rsidR="00901EB9" w:rsidRDefault="00901EB9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901EB9" w14:paraId="72BFFD97" w14:textId="77777777" w:rsidTr="00AE7F7A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767B8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7682A9C0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Sensora przepływu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DB71587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3C18960" w14:textId="77777777" w:rsidR="00901EB9" w:rsidRDefault="00901EB9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901EB9" w14:paraId="3115DFC6" w14:textId="77777777" w:rsidTr="00AE7F7A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08244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94240A5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Brak zasilania elektrycznego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DB6E0E4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BDE7AB2" w14:textId="77777777" w:rsidR="00901EB9" w:rsidRDefault="00901EB9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901EB9" w14:paraId="31017A5B" w14:textId="77777777" w:rsidTr="00AE7F7A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671FE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6BFE68D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Niski poziom naładowania baterii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AFCA1CA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68D791CE" w14:textId="77777777" w:rsidR="00901EB9" w:rsidRDefault="00901EB9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901EB9" w14:paraId="59284457" w14:textId="77777777" w:rsidTr="00AE7F7A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FCBD4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78FB4487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Brak zasilania w tlen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A80D7F1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1BE91DC8" w14:textId="77777777" w:rsidR="00901EB9" w:rsidRDefault="00901EB9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901EB9" w14:paraId="16CD2BA4" w14:textId="77777777" w:rsidTr="00AE7F7A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2B0C4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5D45660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Poziom głośności alarmów – ustawialny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E026E6C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E53255D" w14:textId="77777777" w:rsidR="00901EB9" w:rsidRDefault="00901EB9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901EB9" w14:paraId="194475D8" w14:textId="77777777" w:rsidTr="00AE7F7A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FF7A9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779CFA5D" w14:textId="77777777" w:rsidR="00901EB9" w:rsidRDefault="00AE7F7A">
            <w:pPr>
              <w:widowControl w:val="0"/>
              <w:ind w:right="-20"/>
            </w:pPr>
            <w:r>
              <w:rPr>
                <w:rFonts w:cs="Arial"/>
                <w:b/>
              </w:rPr>
              <w:t>Inne funkcje i wyposażenie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C3DB82C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6CF4986" w14:textId="77777777" w:rsidR="00901EB9" w:rsidRDefault="00901EB9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901EB9" w14:paraId="1458AD3C" w14:textId="77777777" w:rsidTr="00AE7F7A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9A2FA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99E43E9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Możliwość rozbudowy o pomiar CO2 ze strumienia głównego lub bocznego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7A01B7C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44B35B8" w14:textId="77777777" w:rsidR="00901EB9" w:rsidRDefault="00901EB9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901EB9" w14:paraId="1C8DB295" w14:textId="77777777" w:rsidTr="00AE7F7A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AA506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299A2EF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Zabezpieczenie przed przypadkową zmianą parametrów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0C76CD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836775B" w14:textId="77777777" w:rsidR="00901EB9" w:rsidRDefault="00901EB9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901EB9" w14:paraId="330606E0" w14:textId="77777777" w:rsidTr="00AE7F7A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8AD6A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7EF16038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Manewr odsysania z automatycznym zatrzymaniem wentylacji i natlenowaniem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D0544B4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1E295747" w14:textId="77777777" w:rsidR="00901EB9" w:rsidRDefault="00901EB9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901EB9" w14:paraId="6D87CA4D" w14:textId="77777777" w:rsidTr="00AE7F7A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28F2D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97B75FB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Integralny nebulizator synchroniczny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06A06B5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E903681" w14:textId="77777777" w:rsidR="00901EB9" w:rsidRDefault="00901EB9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901EB9" w14:paraId="4E90EB0B" w14:textId="77777777" w:rsidTr="00AE7F7A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8EB34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D13EDDB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Możliwość rozbudowy o wentylację w pełni automatyczną w zamkniętej pętli oddechowej opartą na pomiarach z czujników CO2 i SpO2, IBW, mechanice płuc pacjenta, jego aktywności oddechowej.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098945E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880C1A1" w14:textId="77777777" w:rsidR="00901EB9" w:rsidRDefault="00901EB9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901EB9" w14:paraId="31D3C811" w14:textId="77777777" w:rsidTr="00AE7F7A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5EF9F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1B166C73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Możliwość rozbudowy o terapię wysokimi przepływami tlenu High Flow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64B2868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C59F333" w14:textId="77777777" w:rsidR="00901EB9" w:rsidRDefault="00901EB9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901EB9" w14:paraId="35A01DA9" w14:textId="77777777" w:rsidTr="00AE7F7A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EF42B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66D9CDBE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Zużycie tlenu l/min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CB6CDBC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1BFF8BBA" w14:textId="77777777" w:rsidR="00901EB9" w:rsidRDefault="00901EB9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901EB9" w14:paraId="35DFFC9D" w14:textId="77777777" w:rsidTr="00AE7F7A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EB3FC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156BB15A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Możliwość rozbudowy o funkcję zastawki foniatrycznej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F7F8543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A2844B1" w14:textId="77777777" w:rsidR="00901EB9" w:rsidRDefault="00901EB9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901EB9" w14:paraId="41E9639A" w14:textId="77777777" w:rsidTr="00AE7F7A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AE35B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A210F7A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Złącze USB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15B60B6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1999F219" w14:textId="77777777" w:rsidR="00901EB9" w:rsidRDefault="00901EB9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901EB9" w14:paraId="101E3A9A" w14:textId="77777777" w:rsidTr="00AE7F7A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EDF77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6EFADE0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Funkcja „zawieszenia” pracy respiratora (Standbay)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3EE3575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4857D22" w14:textId="77777777" w:rsidR="00901EB9" w:rsidRDefault="00901EB9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901EB9" w14:paraId="578580D9" w14:textId="77777777" w:rsidTr="00AE7F7A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AD0BA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3E664E9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Autotest aparatu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8BA0381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32542EE" w14:textId="77777777" w:rsidR="00901EB9" w:rsidRDefault="00901EB9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901EB9" w14:paraId="6FA310EC" w14:textId="77777777" w:rsidTr="00AE7F7A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CDD40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7DB0A09C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Kompletny układ oddechowy jednorazowy z czujnikiem przepływu 20 szt.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C0E81FF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39E0142" w14:textId="77777777" w:rsidR="00901EB9" w:rsidRDefault="00901EB9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901EB9" w14:paraId="7BF9653F" w14:textId="77777777" w:rsidTr="00AE7F7A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D26AB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2514E8E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Ramię podtrzymujące układ oddechowy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43F6EA9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0851167" w14:textId="77777777" w:rsidR="00901EB9" w:rsidRDefault="00901EB9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901EB9" w14:paraId="49A1E48C" w14:textId="77777777" w:rsidTr="00AE7F7A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E1102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15CF3B97" w14:textId="77777777" w:rsidR="00901EB9" w:rsidRDefault="00AE7F7A">
            <w:pPr>
              <w:widowControl w:val="0"/>
              <w:ind w:left="64" w:right="-20"/>
            </w:pPr>
            <w:r>
              <w:rPr>
                <w:rFonts w:cs="Arial"/>
              </w:rPr>
              <w:t>Komunikacja i instrukcja obsługi w  języku polskim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A2DDCBB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C79D9B5" w14:textId="77777777" w:rsidR="00901EB9" w:rsidRDefault="00901EB9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901EB9" w14:paraId="3C3D4B2F" w14:textId="77777777" w:rsidTr="00AE7F7A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9A8FF" w14:textId="77777777" w:rsidR="00901EB9" w:rsidRDefault="00901EB9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6D652C2E" w14:textId="77777777" w:rsidR="00901EB9" w:rsidRDefault="00AE7F7A">
            <w:pPr>
              <w:widowControl w:val="0"/>
              <w:suppressAutoHyphens w:val="0"/>
              <w:spacing w:line="276" w:lineRule="auto"/>
            </w:pPr>
            <w:r>
              <w:rPr>
                <w:b/>
                <w:bCs/>
                <w:lang w:eastAsia="pl-PL"/>
              </w:rPr>
              <w:t>Szkolenia, gwarancja, serwis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D5CCFFA" w14:textId="77777777" w:rsidR="00901EB9" w:rsidRDefault="00AE7F7A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CA39FFB" w14:textId="77777777" w:rsidR="00901EB9" w:rsidRDefault="00901EB9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AE7F7A" w14:paraId="5234EE22" w14:textId="77777777" w:rsidTr="00AE7F7A">
        <w:trPr>
          <w:trHeight w:val="329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A0C3D" w14:textId="77777777" w:rsidR="00AE7F7A" w:rsidRDefault="00AE7F7A" w:rsidP="00AE7F7A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6334428B" w14:textId="6D34DE59" w:rsidR="00AE7F7A" w:rsidRDefault="00AE7F7A" w:rsidP="00AE7F7A">
            <w:pPr>
              <w:widowControl w:val="0"/>
              <w:suppressAutoHyphens w:val="0"/>
            </w:pPr>
            <w:r w:rsidRPr="00382E37">
              <w:rPr>
                <w:lang w:eastAsia="pl-PL"/>
              </w:rPr>
              <w:t>Przeszkolenie osób wskazanych przez Zamawiającego w zakresie obsługi, prowadzenia bieżącego serwisu technicznego aparatu i konserwacji potwierdzone certyfikatem szkolenia.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6E9CC26" w14:textId="428060BB" w:rsidR="00AE7F7A" w:rsidRDefault="00AE7F7A" w:rsidP="00AE7F7A">
            <w:pPr>
              <w:widowControl w:val="0"/>
              <w:jc w:val="center"/>
            </w:pPr>
            <w:r w:rsidRPr="00382E37">
              <w:rPr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249BF19" w14:textId="77777777" w:rsidR="00AE7F7A" w:rsidRDefault="00AE7F7A" w:rsidP="00AE7F7A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AE7F7A" w14:paraId="7E03F9C7" w14:textId="77777777" w:rsidTr="00AE7F7A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145DF" w14:textId="77777777" w:rsidR="00AE7F7A" w:rsidRDefault="00AE7F7A" w:rsidP="00AE7F7A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0C261FD" w14:textId="25CC177E" w:rsidR="00AE7F7A" w:rsidRDefault="00AE7F7A" w:rsidP="00AE7F7A">
            <w:pPr>
              <w:widowControl w:val="0"/>
              <w:suppressAutoHyphens w:val="0"/>
            </w:pPr>
            <w:r w:rsidRPr="00382E37">
              <w:rPr>
                <w:lang w:eastAsia="pl-PL"/>
              </w:rPr>
              <w:t>Czas reakcji serwisu w ciągu 48h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C3608EA" w14:textId="2EA93694" w:rsidR="00AE7F7A" w:rsidRDefault="00AE7F7A" w:rsidP="00AE7F7A">
            <w:pPr>
              <w:widowControl w:val="0"/>
              <w:suppressAutoHyphens w:val="0"/>
              <w:jc w:val="center"/>
            </w:pPr>
            <w:r w:rsidRPr="00382E37">
              <w:rPr>
                <w:lang w:eastAsia="pl-PL"/>
              </w:rPr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000E953" w14:textId="77777777" w:rsidR="00AE7F7A" w:rsidRDefault="00AE7F7A" w:rsidP="00AE7F7A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AE7F7A" w14:paraId="078E4ADA" w14:textId="77777777" w:rsidTr="00AE7F7A">
        <w:trPr>
          <w:trHeight w:val="56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24552" w14:textId="77777777" w:rsidR="00AE7F7A" w:rsidRDefault="00AE7F7A" w:rsidP="00AE7F7A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</w:tcPr>
          <w:p w14:paraId="7B7A48B5" w14:textId="02F1A4E0" w:rsidR="00AE7F7A" w:rsidRDefault="00AE7F7A" w:rsidP="00AE7F7A">
            <w:pPr>
              <w:widowControl w:val="0"/>
              <w:suppressAutoHyphens w:val="0"/>
            </w:pPr>
            <w:r w:rsidRPr="00382E37">
              <w:t>Czas trwania naprawy nie może być dłuższy niż 5 dni roboczych, licząc od daty wysłania zgłoszenia Wykonawcy przez Zamawiającego. W przypadku sprowadzenia części zamiennych z zagranicy czas trwania naprawy nie może być dłuższy niż 10 dni roboczych.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</w:tcPr>
          <w:p w14:paraId="683E7342" w14:textId="77777777" w:rsidR="00AE7F7A" w:rsidRPr="00382E37" w:rsidRDefault="00AE7F7A" w:rsidP="00AE7F7A">
            <w:pPr>
              <w:widowControl w:val="0"/>
              <w:jc w:val="center"/>
            </w:pPr>
            <w:r w:rsidRPr="00382E37">
              <w:t>Tak,</w:t>
            </w:r>
          </w:p>
          <w:p w14:paraId="1D443394" w14:textId="4EF22591" w:rsidR="00AE7F7A" w:rsidRDefault="00AE7F7A" w:rsidP="00AE7F7A">
            <w:pPr>
              <w:widowControl w:val="0"/>
              <w:suppressAutoHyphens w:val="0"/>
              <w:jc w:val="center"/>
            </w:pPr>
            <w:r w:rsidRPr="00382E37">
              <w:t>podać nr tele-fonu, faksu, adres e-mail na które Zamawiający może zgłaszać awarie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C7B76ED" w14:textId="77777777" w:rsidR="00AE7F7A" w:rsidRDefault="00AE7F7A" w:rsidP="00AE7F7A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AE7F7A" w14:paraId="44ABB493" w14:textId="77777777" w:rsidTr="00AE7F7A">
        <w:trPr>
          <w:trHeight w:val="56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A3E1F" w14:textId="77777777" w:rsidR="00AE7F7A" w:rsidRDefault="00AE7F7A" w:rsidP="00AE7F7A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lang w:eastAsia="pl-PL"/>
              </w:rPr>
            </w:pPr>
          </w:p>
        </w:tc>
        <w:tc>
          <w:tcPr>
            <w:tcW w:w="83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E1C8D" w14:textId="28347635" w:rsidR="00AE7F7A" w:rsidRDefault="00AE7F7A" w:rsidP="00AE7F7A">
            <w:pPr>
              <w:widowControl w:val="0"/>
              <w:suppressAutoHyphens w:val="0"/>
            </w:pPr>
            <w:r w:rsidRPr="00382E37">
              <w:rPr>
                <w:lang w:eastAsia="pl-PL"/>
              </w:rPr>
              <w:t>W okresie gwarancji Wykonawca wykona wymagane przeglądy techniczne (co najmniej 1 w roku) – koszt przeglądów technicznych oraz materiałów eksploatacyjnych w cenie aparatu</w:t>
            </w:r>
          </w:p>
        </w:tc>
        <w:tc>
          <w:tcPr>
            <w:tcW w:w="15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A3FA3" w14:textId="7FA7A053" w:rsidR="00AE7F7A" w:rsidRDefault="00AE7F7A" w:rsidP="00AE7F7A">
            <w:pPr>
              <w:widowControl w:val="0"/>
              <w:suppressAutoHyphens w:val="0"/>
              <w:jc w:val="center"/>
            </w:pPr>
            <w:r w:rsidRPr="00382E37">
              <w:t>Tak</w:t>
            </w:r>
          </w:p>
        </w:tc>
        <w:tc>
          <w:tcPr>
            <w:tcW w:w="21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2983811" w14:textId="77777777" w:rsidR="00AE7F7A" w:rsidRDefault="00AE7F7A" w:rsidP="00AE7F7A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</w:tbl>
    <w:p w14:paraId="7141CFF3" w14:textId="77777777" w:rsidR="00901EB9" w:rsidRDefault="00901EB9">
      <w:pPr>
        <w:rPr>
          <w:color w:val="FF0000"/>
        </w:rPr>
      </w:pPr>
    </w:p>
    <w:p w14:paraId="451F4B80" w14:textId="4B6F9F01" w:rsidR="00901EB9" w:rsidRDefault="00AE7F7A">
      <w:pPr>
        <w:rPr>
          <w:color w:val="000000"/>
        </w:rPr>
      </w:pPr>
      <w:bookmarkStart w:id="0" w:name="_Hlk222987207"/>
      <w:r w:rsidRPr="00AE7F7A">
        <w:t>Oświadczam, że przekazany przedmiot zamówienia będzie posiadał  wymienione powyżej parametry oraz będzie gotowy do eksploatacji bez dodatkowych zakupów.</w:t>
      </w:r>
      <w:bookmarkEnd w:id="0"/>
    </w:p>
    <w:p w14:paraId="5CA04311" w14:textId="77777777" w:rsidR="00901EB9" w:rsidRDefault="00901EB9">
      <w:pPr>
        <w:rPr>
          <w:color w:val="000000"/>
        </w:rPr>
      </w:pPr>
    </w:p>
    <w:p w14:paraId="4393376A" w14:textId="6EEDA128" w:rsidR="00901EB9" w:rsidRDefault="00901EB9">
      <w:pPr>
        <w:widowControl w:val="0"/>
        <w:ind w:right="760"/>
        <w:jc w:val="both"/>
        <w:rPr>
          <w:color w:val="000000"/>
        </w:rPr>
      </w:pPr>
    </w:p>
    <w:sectPr w:rsidR="00901EB9">
      <w:footerReference w:type="default" r:id="rId8"/>
      <w:pgSz w:w="16838" w:h="11906" w:orient="landscape"/>
      <w:pgMar w:top="709" w:right="1021" w:bottom="851" w:left="1418" w:header="0" w:footer="709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4994F" w14:textId="77777777" w:rsidR="0013585F" w:rsidRDefault="0013585F">
      <w:r>
        <w:separator/>
      </w:r>
    </w:p>
  </w:endnote>
  <w:endnote w:type="continuationSeparator" w:id="0">
    <w:p w14:paraId="4281F131" w14:textId="77777777" w:rsidR="0013585F" w:rsidRDefault="00135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panose1 w:val="05010000000000000000"/>
    <w:charset w:val="EE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00"/>
    <w:family w:val="roman"/>
    <w:notTrueType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706EA" w14:textId="77777777" w:rsidR="00901EB9" w:rsidRDefault="00AE7F7A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</w:p>
  <w:p w14:paraId="0170ED9E" w14:textId="77777777" w:rsidR="00901EB9" w:rsidRDefault="00901E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5EFDA" w14:textId="77777777" w:rsidR="0013585F" w:rsidRDefault="0013585F">
      <w:r>
        <w:separator/>
      </w:r>
    </w:p>
  </w:footnote>
  <w:footnote w:type="continuationSeparator" w:id="0">
    <w:p w14:paraId="2D4E32AB" w14:textId="77777777" w:rsidR="0013585F" w:rsidRDefault="00135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D31CA"/>
    <w:multiLevelType w:val="multilevel"/>
    <w:tmpl w:val="9872C3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A962E42"/>
    <w:multiLevelType w:val="multilevel"/>
    <w:tmpl w:val="46C8D2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221257572">
    <w:abstractNumId w:val="1"/>
  </w:num>
  <w:num w:numId="2" w16cid:durableId="736252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EB9"/>
    <w:rsid w:val="0013585F"/>
    <w:rsid w:val="00520BD6"/>
    <w:rsid w:val="00635BEC"/>
    <w:rsid w:val="00901EB9"/>
    <w:rsid w:val="00A31F5E"/>
    <w:rsid w:val="00AE7F7A"/>
    <w:rsid w:val="00C24C21"/>
    <w:rsid w:val="00C60D8B"/>
    <w:rsid w:val="00EF7583"/>
    <w:rsid w:val="00F00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B4729"/>
  <w15:docId w15:val="{FDB7A9DB-9983-4959-856A-A1CFC40D4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117D"/>
    <w:rPr>
      <w:lang w:eastAsia="ar-SA"/>
    </w:rPr>
  </w:style>
  <w:style w:type="paragraph" w:styleId="Nagwek1">
    <w:name w:val="heading 1"/>
    <w:basedOn w:val="Normalny"/>
    <w:next w:val="Normalny"/>
    <w:qFormat/>
    <w:rsid w:val="0062117D"/>
    <w:pPr>
      <w:keepNext/>
      <w:tabs>
        <w:tab w:val="left" w:pos="0"/>
      </w:tabs>
      <w:ind w:left="432" w:hanging="432"/>
      <w:jc w:val="center"/>
      <w:outlineLvl w:val="0"/>
    </w:pPr>
    <w:rPr>
      <w:rFonts w:ascii="Arial" w:hAnsi="Arial" w:cs="Arial"/>
      <w:i/>
    </w:rPr>
  </w:style>
  <w:style w:type="paragraph" w:styleId="Nagwek2">
    <w:name w:val="heading 2"/>
    <w:basedOn w:val="Normalny"/>
    <w:next w:val="Normalny"/>
    <w:qFormat/>
    <w:rsid w:val="0062117D"/>
    <w:pPr>
      <w:keepNext/>
      <w:widowControl w:val="0"/>
      <w:tabs>
        <w:tab w:val="left" w:pos="0"/>
      </w:tabs>
      <w:spacing w:before="20"/>
      <w:ind w:left="576" w:hanging="576"/>
      <w:outlineLvl w:val="1"/>
    </w:pPr>
    <w:rPr>
      <w:rFonts w:ascii="Arial" w:hAnsi="Arial" w:cs="Arial"/>
      <w:b/>
      <w:sz w:val="18"/>
    </w:rPr>
  </w:style>
  <w:style w:type="paragraph" w:styleId="Nagwek3">
    <w:name w:val="heading 3"/>
    <w:basedOn w:val="Normalny"/>
    <w:next w:val="Normalny"/>
    <w:qFormat/>
    <w:rsid w:val="0062117D"/>
    <w:pPr>
      <w:keepNext/>
      <w:tabs>
        <w:tab w:val="left" w:pos="0"/>
      </w:tabs>
      <w:ind w:left="720" w:hanging="720"/>
      <w:outlineLvl w:val="2"/>
    </w:pPr>
    <w:rPr>
      <w:rFonts w:ascii="Arial" w:hAnsi="Arial" w:cs="Arial"/>
      <w:b/>
      <w:i/>
      <w:u w:val="single"/>
    </w:rPr>
  </w:style>
  <w:style w:type="paragraph" w:styleId="Nagwek4">
    <w:name w:val="heading 4"/>
    <w:basedOn w:val="Normalny"/>
    <w:next w:val="Normalny"/>
    <w:qFormat/>
    <w:rsid w:val="0062117D"/>
    <w:pPr>
      <w:keepNext/>
      <w:tabs>
        <w:tab w:val="left" w:pos="0"/>
        <w:tab w:val="left" w:pos="1661"/>
      </w:tabs>
      <w:ind w:left="864" w:hanging="864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62117D"/>
    <w:pPr>
      <w:keepNext/>
      <w:tabs>
        <w:tab w:val="left" w:pos="0"/>
      </w:tabs>
      <w:spacing w:before="40"/>
      <w:ind w:left="1008" w:hanging="1008"/>
      <w:outlineLvl w:val="4"/>
    </w:pPr>
    <w:rPr>
      <w:rFonts w:ascii="Arial" w:hAnsi="Arial" w:cs="Arial"/>
      <w:b/>
      <w:color w:val="FF0000"/>
    </w:rPr>
  </w:style>
  <w:style w:type="paragraph" w:styleId="Nagwek6">
    <w:name w:val="heading 6"/>
    <w:basedOn w:val="Normalny"/>
    <w:next w:val="Normalny"/>
    <w:qFormat/>
    <w:rsid w:val="0062117D"/>
    <w:pPr>
      <w:keepNext/>
      <w:tabs>
        <w:tab w:val="left" w:pos="0"/>
      </w:tabs>
      <w:ind w:left="1152" w:hanging="1152"/>
      <w:outlineLvl w:val="5"/>
    </w:pPr>
    <w:rPr>
      <w:rFonts w:ascii="Arial" w:hAnsi="Arial" w:cs="Arial"/>
      <w:u w:val="single"/>
    </w:rPr>
  </w:style>
  <w:style w:type="paragraph" w:styleId="Nagwek7">
    <w:name w:val="heading 7"/>
    <w:basedOn w:val="Normalny"/>
    <w:next w:val="Normalny"/>
    <w:qFormat/>
    <w:rsid w:val="0062117D"/>
    <w:pPr>
      <w:keepNext/>
      <w:tabs>
        <w:tab w:val="left" w:pos="0"/>
      </w:tabs>
      <w:ind w:left="1296" w:hanging="1296"/>
      <w:jc w:val="right"/>
      <w:outlineLvl w:val="6"/>
    </w:pPr>
    <w:rPr>
      <w:rFonts w:ascii="Arial" w:hAnsi="Arial" w:cs="Arial"/>
      <w:b/>
      <w:i/>
      <w:sz w:val="24"/>
    </w:rPr>
  </w:style>
  <w:style w:type="paragraph" w:styleId="Nagwek8">
    <w:name w:val="heading 8"/>
    <w:basedOn w:val="Normalny"/>
    <w:next w:val="Normalny"/>
    <w:qFormat/>
    <w:rsid w:val="0062117D"/>
    <w:pPr>
      <w:keepNext/>
      <w:tabs>
        <w:tab w:val="left" w:pos="0"/>
      </w:tabs>
      <w:ind w:left="1440" w:hanging="1440"/>
      <w:jc w:val="both"/>
      <w:outlineLvl w:val="7"/>
    </w:pPr>
    <w:rPr>
      <w:rFonts w:ascii="Arial" w:hAnsi="Arial" w:cs="Arial"/>
      <w:b/>
      <w:i/>
    </w:rPr>
  </w:style>
  <w:style w:type="paragraph" w:styleId="Nagwek9">
    <w:name w:val="heading 9"/>
    <w:basedOn w:val="Normalny"/>
    <w:next w:val="Normalny"/>
    <w:qFormat/>
    <w:rsid w:val="0062117D"/>
    <w:pPr>
      <w:keepNext/>
      <w:tabs>
        <w:tab w:val="left" w:pos="0"/>
      </w:tabs>
      <w:spacing w:line="360" w:lineRule="auto"/>
      <w:ind w:left="1584" w:hanging="1584"/>
      <w:outlineLvl w:val="8"/>
    </w:pPr>
    <w:rPr>
      <w:rFonts w:ascii="Arial" w:hAnsi="Arial" w:cs="Arial"/>
      <w:b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qFormat/>
    <w:rsid w:val="0062117D"/>
    <w:rPr>
      <w:rFonts w:ascii="Times New Roman" w:hAnsi="Times New Roman" w:cs="Times New Roman"/>
    </w:rPr>
  </w:style>
  <w:style w:type="character" w:customStyle="1" w:styleId="WW8NumSt5z0">
    <w:name w:val="WW8NumSt5z0"/>
    <w:qFormat/>
    <w:rsid w:val="0062117D"/>
    <w:rPr>
      <w:rFonts w:ascii="Helvetica" w:hAnsi="Helvetica" w:cs="Helvetica"/>
    </w:rPr>
  </w:style>
  <w:style w:type="character" w:customStyle="1" w:styleId="Domylnaczcionkaakapitu1">
    <w:name w:val="Domyślna czcionka akapitu1"/>
    <w:qFormat/>
    <w:rsid w:val="0062117D"/>
  </w:style>
  <w:style w:type="character" w:styleId="Numerstrony">
    <w:name w:val="page number"/>
    <w:basedOn w:val="Domylnaczcionkaakapitu1"/>
    <w:qFormat/>
    <w:rsid w:val="0062117D"/>
  </w:style>
  <w:style w:type="character" w:styleId="Pogrubienie">
    <w:name w:val="Strong"/>
    <w:qFormat/>
    <w:rsid w:val="0062117D"/>
    <w:rPr>
      <w:b/>
    </w:rPr>
  </w:style>
  <w:style w:type="character" w:customStyle="1" w:styleId="czeinternetowe">
    <w:name w:val="Łącze internetowe"/>
    <w:uiPriority w:val="99"/>
    <w:rsid w:val="0062117D"/>
    <w:rPr>
      <w:color w:val="0000FF"/>
      <w:u w:val="single"/>
    </w:rPr>
  </w:style>
  <w:style w:type="character" w:customStyle="1" w:styleId="Odwiedzoneczeinternetowe">
    <w:name w:val="Odwiedzone łącze internetowe"/>
    <w:uiPriority w:val="99"/>
    <w:rsid w:val="0062117D"/>
    <w:rPr>
      <w:color w:val="800080"/>
      <w:u w:val="single"/>
    </w:rPr>
  </w:style>
  <w:style w:type="character" w:customStyle="1" w:styleId="WW8Num14z0">
    <w:name w:val="WW8Num14z0"/>
    <w:qFormat/>
    <w:rsid w:val="0062117D"/>
    <w:rPr>
      <w:rFonts w:ascii="Arial" w:hAnsi="Arial" w:cs="Arial"/>
      <w:b w:val="0"/>
      <w:sz w:val="20"/>
      <w:szCs w:val="20"/>
    </w:rPr>
  </w:style>
  <w:style w:type="character" w:customStyle="1" w:styleId="medium-charcoal1">
    <w:name w:val="medium-charcoal1"/>
    <w:qFormat/>
    <w:rsid w:val="0062117D"/>
    <w:rPr>
      <w:rFonts w:cs="Times New Roman"/>
      <w:color w:val="333333"/>
      <w:sz w:val="22"/>
      <w:szCs w:val="22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ED52C4"/>
  </w:style>
  <w:style w:type="character" w:customStyle="1" w:styleId="StopkaZnak">
    <w:name w:val="Stopka Znak"/>
    <w:link w:val="Stopka"/>
    <w:uiPriority w:val="99"/>
    <w:qFormat/>
    <w:rsid w:val="00093AAF"/>
    <w:rPr>
      <w:lang w:eastAsia="ar-SA"/>
    </w:rPr>
  </w:style>
  <w:style w:type="character" w:customStyle="1" w:styleId="TekstdymkaZnak">
    <w:name w:val="Tekst dymka Znak"/>
    <w:link w:val="Tekstdymka"/>
    <w:semiHidden/>
    <w:qFormat/>
    <w:rsid w:val="004C0396"/>
    <w:rPr>
      <w:rFonts w:ascii="Segoe UI" w:hAnsi="Segoe UI" w:cs="Segoe UI"/>
      <w:sz w:val="18"/>
      <w:szCs w:val="18"/>
      <w:lang w:eastAsia="ar-SA"/>
    </w:rPr>
  </w:style>
  <w:style w:type="character" w:customStyle="1" w:styleId="NagwekZnak">
    <w:name w:val="Nagłówek Znak"/>
    <w:link w:val="Nagwek"/>
    <w:qFormat/>
    <w:rsid w:val="00C75062"/>
    <w:rPr>
      <w:lang w:eastAsia="ar-SA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rsid w:val="0062117D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62117D"/>
    <w:rPr>
      <w:sz w:val="24"/>
    </w:rPr>
  </w:style>
  <w:style w:type="paragraph" w:styleId="Lista">
    <w:name w:val="List"/>
    <w:basedOn w:val="Normalny"/>
    <w:rsid w:val="0062117D"/>
    <w:pPr>
      <w:ind w:left="283" w:hanging="283"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62117D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qFormat/>
    <w:rsid w:val="0062117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qFormat/>
    <w:rsid w:val="0062117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Gwkaistopka">
    <w:name w:val="Główka i stopka"/>
    <w:basedOn w:val="Normalny"/>
    <w:qFormat/>
  </w:style>
  <w:style w:type="paragraph" w:customStyle="1" w:styleId="Skrconyadreszwrotny">
    <w:name w:val="Skrócony adres zwrotny"/>
    <w:basedOn w:val="Normalny"/>
    <w:qFormat/>
    <w:rsid w:val="0062117D"/>
    <w:rPr>
      <w:sz w:val="24"/>
    </w:rPr>
  </w:style>
  <w:style w:type="paragraph" w:styleId="Stopka">
    <w:name w:val="footer"/>
    <w:basedOn w:val="Normalny"/>
    <w:link w:val="StopkaZnak"/>
    <w:uiPriority w:val="99"/>
    <w:rsid w:val="0062117D"/>
    <w:pPr>
      <w:tabs>
        <w:tab w:val="center" w:pos="4536"/>
        <w:tab w:val="right" w:pos="9072"/>
      </w:tabs>
    </w:pPr>
  </w:style>
  <w:style w:type="paragraph" w:customStyle="1" w:styleId="Lista-kontynuacja1">
    <w:name w:val="Lista - kontynuacja1"/>
    <w:basedOn w:val="Normalny"/>
    <w:qFormat/>
    <w:rsid w:val="0062117D"/>
    <w:pPr>
      <w:spacing w:after="120"/>
      <w:ind w:left="283"/>
    </w:pPr>
  </w:style>
  <w:style w:type="paragraph" w:customStyle="1" w:styleId="Lista-kontynuacja21">
    <w:name w:val="Lista - kontynuacja 21"/>
    <w:basedOn w:val="Lista-kontynuacja1"/>
    <w:qFormat/>
    <w:rsid w:val="0062117D"/>
    <w:pPr>
      <w:tabs>
        <w:tab w:val="left" w:pos="0"/>
      </w:tabs>
      <w:spacing w:after="160"/>
      <w:ind w:left="1080" w:hanging="360"/>
    </w:pPr>
  </w:style>
  <w:style w:type="paragraph" w:customStyle="1" w:styleId="Tekstpodstawowy21">
    <w:name w:val="Tekst podstawowy 21"/>
    <w:basedOn w:val="Normalny"/>
    <w:qFormat/>
    <w:rsid w:val="0062117D"/>
    <w:pPr>
      <w:ind w:right="-284"/>
    </w:pPr>
    <w:rPr>
      <w:rFonts w:ascii="Arial" w:hAnsi="Arial" w:cs="Arial"/>
    </w:rPr>
  </w:style>
  <w:style w:type="paragraph" w:customStyle="1" w:styleId="Text0">
    <w:name w:val="_Text0"/>
    <w:qFormat/>
    <w:rsid w:val="0062117D"/>
    <w:pPr>
      <w:tabs>
        <w:tab w:val="left" w:pos="680"/>
        <w:tab w:val="left" w:pos="1134"/>
        <w:tab w:val="left" w:pos="1701"/>
        <w:tab w:val="left" w:pos="2268"/>
        <w:tab w:val="left" w:pos="2835"/>
        <w:tab w:val="left" w:pos="3402"/>
      </w:tabs>
      <w:jc w:val="both"/>
    </w:pPr>
    <w:rPr>
      <w:rFonts w:ascii="Arial" w:hAnsi="Arial" w:cs="Arial"/>
      <w:sz w:val="22"/>
      <w:lang w:val="de-DE" w:eastAsia="ar-SA"/>
    </w:rPr>
  </w:style>
  <w:style w:type="paragraph" w:customStyle="1" w:styleId="Tekstpodstawowy31">
    <w:name w:val="Tekst podstawowy 31"/>
    <w:basedOn w:val="Normalny"/>
    <w:qFormat/>
    <w:rsid w:val="0062117D"/>
    <w:pPr>
      <w:spacing w:before="40"/>
    </w:pPr>
    <w:rPr>
      <w:rFonts w:ascii="Arial" w:hAnsi="Arial" w:cs="Arial"/>
      <w:b/>
    </w:rPr>
  </w:style>
  <w:style w:type="paragraph" w:styleId="Tytu">
    <w:name w:val="Title"/>
    <w:basedOn w:val="Normalny"/>
    <w:next w:val="Podtytu"/>
    <w:qFormat/>
    <w:rsid w:val="0062117D"/>
    <w:pPr>
      <w:jc w:val="center"/>
    </w:pPr>
    <w:rPr>
      <w:b/>
      <w:sz w:val="24"/>
    </w:rPr>
  </w:style>
  <w:style w:type="paragraph" w:styleId="Podtytu">
    <w:name w:val="Subtitle"/>
    <w:basedOn w:val="Nagwek10"/>
    <w:next w:val="Tekstpodstawowy"/>
    <w:qFormat/>
    <w:rsid w:val="0062117D"/>
    <w:pPr>
      <w:jc w:val="center"/>
    </w:pPr>
    <w:rPr>
      <w:i/>
      <w:iCs/>
    </w:rPr>
  </w:style>
  <w:style w:type="paragraph" w:customStyle="1" w:styleId="Listapunktowana1">
    <w:name w:val="Lista punktowana1"/>
    <w:basedOn w:val="Lista"/>
    <w:qFormat/>
    <w:rsid w:val="0062117D"/>
    <w:pPr>
      <w:tabs>
        <w:tab w:val="left" w:pos="0"/>
      </w:tabs>
      <w:spacing w:after="160"/>
      <w:ind w:left="720" w:hanging="360"/>
    </w:pPr>
    <w:rPr>
      <w:rFonts w:ascii="Garamond" w:hAnsi="Garamond" w:cs="Garamond"/>
      <w:sz w:val="24"/>
    </w:rPr>
  </w:style>
  <w:style w:type="paragraph" w:customStyle="1" w:styleId="Tekstkomentarza1">
    <w:name w:val="Tekst komentarza1"/>
    <w:basedOn w:val="Normalny"/>
    <w:qFormat/>
    <w:rsid w:val="0062117D"/>
    <w:pPr>
      <w:tabs>
        <w:tab w:val="left" w:pos="187"/>
      </w:tabs>
      <w:spacing w:after="120" w:line="220" w:lineRule="exact"/>
      <w:ind w:left="187" w:hanging="187"/>
    </w:pPr>
    <w:rPr>
      <w:rFonts w:ascii="Garamond" w:hAnsi="Garamond" w:cs="Garamond"/>
    </w:rPr>
  </w:style>
  <w:style w:type="paragraph" w:customStyle="1" w:styleId="Zawartotabeli">
    <w:name w:val="Zawartość tabeli"/>
    <w:basedOn w:val="Normalny"/>
    <w:qFormat/>
    <w:rsid w:val="0062117D"/>
    <w:pPr>
      <w:suppressLineNumbers/>
    </w:pPr>
  </w:style>
  <w:style w:type="paragraph" w:customStyle="1" w:styleId="Nagwektabeli">
    <w:name w:val="Nagłówek tabeli"/>
    <w:basedOn w:val="Zawartotabeli"/>
    <w:qFormat/>
    <w:rsid w:val="0062117D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qFormat/>
    <w:rsid w:val="0062117D"/>
  </w:style>
  <w:style w:type="paragraph" w:customStyle="1" w:styleId="AbsatzTableFormat">
    <w:name w:val="AbsatzTableFormat"/>
    <w:basedOn w:val="Normalny"/>
    <w:qFormat/>
    <w:rsid w:val="0062117D"/>
    <w:pPr>
      <w:spacing w:before="280" w:after="280"/>
    </w:pPr>
    <w:rPr>
      <w:rFonts w:ascii="Arial" w:hAnsi="Arial" w:cs="Arial"/>
      <w:color w:val="000000"/>
      <w:sz w:val="16"/>
      <w:szCs w:val="16"/>
    </w:rPr>
  </w:style>
  <w:style w:type="paragraph" w:customStyle="1" w:styleId="Akapitzlist1">
    <w:name w:val="Akapit z listą1"/>
    <w:basedOn w:val="Normalny"/>
    <w:qFormat/>
    <w:rsid w:val="0062117D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ED52C4"/>
    <w:pPr>
      <w:suppressAutoHyphens w:val="0"/>
    </w:pPr>
    <w:rPr>
      <w:lang w:eastAsia="pl-PL"/>
    </w:rPr>
  </w:style>
  <w:style w:type="paragraph" w:styleId="Bezodstpw">
    <w:name w:val="No Spacing"/>
    <w:uiPriority w:val="1"/>
    <w:qFormat/>
    <w:rsid w:val="00093AAF"/>
    <w:rPr>
      <w:rFonts w:ascii="Arial" w:eastAsia="Calibri" w:hAnsi="Arial" w:cs="Arial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semiHidden/>
    <w:unhideWhenUsed/>
    <w:qFormat/>
    <w:rsid w:val="004C0396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454267"/>
    <w:pPr>
      <w:ind w:left="720"/>
      <w:contextualSpacing/>
    </w:pPr>
  </w:style>
  <w:style w:type="paragraph" w:customStyle="1" w:styleId="Default">
    <w:name w:val="Default"/>
    <w:qFormat/>
    <w:rPr>
      <w:rFonts w:ascii="Arial" w:hAnsi="Arial" w:cs="Arial"/>
      <w:color w:val="000000"/>
      <w:sz w:val="24"/>
      <w:szCs w:val="24"/>
    </w:rPr>
  </w:style>
  <w:style w:type="numbering" w:customStyle="1" w:styleId="WW8Num5">
    <w:name w:val="WW8Num5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84EF455-7863-4F58-A693-4FA370EB2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793</Words>
  <Characters>4759</Characters>
  <Application>Microsoft Office Word</Application>
  <DocSecurity>0</DocSecurity>
  <Lines>39</Lines>
  <Paragraphs>11</Paragraphs>
  <ScaleCrop>false</ScaleCrop>
  <Company>CO BYDGOSZCZ</Company>
  <LinksUpToDate>false</LinksUpToDate>
  <CharactersWithSpaces>5541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……</dc:title>
  <dc:subject/>
  <dc:creator>ZAM CO BYDGOSZCZ</dc:creator>
  <dc:description/>
  <cp:lastModifiedBy>Agnieszka Chylewska</cp:lastModifiedBy>
  <cp:revision>5</cp:revision>
  <cp:lastPrinted>2017-04-11T09:00:00Z</cp:lastPrinted>
  <dcterms:created xsi:type="dcterms:W3CDTF">2026-02-26T07:34:00Z</dcterms:created>
  <dcterms:modified xsi:type="dcterms:W3CDTF">2026-04-15T09:16:00Z</dcterms:modified>
  <dc:language>pl-PL</dc:language>
</cp:coreProperties>
</file>