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0935B" w14:textId="734B2932" w:rsidR="000872BA" w:rsidRDefault="000872BA" w:rsidP="000872BA">
      <w:pPr>
        <w:jc w:val="right"/>
        <w:rPr>
          <w:b/>
          <w:bCs/>
        </w:rPr>
      </w:pPr>
      <w:r>
        <w:rPr>
          <w:b/>
          <w:bCs/>
        </w:rPr>
        <w:t>Zał.1</w:t>
      </w:r>
    </w:p>
    <w:p w14:paraId="0B09275B" w14:textId="26785CE5" w:rsidR="006D0E86" w:rsidRDefault="006D0E86" w:rsidP="004643F3">
      <w:pPr>
        <w:jc w:val="center"/>
        <w:rPr>
          <w:b/>
          <w:bCs/>
        </w:rPr>
      </w:pPr>
      <w:r>
        <w:rPr>
          <w:b/>
          <w:bCs/>
        </w:rPr>
        <w:t>Sieciowy system do realizacji przełączania i transmisji sygnałów audio/wideo wraz akcesoriami i wyposażeniem.</w:t>
      </w:r>
    </w:p>
    <w:p w14:paraId="79377B50" w14:textId="77777777" w:rsidR="006D0E86" w:rsidRDefault="006D0E86" w:rsidP="006D0E86">
      <w:pPr>
        <w:rPr>
          <w:b/>
          <w:bCs/>
        </w:rPr>
      </w:pPr>
    </w:p>
    <w:p w14:paraId="6082A12C" w14:textId="030BF7CF" w:rsidR="006D0E86" w:rsidRPr="00E356B6" w:rsidRDefault="006D0E86" w:rsidP="006D0E86">
      <w:pPr>
        <w:rPr>
          <w:b/>
          <w:bCs/>
        </w:rPr>
      </w:pPr>
      <w:r>
        <w:rPr>
          <w:b/>
          <w:bCs/>
        </w:rPr>
        <w:t>W sk</w:t>
      </w:r>
      <w:r w:rsidR="00A91CEC">
        <w:rPr>
          <w:b/>
          <w:bCs/>
        </w:rPr>
        <w:t>ład</w:t>
      </w:r>
      <w:r>
        <w:rPr>
          <w:b/>
          <w:bCs/>
        </w:rPr>
        <w:t xml:space="preserve"> zestawu wchodzi co najmniej</w:t>
      </w:r>
    </w:p>
    <w:p w14:paraId="15E3D7FE" w14:textId="77777777" w:rsidR="0048358D" w:rsidRPr="00D803A7" w:rsidRDefault="0048358D" w:rsidP="0048358D">
      <w:pPr>
        <w:pStyle w:val="Akapitzlist"/>
        <w:numPr>
          <w:ilvl w:val="0"/>
          <w:numId w:val="1"/>
        </w:numPr>
        <w:spacing w:after="0" w:line="240" w:lineRule="auto"/>
        <w:rPr>
          <w:b/>
          <w:bCs/>
        </w:rPr>
      </w:pPr>
      <w:r w:rsidRPr="00D803A7">
        <w:rPr>
          <w:b/>
          <w:bCs/>
        </w:rPr>
        <w:t>Dedykowany panel do podłączenia z urządzaniem obsługującym 20 wejść i 12 wyjść wideo 12G SDI</w:t>
      </w:r>
      <w:r>
        <w:rPr>
          <w:b/>
          <w:bCs/>
        </w:rPr>
        <w:t xml:space="preserve"> – 1 sztuka</w:t>
      </w:r>
      <w:r w:rsidRPr="00D803A7">
        <w:rPr>
          <w:b/>
          <w:bCs/>
        </w:rPr>
        <w:t>:</w:t>
      </w:r>
    </w:p>
    <w:p w14:paraId="60E1EB8F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</w:pPr>
      <w:r w:rsidRPr="00F042B0">
        <w:t xml:space="preserve">Liczba rzędów efektów Mix x 1, bezpośrednie punkty przecięcia x 20, dodatkowe punkty przecięcia x 40, przycisk punktu przecięcia jako trójkolorowa dioda LED, podgląd przejścia x 1,  wyświetlacze prędkości przejścia przez menu główne, wyświetlacze menu LCD x 2, sterowanie menu 2 x 20 przycisków, dedykowane przyciski makr 1 x 20, przyciski sterowania transportem x 8, magistrala docelowa x 1, magistrala wyboru źródła x 1, pasek </w:t>
      </w:r>
      <w:proofErr w:type="spellStart"/>
      <w:r w:rsidRPr="00F042B0">
        <w:t>fadera</w:t>
      </w:r>
      <w:proofErr w:type="spellEnd"/>
      <w:r w:rsidRPr="00F042B0">
        <w:t xml:space="preserve"> x 1, 3-osiowy dżojstik x 1, klawiatura numeryczna x 1</w:t>
      </w:r>
    </w:p>
    <w:p w14:paraId="5616C74E" w14:textId="7F968718" w:rsidR="0048358D" w:rsidRDefault="00A91CEC" w:rsidP="0048358D">
      <w:pPr>
        <w:pStyle w:val="Akapitzlist"/>
        <w:numPr>
          <w:ilvl w:val="1"/>
          <w:numId w:val="1"/>
        </w:numPr>
        <w:spacing w:after="0" w:line="240" w:lineRule="auto"/>
        <w:rPr>
          <w:b/>
          <w:bCs/>
        </w:rPr>
      </w:pPr>
      <w:bookmarkStart w:id="0" w:name="_Hlk225153235"/>
      <w:r>
        <w:rPr>
          <w:b/>
          <w:bCs/>
        </w:rPr>
        <w:t xml:space="preserve">Co najmniej </w:t>
      </w:r>
      <w:bookmarkEnd w:id="0"/>
      <w:r w:rsidR="0048358D" w:rsidRPr="00ED617F">
        <w:rPr>
          <w:b/>
          <w:bCs/>
        </w:rPr>
        <w:t>1 rok gwarancji.</w:t>
      </w:r>
    </w:p>
    <w:p w14:paraId="23E0CEB0" w14:textId="77777777" w:rsidR="0048358D" w:rsidRPr="0048358D" w:rsidRDefault="0048358D" w:rsidP="0048358D">
      <w:pPr>
        <w:spacing w:after="0" w:line="240" w:lineRule="auto"/>
        <w:rPr>
          <w:b/>
          <w:bCs/>
        </w:rPr>
      </w:pPr>
    </w:p>
    <w:p w14:paraId="0A8E6BF1" w14:textId="77777777" w:rsidR="0048358D" w:rsidRPr="00411FBA" w:rsidRDefault="0048358D" w:rsidP="0048358D">
      <w:pPr>
        <w:pStyle w:val="Akapitzlist"/>
        <w:numPr>
          <w:ilvl w:val="0"/>
          <w:numId w:val="1"/>
        </w:numPr>
        <w:rPr>
          <w:b/>
          <w:bCs/>
        </w:rPr>
      </w:pPr>
      <w:r w:rsidRPr="00411FBA">
        <w:rPr>
          <w:b/>
          <w:bCs/>
        </w:rPr>
        <w:t>Panel</w:t>
      </w:r>
      <w:r>
        <w:rPr>
          <w:b/>
          <w:bCs/>
        </w:rPr>
        <w:t xml:space="preserve"> USB</w:t>
      </w:r>
      <w:r w:rsidRPr="00411FBA">
        <w:rPr>
          <w:b/>
          <w:bCs/>
        </w:rPr>
        <w:t xml:space="preserve"> z wbudowaną kamerą głośnikami i mikrofonem</w:t>
      </w:r>
      <w:r>
        <w:rPr>
          <w:b/>
          <w:bCs/>
        </w:rPr>
        <w:t xml:space="preserve"> – 1 sztuka</w:t>
      </w:r>
      <w:r w:rsidRPr="00411FBA">
        <w:rPr>
          <w:b/>
          <w:bCs/>
        </w:rPr>
        <w:t>:</w:t>
      </w:r>
    </w:p>
    <w:p w14:paraId="14CFB6D9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Kamera :12M pikseli,</w:t>
      </w:r>
    </w:p>
    <w:p w14:paraId="7FA66271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Rozdzielczość fizyczna: 4K UHD,</w:t>
      </w:r>
    </w:p>
    <w:p w14:paraId="2D1B916C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Obsługiwane rozdzielczości</w:t>
      </w:r>
      <w:r>
        <w:tab/>
        <w:t xml:space="preserve">2160p (30 </w:t>
      </w:r>
      <w:proofErr w:type="spellStart"/>
      <w:r>
        <w:t>kl</w:t>
      </w:r>
      <w:proofErr w:type="spellEnd"/>
      <w:r>
        <w:t xml:space="preserve">/s); 1440p (30 </w:t>
      </w:r>
      <w:proofErr w:type="spellStart"/>
      <w:r>
        <w:t>kl</w:t>
      </w:r>
      <w:proofErr w:type="spellEnd"/>
      <w:r>
        <w:t xml:space="preserve">/s); 1080p (30 </w:t>
      </w:r>
      <w:proofErr w:type="spellStart"/>
      <w:r>
        <w:t>kl</w:t>
      </w:r>
      <w:proofErr w:type="spellEnd"/>
      <w:r>
        <w:t>/s),</w:t>
      </w:r>
    </w:p>
    <w:p w14:paraId="15A6A631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Pole widzenia po przekątnej (</w:t>
      </w:r>
      <w:proofErr w:type="spellStart"/>
      <w:r>
        <w:t>dFoV</w:t>
      </w:r>
      <w:proofErr w:type="spellEnd"/>
      <w:r>
        <w:t>)</w:t>
      </w:r>
      <w:r>
        <w:tab/>
        <w:t>120°,</w:t>
      </w:r>
    </w:p>
    <w:p w14:paraId="354263FE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Fokus</w:t>
      </w:r>
      <w:r>
        <w:tab/>
        <w:t>stały, fokus – odległość 2 m,</w:t>
      </w:r>
    </w:p>
    <w:p w14:paraId="4F02D7F8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  <w:rPr>
          <w:lang w:val="en-GB"/>
        </w:rPr>
      </w:pPr>
      <w:r w:rsidRPr="00411FBA">
        <w:rPr>
          <w:lang w:val="en-GB"/>
        </w:rPr>
        <w:t>Zoom</w:t>
      </w:r>
      <w:r w:rsidRPr="00411FBA">
        <w:rPr>
          <w:lang w:val="en-GB"/>
        </w:rPr>
        <w:tab/>
      </w:r>
      <w:proofErr w:type="spellStart"/>
      <w:r w:rsidRPr="00411FBA">
        <w:rPr>
          <w:lang w:val="en-GB"/>
        </w:rPr>
        <w:t>cyfrowy</w:t>
      </w:r>
      <w:proofErr w:type="spellEnd"/>
      <w:r w:rsidRPr="00411FBA">
        <w:rPr>
          <w:lang w:val="en-GB"/>
        </w:rPr>
        <w:t xml:space="preserve"> 5x</w:t>
      </w:r>
      <w:r>
        <w:rPr>
          <w:lang w:val="en-GB"/>
        </w:rPr>
        <w:t>,</w:t>
      </w:r>
    </w:p>
    <w:p w14:paraId="3B2436FC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Automatyczne kadrowanie,</w:t>
      </w:r>
    </w:p>
    <w:p w14:paraId="775E3EFB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Ilość predefiniowanych ustawień kamery 3,</w:t>
      </w:r>
    </w:p>
    <w:p w14:paraId="75A3106D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Ilość wbudowanych mikrofonów kierunkowych 6,</w:t>
      </w:r>
    </w:p>
    <w:p w14:paraId="0BBA1F82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Zasięg mikrofonu 8 m,</w:t>
      </w:r>
    </w:p>
    <w:p w14:paraId="7E578614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Adaptacyjne tłumienie echa, automatyczne śledzenie, redukcja szumów, automatyczna kontrola wzmocnienia,</w:t>
      </w:r>
    </w:p>
    <w:p w14:paraId="7EBFB4E2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Wbudowane głośniki</w:t>
      </w:r>
      <w:r>
        <w:tab/>
        <w:t>1 × 8 W</w:t>
      </w:r>
    </w:p>
    <w:p w14:paraId="1B8B399D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 xml:space="preserve">Złącze USB </w:t>
      </w:r>
      <w:proofErr w:type="spellStart"/>
      <w:r>
        <w:t>Type</w:t>
      </w:r>
      <w:proofErr w:type="spellEnd"/>
      <w:r>
        <w:t>-C, złącza wejście/wyjście audio</w:t>
      </w:r>
      <w:r>
        <w:tab/>
        <w:t>x1</w:t>
      </w:r>
    </w:p>
    <w:p w14:paraId="472E0B16" w14:textId="4ADF9BBD" w:rsidR="0048358D" w:rsidRPr="00411FBA" w:rsidRDefault="00A91CEC" w:rsidP="0048358D">
      <w:pPr>
        <w:pStyle w:val="Akapitzlist"/>
        <w:numPr>
          <w:ilvl w:val="1"/>
          <w:numId w:val="1"/>
        </w:numPr>
        <w:spacing w:after="0" w:line="240" w:lineRule="auto"/>
        <w:outlineLvl w:val="4"/>
        <w:rPr>
          <w:b/>
          <w:bCs/>
        </w:rPr>
      </w:pPr>
      <w:r>
        <w:rPr>
          <w:b/>
          <w:bCs/>
        </w:rPr>
        <w:t xml:space="preserve">Co najmniej </w:t>
      </w:r>
      <w:r w:rsidR="0048358D" w:rsidRPr="00411FBA">
        <w:rPr>
          <w:b/>
          <w:bCs/>
        </w:rPr>
        <w:t xml:space="preserve">2 lata gwarancji </w:t>
      </w:r>
    </w:p>
    <w:p w14:paraId="4C6C16AB" w14:textId="77777777" w:rsidR="0048358D" w:rsidRDefault="0048358D" w:rsidP="0048358D">
      <w:pPr>
        <w:spacing w:after="0" w:line="240" w:lineRule="auto"/>
        <w:outlineLvl w:val="4"/>
      </w:pPr>
    </w:p>
    <w:p w14:paraId="69AE897E" w14:textId="77777777" w:rsidR="0048358D" w:rsidRDefault="0048358D" w:rsidP="0048358D">
      <w:pPr>
        <w:pStyle w:val="Akapitzlist"/>
        <w:numPr>
          <w:ilvl w:val="0"/>
          <w:numId w:val="1"/>
        </w:numPr>
        <w:spacing w:after="0" w:line="240" w:lineRule="auto"/>
        <w:outlineLvl w:val="4"/>
        <w:rPr>
          <w:b/>
          <w:bCs/>
        </w:rPr>
      </w:pPr>
      <w:r w:rsidRPr="00ED617F">
        <w:rPr>
          <w:b/>
          <w:bCs/>
        </w:rPr>
        <w:t>System bezprzewodowej transmisji wideo</w:t>
      </w:r>
      <w:r>
        <w:rPr>
          <w:b/>
          <w:bCs/>
        </w:rPr>
        <w:t xml:space="preserve"> – 1 sztuka</w:t>
      </w:r>
      <w:r w:rsidRPr="00ED617F">
        <w:rPr>
          <w:b/>
          <w:bCs/>
        </w:rPr>
        <w:t>:</w:t>
      </w:r>
    </w:p>
    <w:p w14:paraId="67DD8BC6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 xml:space="preserve">Jednostka bazowa z portami 1 x </w:t>
      </w:r>
      <w:r w:rsidRPr="00ED617F">
        <w:t>HDMI</w:t>
      </w:r>
      <w:r>
        <w:t xml:space="preserve">, </w:t>
      </w:r>
      <w:r w:rsidRPr="00ED617F">
        <w:t>1 × USB</w:t>
      </w:r>
      <w:r w:rsidRPr="00ED617F">
        <w:rPr>
          <w:rFonts w:ascii="Cambria Math" w:hAnsi="Cambria Math" w:cs="Cambria Math"/>
        </w:rPr>
        <w:t>‑</w:t>
      </w:r>
      <w:r w:rsidRPr="00ED617F">
        <w:t xml:space="preserve">A, 1 </w:t>
      </w:r>
      <w:r w:rsidRPr="00ED617F">
        <w:rPr>
          <w:rFonts w:ascii="Aptos" w:hAnsi="Aptos" w:cs="Aptos"/>
        </w:rPr>
        <w:t>×</w:t>
      </w:r>
      <w:r w:rsidRPr="00ED617F">
        <w:t xml:space="preserve"> USB</w:t>
      </w:r>
      <w:r w:rsidRPr="00ED617F">
        <w:rPr>
          <w:rFonts w:ascii="Cambria Math" w:hAnsi="Cambria Math" w:cs="Cambria Math"/>
        </w:rPr>
        <w:t>‑</w:t>
      </w:r>
      <w:r w:rsidRPr="00ED617F">
        <w:t>C,</w:t>
      </w:r>
    </w:p>
    <w:p w14:paraId="39482570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2 nadajniki</w:t>
      </w:r>
      <w:r w:rsidRPr="00ED617F">
        <w:t xml:space="preserve"> sprzętowe,</w:t>
      </w:r>
    </w:p>
    <w:p w14:paraId="1FD112DB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 xml:space="preserve">Dedykowana aplikacja </w:t>
      </w:r>
      <w:r>
        <w:t>desktopowa i mobilna</w:t>
      </w:r>
      <w:r w:rsidRPr="00ED617F">
        <w:t>,</w:t>
      </w:r>
    </w:p>
    <w:p w14:paraId="32CD14E1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  <w:rPr>
          <w:lang w:val="en-GB"/>
        </w:rPr>
      </w:pPr>
      <w:proofErr w:type="spellStart"/>
      <w:r>
        <w:rPr>
          <w:lang w:val="en-GB"/>
        </w:rPr>
        <w:t>Obsługa</w:t>
      </w:r>
      <w:proofErr w:type="spellEnd"/>
      <w:r>
        <w:rPr>
          <w:lang w:val="en-GB"/>
        </w:rPr>
        <w:t xml:space="preserve"> </w:t>
      </w:r>
      <w:proofErr w:type="spellStart"/>
      <w:r w:rsidRPr="00ED617F">
        <w:rPr>
          <w:lang w:val="en-GB"/>
        </w:rPr>
        <w:t>AirPlay</w:t>
      </w:r>
      <w:proofErr w:type="spellEnd"/>
      <w:r w:rsidRPr="00ED617F">
        <w:rPr>
          <w:lang w:val="en-GB"/>
        </w:rPr>
        <w:t>, Google Cast, Miracast,</w:t>
      </w:r>
    </w:p>
    <w:p w14:paraId="00A6D3DC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>
        <w:t>2</w:t>
      </w:r>
      <w:r w:rsidRPr="00ED617F">
        <w:t xml:space="preserve"> źródł</w:t>
      </w:r>
      <w:r>
        <w:t>a</w:t>
      </w:r>
      <w:r w:rsidRPr="00ED617F">
        <w:t xml:space="preserve"> jednocześnie </w:t>
      </w:r>
      <w:r>
        <w:t xml:space="preserve">widoczne </w:t>
      </w:r>
      <w:r w:rsidRPr="00ED617F">
        <w:t>na ekranie</w:t>
      </w:r>
      <w:r>
        <w:t>,</w:t>
      </w:r>
    </w:p>
    <w:p w14:paraId="1B1A436A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Protokół uwierzytelniania</w:t>
      </w:r>
      <w:r>
        <w:t xml:space="preserve">: </w:t>
      </w:r>
      <w:r w:rsidRPr="00ED617F">
        <w:t xml:space="preserve"> WPA2</w:t>
      </w:r>
      <w:r w:rsidRPr="00ED617F">
        <w:rPr>
          <w:rFonts w:ascii="Cambria Math" w:hAnsi="Cambria Math" w:cs="Cambria Math"/>
        </w:rPr>
        <w:t>‑</w:t>
      </w:r>
      <w:r w:rsidRPr="00ED617F">
        <w:t xml:space="preserve">PSK lub IEEE 802.1X (tryb integracji sieciowej z </w:t>
      </w:r>
      <w:r>
        <w:t>nadajnikiem</w:t>
      </w:r>
      <w:r w:rsidRPr="00ED617F">
        <w:t xml:space="preserve"> sprzętow</w:t>
      </w:r>
      <w:r>
        <w:t>ym</w:t>
      </w:r>
      <w:r w:rsidRPr="00ED617F">
        <w:t>)</w:t>
      </w:r>
      <w:r>
        <w:t>,</w:t>
      </w:r>
    </w:p>
    <w:p w14:paraId="5998FE97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Protokół transmisji bezprzewodowej</w:t>
      </w:r>
      <w:r w:rsidRPr="00ED617F">
        <w:tab/>
        <w:t>IEEE 802.11 a/g/n/</w:t>
      </w:r>
      <w:proofErr w:type="spellStart"/>
      <w:r w:rsidRPr="00ED617F">
        <w:t>ac</w:t>
      </w:r>
      <w:proofErr w:type="spellEnd"/>
      <w:r w:rsidRPr="00ED617F">
        <w:t xml:space="preserve"> oraz IEEE 802.15.1</w:t>
      </w:r>
    </w:p>
    <w:p w14:paraId="5D6BDE54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Zasięg</w:t>
      </w:r>
      <w:r w:rsidRPr="00ED617F">
        <w:tab/>
      </w:r>
      <w:r>
        <w:t>do</w:t>
      </w:r>
      <w:r w:rsidRPr="00ED617F">
        <w:t xml:space="preserve"> 30 m między przyciskiem </w:t>
      </w:r>
      <w:r>
        <w:t xml:space="preserve">sprzętowym </w:t>
      </w:r>
      <w:r w:rsidRPr="00ED617F">
        <w:t>a jednostką bazową</w:t>
      </w:r>
      <w:r>
        <w:t>,</w:t>
      </w:r>
    </w:p>
    <w:p w14:paraId="0E3D1B3A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Pasmo częstotliwości</w:t>
      </w:r>
      <w:r w:rsidRPr="00ED617F">
        <w:tab/>
      </w:r>
      <w:proofErr w:type="spellStart"/>
      <w:r>
        <w:t>WiFi</w:t>
      </w:r>
      <w:proofErr w:type="spellEnd"/>
      <w:r>
        <w:t xml:space="preserve"> </w:t>
      </w:r>
      <w:r w:rsidRPr="00ED617F">
        <w:t>2.4 GHz i 5 GHz</w:t>
      </w:r>
      <w:r>
        <w:t>,</w:t>
      </w:r>
    </w:p>
    <w:p w14:paraId="594A4A53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Obsługa ekranu dotykowego,</w:t>
      </w:r>
    </w:p>
    <w:p w14:paraId="12122C38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Bezprzewodowe konferencje</w:t>
      </w:r>
      <w:r>
        <w:t xml:space="preserve"> p</w:t>
      </w:r>
      <w:r w:rsidRPr="00ED617F">
        <w:t xml:space="preserve">rzez aplikację </w:t>
      </w:r>
      <w:r>
        <w:t>i sprzętowy nadajnik z udostępnianiem zasobów wideo i audio podłączonych przez porty USB do jednostki bazowe,</w:t>
      </w:r>
    </w:p>
    <w:p w14:paraId="5E37208E" w14:textId="77777777" w:rsidR="0048358D" w:rsidRPr="00ED617F" w:rsidRDefault="0048358D" w:rsidP="0048358D">
      <w:pPr>
        <w:pStyle w:val="Akapitzlist"/>
        <w:numPr>
          <w:ilvl w:val="1"/>
          <w:numId w:val="1"/>
        </w:numPr>
        <w:spacing w:after="0" w:line="240" w:lineRule="auto"/>
        <w:outlineLvl w:val="4"/>
      </w:pPr>
      <w:r w:rsidRPr="00ED617F">
        <w:t>Zarządzanie i raportowanie</w:t>
      </w:r>
      <w:r>
        <w:t>,</w:t>
      </w:r>
    </w:p>
    <w:p w14:paraId="03E8DAFB" w14:textId="7F668636" w:rsidR="0048358D" w:rsidRDefault="00A91CEC" w:rsidP="0048358D">
      <w:pPr>
        <w:pStyle w:val="Akapitzlist"/>
        <w:numPr>
          <w:ilvl w:val="1"/>
          <w:numId w:val="1"/>
        </w:numPr>
        <w:spacing w:after="0" w:line="240" w:lineRule="auto"/>
        <w:outlineLvl w:val="4"/>
        <w:rPr>
          <w:b/>
          <w:bCs/>
        </w:rPr>
      </w:pPr>
      <w:r>
        <w:rPr>
          <w:b/>
          <w:bCs/>
        </w:rPr>
        <w:t xml:space="preserve">Co najmniej </w:t>
      </w:r>
      <w:r w:rsidR="0048358D" w:rsidRPr="00ED617F">
        <w:rPr>
          <w:b/>
          <w:bCs/>
        </w:rPr>
        <w:t>5 lat gwarancji.</w:t>
      </w:r>
    </w:p>
    <w:p w14:paraId="36CCCACD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4E7FB9EA" w14:textId="77777777" w:rsidR="0048358D" w:rsidRPr="00D803A7" w:rsidRDefault="0048358D" w:rsidP="0048358D">
      <w:pPr>
        <w:pStyle w:val="Akapitzlist"/>
        <w:numPr>
          <w:ilvl w:val="0"/>
          <w:numId w:val="1"/>
        </w:numPr>
        <w:rPr>
          <w:b/>
          <w:bCs/>
        </w:rPr>
      </w:pPr>
      <w:r w:rsidRPr="00D803A7">
        <w:rPr>
          <w:b/>
          <w:bCs/>
        </w:rPr>
        <w:lastRenderedPageBreak/>
        <w:t xml:space="preserve">Kamera z automatycznym kadrowaniem </w:t>
      </w:r>
      <w:r>
        <w:rPr>
          <w:b/>
          <w:bCs/>
        </w:rPr>
        <w:t>– 1 sztuka</w:t>
      </w:r>
      <w:r w:rsidRPr="00D803A7">
        <w:rPr>
          <w:b/>
          <w:bCs/>
        </w:rPr>
        <w:t>:</w:t>
      </w:r>
    </w:p>
    <w:p w14:paraId="150C2518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 xml:space="preserve">Zdalnie sterowana kamera PTZ IP 3840×2160/29,97p z automatycznym kadrowaniem i wbudowaną analityką Sztucznej Inteligencji, </w:t>
      </w:r>
    </w:p>
    <w:p w14:paraId="0DF7D074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 xml:space="preserve">Analitykę automatycznego kadrowania dostępne opcje minimalne: </w:t>
      </w:r>
    </w:p>
    <w:p w14:paraId="7704B799" w14:textId="77777777" w:rsidR="0048358D" w:rsidRDefault="0048358D" w:rsidP="0048358D">
      <w:pPr>
        <w:pStyle w:val="Akapitzlist"/>
        <w:numPr>
          <w:ilvl w:val="2"/>
          <w:numId w:val="1"/>
        </w:numPr>
      </w:pPr>
      <w:r>
        <w:t>Możliwość natychmiastowego włączenia i wyłączenia automatycznego kadrowania z pilota,</w:t>
      </w:r>
    </w:p>
    <w:p w14:paraId="0B045109" w14:textId="77777777" w:rsidR="0048358D" w:rsidRDefault="0048358D" w:rsidP="0048358D">
      <w:pPr>
        <w:pStyle w:val="Akapitzlist"/>
        <w:numPr>
          <w:ilvl w:val="2"/>
          <w:numId w:val="1"/>
        </w:numPr>
      </w:pPr>
      <w:r>
        <w:t>Co najmniej trzy podstawowe sposoby kadrowania : zbliżenie, połowa sylwetki, cała sylwetka.</w:t>
      </w:r>
    </w:p>
    <w:p w14:paraId="3FA581D6" w14:textId="77777777" w:rsidR="0048358D" w:rsidRDefault="0048358D" w:rsidP="0048358D">
      <w:pPr>
        <w:pStyle w:val="Akapitzlist"/>
        <w:numPr>
          <w:ilvl w:val="2"/>
          <w:numId w:val="1"/>
        </w:numPr>
      </w:pPr>
      <w:r>
        <w:t xml:space="preserve">Możliwość ustawienia  obszaru startowego detekcji postaci, czasów na restart, opóźnienie, oczekiwanie na powrót kadrowanej postaci. </w:t>
      </w:r>
    </w:p>
    <w:p w14:paraId="4B72D817" w14:textId="77777777" w:rsidR="0048358D" w:rsidRDefault="0048358D" w:rsidP="0048358D">
      <w:pPr>
        <w:pStyle w:val="Akapitzlist"/>
        <w:numPr>
          <w:ilvl w:val="2"/>
          <w:numId w:val="1"/>
        </w:numPr>
      </w:pPr>
      <w:r>
        <w:t xml:space="preserve">Utrzymanie automatycznego kadrowania wybranej postaci nawet w przypadku gdy w polu widzenia kamery pojawia się inne postaci. </w:t>
      </w:r>
    </w:p>
    <w:p w14:paraId="0FD8D309" w14:textId="77777777" w:rsidR="0048358D" w:rsidRDefault="0048358D" w:rsidP="0048358D">
      <w:pPr>
        <w:pStyle w:val="Akapitzlist"/>
        <w:numPr>
          <w:ilvl w:val="2"/>
          <w:numId w:val="1"/>
        </w:numPr>
      </w:pPr>
      <w:r>
        <w:t xml:space="preserve">W ramach monitoringu automatycznego kadrowania postaci przez stronę zarządzania WWW  obramowanie dwoma różnymi kolorami głowy postaci śledzonej i głowy postaci nieśledzonych. </w:t>
      </w:r>
    </w:p>
    <w:p w14:paraId="0C24AA3C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Obsługa NDI|HX</w:t>
      </w:r>
    </w:p>
    <w:p w14:paraId="75A3687B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 xml:space="preserve">Rozdzielczość co najmniej 3840×2160/29,97p, </w:t>
      </w:r>
    </w:p>
    <w:p w14:paraId="18EC28BA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 xml:space="preserve">Przetwornik co najmniej 1/2.5" </w:t>
      </w:r>
      <w:proofErr w:type="spellStart"/>
      <w:r>
        <w:t>Exmor</w:t>
      </w:r>
      <w:proofErr w:type="spellEnd"/>
      <w:r>
        <w:t xml:space="preserve"> CMOS, 8.5Mpx,</w:t>
      </w:r>
    </w:p>
    <w:p w14:paraId="36E32CBB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Wyjście, co najmniej:  3G-SDI (1920×1080/59,94p), HDMI (3840×2160/29,97p), IP Streaming (3840×2160/30fps),</w:t>
      </w:r>
    </w:p>
    <w:p w14:paraId="4437CE83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Wejście mikrofonowe,</w:t>
      </w:r>
    </w:p>
    <w:p w14:paraId="2BFA437E" w14:textId="77777777" w:rsidR="0048358D" w:rsidRPr="00E76CC0" w:rsidRDefault="0048358D" w:rsidP="0048358D">
      <w:pPr>
        <w:pStyle w:val="Akapitzlist"/>
        <w:numPr>
          <w:ilvl w:val="1"/>
          <w:numId w:val="1"/>
        </w:numPr>
        <w:rPr>
          <w:lang w:val="en-GB"/>
        </w:rPr>
      </w:pPr>
      <w:r w:rsidRPr="00E76CC0">
        <w:rPr>
          <w:lang w:val="en-GB"/>
        </w:rPr>
        <w:t xml:space="preserve">Streaming </w:t>
      </w:r>
      <w:proofErr w:type="spellStart"/>
      <w:r w:rsidRPr="00E76CC0">
        <w:rPr>
          <w:lang w:val="en-GB"/>
        </w:rPr>
        <w:t>przez</w:t>
      </w:r>
      <w:proofErr w:type="spellEnd"/>
      <w:r w:rsidRPr="00E76CC0">
        <w:rPr>
          <w:lang w:val="en-GB"/>
        </w:rPr>
        <w:t xml:space="preserve"> RTSP, SRT-Caller, SRT-Listener,</w:t>
      </w:r>
    </w:p>
    <w:p w14:paraId="3AFC12B0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Kąt widzenia w poziomie: co najmniej 70°(dla minimalnej ogniskowej),</w:t>
      </w:r>
    </w:p>
    <w:p w14:paraId="7365C293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 xml:space="preserve">Sterowanie przez: VISCA </w:t>
      </w:r>
      <w:proofErr w:type="spellStart"/>
      <w:r>
        <w:t>over</w:t>
      </w:r>
      <w:proofErr w:type="spellEnd"/>
      <w:r>
        <w:t xml:space="preserve"> IP, RS-422 port wejściowy i RS-422 port wejściowy, koniecznie możliwość sterowania przez Panele zdalnego sterowania posiadane przez Zamawiającego. Zamawiający posiada Panel/pilot do kamer: Sony RM-IP10 oraz Sony PTZ RM-IP500.</w:t>
      </w:r>
    </w:p>
    <w:p w14:paraId="21E67D09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Zoom, co najmniej:  optyczny 20x, zoom cyfrowy 30x (3840×2160), 40x (1920×1080),</w:t>
      </w:r>
    </w:p>
    <w:p w14:paraId="22579105" w14:textId="77777777" w:rsidR="0048358D" w:rsidRDefault="0048358D" w:rsidP="0048358D">
      <w:pPr>
        <w:pStyle w:val="Akapitzlist"/>
        <w:numPr>
          <w:ilvl w:val="1"/>
          <w:numId w:val="1"/>
        </w:numPr>
        <w:spacing w:after="0" w:line="240" w:lineRule="auto"/>
      </w:pPr>
      <w:r>
        <w:t xml:space="preserve">Zasilanie przez </w:t>
      </w:r>
      <w:proofErr w:type="spellStart"/>
      <w:r>
        <w:t>PoE</w:t>
      </w:r>
      <w:proofErr w:type="spellEnd"/>
      <w:r>
        <w:t>++,</w:t>
      </w:r>
    </w:p>
    <w:p w14:paraId="146342FD" w14:textId="77777777" w:rsidR="0048358D" w:rsidRDefault="0048358D" w:rsidP="00AD654A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607304">
        <w:t xml:space="preserve">Zapewnienie współpracy </w:t>
      </w:r>
      <w:r>
        <w:t>kamery</w:t>
      </w:r>
      <w:r w:rsidRPr="00607304">
        <w:t xml:space="preserve"> z posiadanymi przez Zamawiającego </w:t>
      </w:r>
      <w:proofErr w:type="spellStart"/>
      <w:r w:rsidRPr="00607304">
        <w:t>wideoterminalem</w:t>
      </w:r>
      <w:proofErr w:type="spellEnd"/>
      <w:r w:rsidRPr="00607304">
        <w:t xml:space="preserve"> </w:t>
      </w:r>
      <w:proofErr w:type="spellStart"/>
      <w:r w:rsidRPr="00607304">
        <w:t>Avaya</w:t>
      </w:r>
      <w:proofErr w:type="spellEnd"/>
      <w:r w:rsidRPr="00607304">
        <w:t xml:space="preserve"> XT5000 szczególnie w zakresie połączenia wideo z audio przez HDMI a także w zakresie połączenia wyjścia audio z </w:t>
      </w:r>
      <w:r>
        <w:t xml:space="preserve"> kamery</w:t>
      </w:r>
      <w:r w:rsidRPr="00607304">
        <w:t xml:space="preserve"> z wejściem audio w ramach </w:t>
      </w:r>
      <w:proofErr w:type="spellStart"/>
      <w:r w:rsidRPr="00607304">
        <w:t>wideoteraminala</w:t>
      </w:r>
      <w:proofErr w:type="spellEnd"/>
      <w:r w:rsidRPr="00607304">
        <w:t xml:space="preserve"> </w:t>
      </w:r>
      <w:proofErr w:type="spellStart"/>
      <w:r w:rsidRPr="00607304">
        <w:t>Avaya</w:t>
      </w:r>
      <w:proofErr w:type="spellEnd"/>
      <w:r w:rsidRPr="00607304">
        <w:t xml:space="preserve"> XT5000. Rekonfiguracja macierzy ścieżek transmisji i ustawień audio oraz wideo</w:t>
      </w:r>
      <w:r>
        <w:t xml:space="preserve"> o także parametrów połączeń dla standardów  H.323 z obsługą drugiego strumienia wideo zgodnie z  H.239 oraz SIP z obsługą drugiego strumienia wideo zgodnie z  BFCP w </w:t>
      </w:r>
      <w:proofErr w:type="spellStart"/>
      <w:r>
        <w:t>wideoterminalu</w:t>
      </w:r>
      <w:proofErr w:type="spellEnd"/>
      <w:r>
        <w:t xml:space="preserve"> </w:t>
      </w:r>
      <w:proofErr w:type="spellStart"/>
      <w:r>
        <w:t>Avaya</w:t>
      </w:r>
      <w:proofErr w:type="spellEnd"/>
      <w:r>
        <w:t xml:space="preserve"> XT5000, </w:t>
      </w:r>
      <w:r w:rsidRPr="00607304">
        <w:t xml:space="preserve">szczególnie dla trybu dwóch </w:t>
      </w:r>
      <w:r>
        <w:t xml:space="preserve">jednocześnie wykorzystywanych źródeł wideo z wyjściami HDMI/DVI, we współpracy oferowanej kamery z </w:t>
      </w:r>
      <w:proofErr w:type="spellStart"/>
      <w:r w:rsidRPr="00607304">
        <w:t>wideoterminal</w:t>
      </w:r>
      <w:r>
        <w:t>ami</w:t>
      </w:r>
      <w:proofErr w:type="spellEnd"/>
      <w:r>
        <w:t xml:space="preserve"> </w:t>
      </w:r>
      <w:proofErr w:type="spellStart"/>
      <w:r w:rsidRPr="00607304">
        <w:t>Avaya</w:t>
      </w:r>
      <w:proofErr w:type="spellEnd"/>
      <w:r w:rsidRPr="00607304">
        <w:t xml:space="preserve"> XT50</w:t>
      </w:r>
      <w:r>
        <w:t>0</w:t>
      </w:r>
      <w:r w:rsidRPr="00607304">
        <w:t>0.</w:t>
      </w:r>
    </w:p>
    <w:p w14:paraId="3F0D930A" w14:textId="77777777" w:rsidR="0048358D" w:rsidRDefault="0048358D" w:rsidP="0048358D">
      <w:pPr>
        <w:numPr>
          <w:ilvl w:val="1"/>
          <w:numId w:val="1"/>
        </w:numPr>
        <w:spacing w:after="0" w:line="240" w:lineRule="auto"/>
      </w:pPr>
      <w:r w:rsidRPr="00451DAF">
        <w:t xml:space="preserve">Integracja </w:t>
      </w:r>
      <w:r>
        <w:t xml:space="preserve">kamery </w:t>
      </w:r>
      <w:r w:rsidRPr="00451DAF">
        <w:t xml:space="preserve">z systemem </w:t>
      </w:r>
      <w:r>
        <w:t xml:space="preserve">- </w:t>
      </w:r>
      <w:r w:rsidRPr="00451DAF">
        <w:t>posiadanym przez Zamawiającego</w:t>
      </w:r>
      <w:r>
        <w:t xml:space="preserve"> -</w:t>
      </w:r>
      <w:r w:rsidRPr="00451DAF">
        <w:t xml:space="preserve"> monitorowania i zarządzania </w:t>
      </w:r>
      <w:r>
        <w:t xml:space="preserve">- </w:t>
      </w:r>
      <w:r w:rsidRPr="00451DAF">
        <w:t xml:space="preserve">platforma </w:t>
      </w:r>
      <w:proofErr w:type="spellStart"/>
      <w:r w:rsidRPr="00451DAF">
        <w:t>softwerowa</w:t>
      </w:r>
      <w:proofErr w:type="spellEnd"/>
      <w:r w:rsidRPr="00451DAF">
        <w:t xml:space="preserve"> VM </w:t>
      </w:r>
      <w:proofErr w:type="spellStart"/>
      <w:r w:rsidRPr="00451DAF">
        <w:t>Zabbix</w:t>
      </w:r>
      <w:proofErr w:type="spellEnd"/>
      <w:r w:rsidRPr="00451DAF">
        <w:t xml:space="preserve"> 7.</w:t>
      </w:r>
      <w:r>
        <w:t>4</w:t>
      </w:r>
      <w:r w:rsidRPr="00451DAF">
        <w:t xml:space="preserve"> /INFZAB01</w:t>
      </w:r>
      <w:r>
        <w:t xml:space="preserve"> -</w:t>
      </w:r>
      <w:r w:rsidRPr="00451DAF">
        <w:t xml:space="preserve"> z wykorzystaniem dostępnych protokołów komunikacji i akwizycji danych</w:t>
      </w:r>
      <w:r>
        <w:t xml:space="preserve"> VISCA </w:t>
      </w:r>
      <w:proofErr w:type="spellStart"/>
      <w:r>
        <w:t>over</w:t>
      </w:r>
      <w:proofErr w:type="spellEnd"/>
      <w:r>
        <w:t xml:space="preserve"> IP, </w:t>
      </w:r>
      <w:r w:rsidRPr="00451DAF">
        <w:t xml:space="preserve"> SSH, Telnet, HTTP/HTTPS.</w:t>
      </w:r>
    </w:p>
    <w:p w14:paraId="06CECA24" w14:textId="1B37BCAE" w:rsidR="0048358D" w:rsidRDefault="00A91CEC" w:rsidP="0048358D">
      <w:pPr>
        <w:numPr>
          <w:ilvl w:val="1"/>
          <w:numId w:val="1"/>
        </w:numPr>
        <w:spacing w:after="0" w:line="240" w:lineRule="auto"/>
        <w:rPr>
          <w:b/>
          <w:bCs/>
        </w:rPr>
      </w:pPr>
      <w:r>
        <w:rPr>
          <w:b/>
          <w:bCs/>
        </w:rPr>
        <w:t xml:space="preserve">Co najmniej </w:t>
      </w:r>
      <w:r w:rsidR="0048358D" w:rsidRPr="00ED617F">
        <w:rPr>
          <w:b/>
          <w:bCs/>
        </w:rPr>
        <w:t>5 lat gwarancji</w:t>
      </w:r>
      <w:r w:rsidR="0048358D">
        <w:rPr>
          <w:b/>
          <w:bCs/>
        </w:rPr>
        <w:t>.</w:t>
      </w:r>
    </w:p>
    <w:p w14:paraId="753D5F58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7CF88777" w14:textId="7759FA53" w:rsidR="0048358D" w:rsidRPr="00411FBA" w:rsidRDefault="0048358D" w:rsidP="0048358D">
      <w:pPr>
        <w:pStyle w:val="Akapitzlist"/>
        <w:numPr>
          <w:ilvl w:val="0"/>
          <w:numId w:val="1"/>
        </w:numPr>
        <w:rPr>
          <w:b/>
          <w:bCs/>
        </w:rPr>
      </w:pPr>
      <w:r w:rsidRPr="00411FBA">
        <w:rPr>
          <w:b/>
          <w:bCs/>
        </w:rPr>
        <w:t>Projektory sieciowe z technologia 3LCD wraz z automatycznym sterowanie z urządzeń wraz z 5 letni</w:t>
      </w:r>
      <w:r w:rsidR="00A91CEC">
        <w:rPr>
          <w:b/>
          <w:bCs/>
        </w:rPr>
        <w:t>ą</w:t>
      </w:r>
      <w:r w:rsidRPr="00411FBA">
        <w:rPr>
          <w:b/>
          <w:bCs/>
        </w:rPr>
        <w:t xml:space="preserve"> gwarancj</w:t>
      </w:r>
      <w:r w:rsidR="00A91CEC">
        <w:rPr>
          <w:b/>
          <w:bCs/>
        </w:rPr>
        <w:t>ą</w:t>
      </w:r>
      <w:r w:rsidRPr="00411FBA">
        <w:rPr>
          <w:b/>
          <w:bCs/>
        </w:rPr>
        <w:t xml:space="preserve"> producenta – 8 sztuk</w:t>
      </w:r>
      <w:r>
        <w:rPr>
          <w:b/>
          <w:bCs/>
        </w:rPr>
        <w:t>:</w:t>
      </w:r>
    </w:p>
    <w:tbl>
      <w:tblPr>
        <w:tblStyle w:val="Tabela-Siatka1"/>
        <w:tblW w:w="0" w:type="auto"/>
        <w:tblInd w:w="279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373"/>
      </w:tblGrid>
      <w:tr w:rsidR="0048358D" w:rsidRPr="00795CE5" w14:paraId="12EF1C3D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71E93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System projekcyjny: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C24DD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Technologia 3LCD, Ciekłokrystaliczna migawka RGB</w:t>
            </w:r>
          </w:p>
        </w:tc>
      </w:tr>
      <w:tr w:rsidR="0048358D" w:rsidRPr="00795CE5" w14:paraId="39C8D3D2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1AFD7D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Panel LCD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BA07D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min. </w:t>
            </w:r>
            <w:r w:rsidRPr="00795CE5">
              <w:rPr>
                <w:rFonts w:asciiTheme="minorHAnsi" w:hAnsiTheme="minorHAnsi"/>
              </w:rPr>
              <w:t xml:space="preserve">0,62 cal </w:t>
            </w:r>
          </w:p>
        </w:tc>
      </w:tr>
      <w:tr w:rsidR="0048358D" w:rsidRPr="00795CE5" w14:paraId="58590278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2F53B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  <w:bCs/>
              </w:rPr>
              <w:lastRenderedPageBreak/>
              <w:t>Natężenie światła barwnego: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6BF6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4.500 lumen- 3.150 lumen (tryb ekonomiczny) zgodne z normą IDMS15.4</w:t>
            </w:r>
          </w:p>
        </w:tc>
      </w:tr>
      <w:tr w:rsidR="0048358D" w:rsidRPr="00795CE5" w14:paraId="7F693D6B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C096B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  <w:bCs/>
              </w:rPr>
              <w:t>Natężenie światła białego: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23A74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4.500 lumen - 3.150 lumen (tryb ekonomiczny) zgodne z normą ISO 21118:2012</w:t>
            </w:r>
          </w:p>
        </w:tc>
      </w:tr>
      <w:tr w:rsidR="0048358D" w:rsidRPr="00795CE5" w14:paraId="492A7C90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66247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Rozdzielczość: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90AC3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Full HD 1080p, 1920 x 1080, 16:9</w:t>
            </w:r>
          </w:p>
        </w:tc>
      </w:tr>
      <w:tr w:rsidR="0048358D" w:rsidRPr="00795CE5" w14:paraId="7B4D5747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F972F5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High Definition: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C13B8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Full HD</w:t>
            </w:r>
          </w:p>
        </w:tc>
      </w:tr>
      <w:tr w:rsidR="0048358D" w:rsidRPr="00795CE5" w14:paraId="73A25F7D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1A2C09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Współczynnik proporcji obrazu: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84F2E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16:9</w:t>
            </w:r>
          </w:p>
        </w:tc>
      </w:tr>
      <w:tr w:rsidR="0048358D" w:rsidRPr="00795CE5" w14:paraId="1971FA5C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363F1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Stosunek kontrastu: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E1E02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2 500.000 : 1</w:t>
            </w:r>
          </w:p>
        </w:tc>
      </w:tr>
      <w:tr w:rsidR="0048358D" w:rsidRPr="00795CE5" w14:paraId="754BA128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9E67C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Źródło światła: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FFF44B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Laser</w:t>
            </w:r>
          </w:p>
        </w:tc>
      </w:tr>
      <w:tr w:rsidR="0048358D" w:rsidRPr="00795CE5" w14:paraId="10CEACF3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27968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Źródło światła: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A890FA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20 000 Godziny w trybie normalnym High, 30 000 Godziny w trybie Eco</w:t>
            </w:r>
          </w:p>
        </w:tc>
      </w:tr>
      <w:tr w:rsidR="0048358D" w:rsidRPr="00795CE5" w14:paraId="0BE8C828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CDAFDB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Korekcja obrazu: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04CA2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pionowo: ± 30 ° auto, poziomo ± 30 °</w:t>
            </w:r>
          </w:p>
        </w:tc>
      </w:tr>
      <w:tr w:rsidR="0048358D" w:rsidRPr="00795CE5" w14:paraId="2FA2223B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53702F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Przetwarzanie wideo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3AA1F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10 bit</w:t>
            </w:r>
          </w:p>
        </w:tc>
      </w:tr>
      <w:tr w:rsidR="0048358D" w:rsidRPr="00795CE5" w14:paraId="18D1BDA5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080965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Odwzorowanie kolorów: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5D715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 </w:t>
            </w:r>
            <w:r w:rsidRPr="00795CE5">
              <w:rPr>
                <w:rFonts w:asciiTheme="minorHAnsi" w:hAnsiTheme="minorHAnsi"/>
              </w:rPr>
              <w:t>min. 1,00 mld kolorów</w:t>
            </w:r>
          </w:p>
        </w:tc>
      </w:tr>
      <w:tr w:rsidR="0048358D" w:rsidRPr="00795CE5" w14:paraId="1FF9945A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52EC5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Stosunek projekcji: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00E8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1,35 - 2,10:1</w:t>
            </w:r>
          </w:p>
        </w:tc>
      </w:tr>
      <w:tr w:rsidR="0048358D" w:rsidRPr="00795CE5" w14:paraId="75F53AA7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BD1597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Zoom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213FB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 xml:space="preserve">Ręczny, </w:t>
            </w:r>
            <w:proofErr w:type="spellStart"/>
            <w:r w:rsidRPr="00795CE5">
              <w:rPr>
                <w:rFonts w:asciiTheme="minorHAnsi" w:hAnsiTheme="minorHAnsi"/>
              </w:rPr>
              <w:t>Factor</w:t>
            </w:r>
            <w:proofErr w:type="spellEnd"/>
            <w:r w:rsidRPr="00795CE5">
              <w:rPr>
                <w:rFonts w:asciiTheme="minorHAnsi" w:hAnsiTheme="minorHAnsi"/>
              </w:rPr>
              <w:t>: 1 - 1,6</w:t>
            </w:r>
          </w:p>
        </w:tc>
      </w:tr>
      <w:tr w:rsidR="0048358D" w:rsidRPr="00795CE5" w14:paraId="07B0A1C2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D81AE4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Współczynnik powiększenia obiektywu projekcyjnego: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C9158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min. </w:t>
            </w:r>
            <w:r w:rsidRPr="00795CE5">
              <w:rPr>
                <w:rFonts w:asciiTheme="minorHAnsi" w:hAnsiTheme="minorHAnsi"/>
              </w:rPr>
              <w:t>1,35 - 2,1 : 1</w:t>
            </w:r>
          </w:p>
        </w:tc>
      </w:tr>
      <w:tr w:rsidR="0048358D" w:rsidRPr="00795CE5" w14:paraId="4D4B7CAA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3A3937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Obiektyw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1AD2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Optyczny</w:t>
            </w:r>
          </w:p>
        </w:tc>
      </w:tr>
      <w:tr w:rsidR="0048358D" w:rsidRPr="00795CE5" w14:paraId="5461270F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3FA700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Rozmiar projekcji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7C5EF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40 cale - 500 cale</w:t>
            </w:r>
          </w:p>
        </w:tc>
      </w:tr>
      <w:tr w:rsidR="0048358D" w:rsidRPr="00795CE5" w14:paraId="0CD40E2A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43DFF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Odległość projekcyjna, system szerokokątny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B276B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1,5 m - 14,0 m</w:t>
            </w:r>
          </w:p>
        </w:tc>
      </w:tr>
      <w:tr w:rsidR="0048358D" w:rsidRPr="00795CE5" w14:paraId="29D39160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30100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Odległość projekcyjna, system Tele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E32A1E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2,4 m - 23,0 m</w:t>
            </w:r>
          </w:p>
        </w:tc>
      </w:tr>
      <w:tr w:rsidR="0048358D" w:rsidRPr="00795CE5" w14:paraId="41B6BFF2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7CC68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Odległość wyświetlania, tryb szerokokątny/</w:t>
            </w:r>
            <w:proofErr w:type="spellStart"/>
            <w:r w:rsidRPr="00795CE5">
              <w:rPr>
                <w:rFonts w:asciiTheme="minorHAnsi" w:hAnsiTheme="minorHAnsi"/>
                <w:bCs/>
              </w:rPr>
              <w:t>tele</w:t>
            </w:r>
            <w:proofErr w:type="spellEnd"/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D7DFF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Min. 1,5 m – 22,00 m</w:t>
            </w:r>
          </w:p>
        </w:tc>
      </w:tr>
      <w:tr w:rsidR="0048358D" w:rsidRPr="00795CE5" w14:paraId="1645E166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EE84E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Wartość przesłony obiektywu projekcyjnego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C56AC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1,5 - 1,7</w:t>
            </w:r>
          </w:p>
        </w:tc>
      </w:tr>
      <w:tr w:rsidR="0048358D" w:rsidRPr="00795CE5" w14:paraId="04DD438A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E4C28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Odległość ogniskowa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7589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18 mm – 29.0 mm</w:t>
            </w:r>
          </w:p>
        </w:tc>
      </w:tr>
      <w:tr w:rsidR="0048358D" w:rsidRPr="00795CE5" w14:paraId="78BAF4AE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74B397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Fokus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A730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Ręcznie</w:t>
            </w:r>
          </w:p>
        </w:tc>
      </w:tr>
      <w:tr w:rsidR="0048358D" w:rsidRPr="00795CE5" w14:paraId="7312C26E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49B910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  <w:bCs/>
              </w:rPr>
              <w:t>Przyłącza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4D6C69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Złącze USB 2.0 typu A,</w:t>
            </w:r>
          </w:p>
          <w:p w14:paraId="0F44CA92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Złącze USB 2.0 typu B, </w:t>
            </w:r>
          </w:p>
          <w:p w14:paraId="5D1BEF05" w14:textId="77777777" w:rsidR="0048358D" w:rsidRPr="00795CE5" w:rsidRDefault="0048358D" w:rsidP="003F29F3">
            <w:pPr>
              <w:rPr>
                <w:rFonts w:asciiTheme="minorHAnsi" w:hAnsiTheme="minorHAnsi"/>
                <w:lang w:val="en-GB"/>
              </w:rPr>
            </w:pPr>
            <w:r w:rsidRPr="00795CE5">
              <w:rPr>
                <w:rFonts w:asciiTheme="minorHAnsi" w:hAnsiTheme="minorHAnsi"/>
                <w:lang w:val="en-GB"/>
              </w:rPr>
              <w:t>RS-232C,</w:t>
            </w:r>
          </w:p>
          <w:p w14:paraId="13AD8490" w14:textId="77777777" w:rsidR="0048358D" w:rsidRPr="00795CE5" w:rsidRDefault="0048358D" w:rsidP="003F29F3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795CE5">
              <w:rPr>
                <w:rFonts w:asciiTheme="minorHAnsi" w:hAnsiTheme="minorHAnsi"/>
                <w:lang w:val="en-GB"/>
              </w:rPr>
              <w:t>Interfejs</w:t>
            </w:r>
            <w:proofErr w:type="spellEnd"/>
            <w:r w:rsidRPr="00795CE5">
              <w:rPr>
                <w:rFonts w:asciiTheme="minorHAnsi" w:hAnsiTheme="minorHAnsi"/>
                <w:lang w:val="en-GB"/>
              </w:rPr>
              <w:t xml:space="preserve"> Ethernet (100 Base-TX / 10 Base-T),</w:t>
            </w:r>
          </w:p>
          <w:p w14:paraId="02C33174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Bezprzewodowa sieć LAN IEEE 802.11a/b/g/n, (</w:t>
            </w:r>
            <w:proofErr w:type="spellStart"/>
            <w:r w:rsidRPr="00795CE5">
              <w:rPr>
                <w:rFonts w:asciiTheme="minorHAnsi" w:hAnsiTheme="minorHAnsi"/>
              </w:rPr>
              <w:t>WiFi</w:t>
            </w:r>
            <w:proofErr w:type="spellEnd"/>
            <w:r w:rsidRPr="00795CE5">
              <w:rPr>
                <w:rFonts w:asciiTheme="minorHAnsi" w:hAnsiTheme="minorHAnsi"/>
              </w:rPr>
              <w:t xml:space="preserve"> 5)</w:t>
            </w:r>
          </w:p>
          <w:p w14:paraId="154CD7E8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proofErr w:type="spellStart"/>
            <w:r w:rsidRPr="00795CE5">
              <w:rPr>
                <w:rFonts w:asciiTheme="minorHAnsi" w:hAnsiTheme="minorHAnsi"/>
              </w:rPr>
              <w:t>Miracast</w:t>
            </w:r>
            <w:proofErr w:type="spellEnd"/>
            <w:r w:rsidRPr="00795CE5">
              <w:rPr>
                <w:rFonts w:asciiTheme="minorHAnsi" w:hAnsiTheme="minorHAnsi"/>
              </w:rPr>
              <w:t>,</w:t>
            </w:r>
          </w:p>
          <w:p w14:paraId="40038B91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Wejście VGA (2x),</w:t>
            </w:r>
          </w:p>
          <w:p w14:paraId="630E1191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Wyjście VGA,</w:t>
            </w:r>
          </w:p>
          <w:p w14:paraId="2DC4C3FD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Wejście HDMI (HDCP2.2) - (2x), </w:t>
            </w:r>
          </w:p>
          <w:p w14:paraId="709F925B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Stereofoniczne wyjście audio mini-</w:t>
            </w:r>
            <w:proofErr w:type="spellStart"/>
            <w:r w:rsidRPr="00795CE5">
              <w:rPr>
                <w:rFonts w:asciiTheme="minorHAnsi" w:hAnsiTheme="minorHAnsi"/>
              </w:rPr>
              <w:t>jack</w:t>
            </w:r>
            <w:proofErr w:type="spellEnd"/>
            <w:r w:rsidRPr="00795CE5">
              <w:rPr>
                <w:rFonts w:asciiTheme="minorHAnsi" w:hAnsiTheme="minorHAnsi"/>
              </w:rPr>
              <w:t xml:space="preserve">, </w:t>
            </w:r>
          </w:p>
          <w:p w14:paraId="34BE97E8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Stereofoniczne wejście audio mini-</w:t>
            </w:r>
            <w:proofErr w:type="spellStart"/>
            <w:r w:rsidRPr="00795CE5">
              <w:rPr>
                <w:rFonts w:asciiTheme="minorHAnsi" w:hAnsiTheme="minorHAnsi"/>
              </w:rPr>
              <w:t>jack</w:t>
            </w:r>
            <w:proofErr w:type="spellEnd"/>
            <w:r w:rsidRPr="00795CE5">
              <w:rPr>
                <w:rFonts w:asciiTheme="minorHAnsi" w:hAnsiTheme="minorHAnsi"/>
              </w:rPr>
              <w:t xml:space="preserve"> (2x)</w:t>
            </w:r>
          </w:p>
          <w:p w14:paraId="0ED67A06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Wejście audio RCA</w:t>
            </w:r>
          </w:p>
          <w:p w14:paraId="5513EA61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Wejście mikrofonowe</w:t>
            </w:r>
          </w:p>
          <w:p w14:paraId="78137FE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  <w:bCs/>
              </w:rPr>
              <w:t>Połączenie ze smartfonem -a</w:t>
            </w:r>
            <w:r w:rsidRPr="00795CE5">
              <w:rPr>
                <w:rFonts w:asciiTheme="minorHAnsi" w:hAnsiTheme="minorHAnsi"/>
              </w:rPr>
              <w:t>d-hoc/Infrastruktura</w:t>
            </w:r>
          </w:p>
          <w:p w14:paraId="1F1E93A4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lastRenderedPageBreak/>
              <w:t xml:space="preserve">Protokół sieciowy – </w:t>
            </w:r>
            <w:proofErr w:type="spellStart"/>
            <w:r w:rsidRPr="00795CE5">
              <w:rPr>
                <w:rFonts w:asciiTheme="minorHAnsi" w:hAnsiTheme="minorHAnsi"/>
              </w:rPr>
              <w:t>PJLink</w:t>
            </w:r>
            <w:proofErr w:type="spellEnd"/>
            <w:r w:rsidRPr="00795CE5">
              <w:rPr>
                <w:rFonts w:asciiTheme="minorHAnsi" w:hAnsiTheme="minorHAnsi"/>
              </w:rPr>
              <w:t xml:space="preserve"> (obsługiwany przez wielu producentów projektorów)</w:t>
            </w:r>
          </w:p>
        </w:tc>
      </w:tr>
      <w:tr w:rsidR="0048358D" w:rsidRPr="00795CE5" w14:paraId="4C2A88C4" w14:textId="77777777" w:rsidTr="003F29F3">
        <w:trPr>
          <w:trHeight w:val="99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B9FD95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  <w:bCs/>
              </w:rPr>
              <w:lastRenderedPageBreak/>
              <w:t>Funkcje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20E47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Automatyczne włączanie, Automatyczny wybór wejścia, Wbudowany głośnik, Logo użytkownika z możliwością personalizacji, Włączanie/wyłączanie bezpośrednie, Kompatybilny ze skanerem dokumentów, Wyświetlacz, Przeglądarka JPEG, Źródło światła o długiej żywotności, Funkcja kopiowania OSD, Udostępnianie ekranu, , Lustrzane odbicie ekranu, Funkcja podziału ekranu, Aplikacja do zarządzania projektorami przez sieć z konfiguracją kodem QR</w:t>
            </w:r>
          </w:p>
        </w:tc>
      </w:tr>
      <w:tr w:rsidR="0048358D" w:rsidRPr="00795CE5" w14:paraId="7EA5405C" w14:textId="77777777" w:rsidTr="003F29F3">
        <w:trPr>
          <w:trHeight w:val="70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CDB247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Bezpieczeństwo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D16EC" w14:textId="77777777" w:rsidR="0048358D" w:rsidRPr="00795CE5" w:rsidRDefault="0048358D" w:rsidP="003F29F3">
            <w:pPr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Zamek </w:t>
            </w:r>
            <w:proofErr w:type="spellStart"/>
            <w:r w:rsidRPr="00795CE5">
              <w:rPr>
                <w:rFonts w:asciiTheme="minorHAnsi" w:hAnsiTheme="minorHAnsi"/>
              </w:rPr>
              <w:t>Kensington</w:t>
            </w:r>
            <w:proofErr w:type="spellEnd"/>
            <w:r w:rsidRPr="00795CE5">
              <w:rPr>
                <w:rFonts w:asciiTheme="minorHAnsi" w:hAnsiTheme="minorHAnsi"/>
              </w:rPr>
              <w:t>, Kłódka, Otwór na linkę zabezpieczającą, Ochrona hasłem</w:t>
            </w:r>
          </w:p>
        </w:tc>
      </w:tr>
      <w:tr w:rsidR="0048358D" w:rsidRPr="00795CE5" w14:paraId="36A1866F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30787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Tryby kolorów 2D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64947F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Dynamiczny, Kino, Prezentacja, </w:t>
            </w:r>
            <w:proofErr w:type="spellStart"/>
            <w:r w:rsidRPr="00795CE5">
              <w:rPr>
                <w:rFonts w:asciiTheme="minorHAnsi" w:hAnsiTheme="minorHAnsi"/>
              </w:rPr>
              <w:t>sRGB</w:t>
            </w:r>
            <w:proofErr w:type="spellEnd"/>
            <w:r w:rsidRPr="00795CE5">
              <w:rPr>
                <w:rFonts w:asciiTheme="minorHAnsi" w:hAnsiTheme="minorHAnsi"/>
              </w:rPr>
              <w:t>, DICOM SIM</w:t>
            </w:r>
          </w:p>
        </w:tc>
      </w:tr>
      <w:tr w:rsidR="0048358D" w:rsidRPr="00795CE5" w14:paraId="498EE41E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AF0FF0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Tryby kolorów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34C3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 xml:space="preserve">Kino, Dynamiczny, Prezentacja, </w:t>
            </w:r>
            <w:proofErr w:type="spellStart"/>
            <w:r w:rsidRPr="00795CE5">
              <w:rPr>
                <w:rFonts w:asciiTheme="minorHAnsi" w:hAnsiTheme="minorHAnsi"/>
              </w:rPr>
              <w:t>sRGB</w:t>
            </w:r>
            <w:proofErr w:type="spellEnd"/>
            <w:r w:rsidRPr="00795CE5">
              <w:rPr>
                <w:rFonts w:asciiTheme="minorHAnsi" w:hAnsiTheme="minorHAnsi"/>
              </w:rPr>
              <w:t xml:space="preserve">, DICOM SIM, Multi </w:t>
            </w:r>
            <w:proofErr w:type="spellStart"/>
            <w:r w:rsidRPr="00795CE5">
              <w:rPr>
                <w:rFonts w:asciiTheme="minorHAnsi" w:hAnsiTheme="minorHAnsi"/>
              </w:rPr>
              <w:t>Projection</w:t>
            </w:r>
            <w:proofErr w:type="spellEnd"/>
          </w:p>
        </w:tc>
      </w:tr>
      <w:tr w:rsidR="0048358D" w:rsidRPr="00795CE5" w14:paraId="507FC686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D23788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Kontrola projekcji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90DB5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 xml:space="preserve">Co najmniej </w:t>
            </w:r>
            <w:proofErr w:type="spellStart"/>
            <w:r w:rsidRPr="00795CE5">
              <w:rPr>
                <w:rFonts w:asciiTheme="minorHAnsi" w:hAnsiTheme="minorHAnsi"/>
              </w:rPr>
              <w:t>ogólnodostepne</w:t>
            </w:r>
            <w:proofErr w:type="spellEnd"/>
            <w:r w:rsidRPr="00795CE5">
              <w:rPr>
                <w:rFonts w:asciiTheme="minorHAnsi" w:hAnsiTheme="minorHAnsi"/>
              </w:rPr>
              <w:t xml:space="preserve"> systemy: AMX, </w:t>
            </w:r>
            <w:proofErr w:type="spellStart"/>
            <w:r w:rsidRPr="00795CE5">
              <w:rPr>
                <w:rFonts w:asciiTheme="minorHAnsi" w:hAnsiTheme="minorHAnsi"/>
              </w:rPr>
              <w:t>Crestron</w:t>
            </w:r>
            <w:proofErr w:type="spellEnd"/>
            <w:r w:rsidRPr="00795CE5">
              <w:rPr>
                <w:rFonts w:asciiTheme="minorHAnsi" w:hAnsiTheme="minorHAnsi"/>
              </w:rPr>
              <w:t xml:space="preserve"> (sieć), Control4, </w:t>
            </w:r>
            <w:proofErr w:type="spellStart"/>
            <w:r w:rsidRPr="00795CE5">
              <w:rPr>
                <w:rFonts w:asciiTheme="minorHAnsi" w:hAnsiTheme="minorHAnsi"/>
              </w:rPr>
              <w:t>Extron</w:t>
            </w:r>
            <w:proofErr w:type="spellEnd"/>
            <w:r w:rsidRPr="00795CE5">
              <w:rPr>
                <w:rFonts w:asciiTheme="minorHAnsi" w:hAnsiTheme="minorHAnsi"/>
                <w:bCs/>
              </w:rPr>
              <w:t xml:space="preserve">  </w:t>
            </w:r>
          </w:p>
        </w:tc>
      </w:tr>
      <w:tr w:rsidR="0048358D" w:rsidRPr="00795CE5" w14:paraId="6CC5CE81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EFE07D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Zużycie energii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40523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max. </w:t>
            </w:r>
            <w:r w:rsidRPr="00795CE5">
              <w:rPr>
                <w:rFonts w:asciiTheme="minorHAnsi" w:hAnsiTheme="minorHAnsi"/>
              </w:rPr>
              <w:t>260 W, 200 W (tryb ekonomiczny), 0,3 W (w trybie czuwania)</w:t>
            </w:r>
          </w:p>
        </w:tc>
      </w:tr>
      <w:tr w:rsidR="0048358D" w:rsidRPr="00795CE5" w14:paraId="15F18220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900CF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Napięcie zasilania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4D70E9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AC 100 V - 240 V, 50 </w:t>
            </w:r>
            <w:proofErr w:type="spellStart"/>
            <w:r w:rsidRPr="00795CE5">
              <w:rPr>
                <w:rFonts w:asciiTheme="minorHAnsi" w:hAnsiTheme="minorHAnsi"/>
              </w:rPr>
              <w:t>Hz</w:t>
            </w:r>
            <w:proofErr w:type="spellEnd"/>
            <w:r w:rsidRPr="00795CE5">
              <w:rPr>
                <w:rFonts w:asciiTheme="minorHAnsi" w:hAnsiTheme="minorHAnsi"/>
              </w:rPr>
              <w:t xml:space="preserve"> - 60 </w:t>
            </w:r>
            <w:proofErr w:type="spellStart"/>
            <w:r w:rsidRPr="00795CE5">
              <w:rPr>
                <w:rFonts w:asciiTheme="minorHAnsi" w:hAnsiTheme="minorHAnsi"/>
              </w:rPr>
              <w:t>Hz</w:t>
            </w:r>
            <w:proofErr w:type="spellEnd"/>
          </w:p>
        </w:tc>
      </w:tr>
      <w:tr w:rsidR="0048358D" w:rsidRPr="00795CE5" w14:paraId="115A6701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19B32E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Wymiary produktu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BD65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max </w:t>
            </w:r>
            <w:r w:rsidRPr="00795CE5">
              <w:rPr>
                <w:rFonts w:asciiTheme="minorHAnsi" w:hAnsiTheme="minorHAnsi"/>
                <w:color w:val="353535"/>
                <w:shd w:val="clear" w:color="auto" w:fill="FFFFFF"/>
              </w:rPr>
              <w:t>325‎ x 300 x 90 mm</w:t>
            </w:r>
            <w:r w:rsidRPr="00795CE5">
              <w:rPr>
                <w:rFonts w:asciiTheme="minorHAnsi" w:hAnsiTheme="minorHAnsi"/>
              </w:rPr>
              <w:t xml:space="preserve"> (Szerokość x Głębokość x Wysokość)</w:t>
            </w:r>
          </w:p>
        </w:tc>
      </w:tr>
      <w:tr w:rsidR="0048358D" w:rsidRPr="00795CE5" w14:paraId="578514AB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2E48F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Waga produktu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1D6AB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do </w:t>
            </w:r>
            <w:r w:rsidRPr="00795CE5">
              <w:rPr>
                <w:rFonts w:asciiTheme="minorHAnsi" w:hAnsiTheme="minorHAnsi"/>
              </w:rPr>
              <w:t>4,2 kg</w:t>
            </w:r>
          </w:p>
        </w:tc>
      </w:tr>
      <w:tr w:rsidR="0048358D" w:rsidRPr="00795CE5" w14:paraId="35D9F3E7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76C6F4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Poziom hałasu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B488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 xml:space="preserve">max. </w:t>
            </w:r>
            <w:r w:rsidRPr="00795CE5">
              <w:rPr>
                <w:rFonts w:asciiTheme="minorHAnsi" w:hAnsiTheme="minorHAnsi"/>
              </w:rPr>
              <w:t>tryb normalny: 38 </w:t>
            </w:r>
            <w:proofErr w:type="spellStart"/>
            <w:r w:rsidRPr="00795CE5">
              <w:rPr>
                <w:rFonts w:asciiTheme="minorHAnsi" w:hAnsiTheme="minorHAnsi"/>
              </w:rPr>
              <w:t>dB</w:t>
            </w:r>
            <w:proofErr w:type="spellEnd"/>
            <w:r w:rsidRPr="00795CE5">
              <w:rPr>
                <w:rFonts w:asciiTheme="minorHAnsi" w:hAnsiTheme="minorHAnsi"/>
              </w:rPr>
              <w:t xml:space="preserve"> (A), </w:t>
            </w:r>
            <w:proofErr w:type="spellStart"/>
            <w:r w:rsidRPr="00795CE5">
              <w:rPr>
                <w:rFonts w:asciiTheme="minorHAnsi" w:hAnsiTheme="minorHAnsi"/>
              </w:rPr>
              <w:t>max.tryb</w:t>
            </w:r>
            <w:proofErr w:type="spellEnd"/>
            <w:r w:rsidRPr="00795CE5">
              <w:rPr>
                <w:rFonts w:asciiTheme="minorHAnsi" w:hAnsiTheme="minorHAnsi"/>
              </w:rPr>
              <w:t xml:space="preserve"> ekonomiczny: 27 </w:t>
            </w:r>
            <w:proofErr w:type="spellStart"/>
            <w:r w:rsidRPr="00795CE5">
              <w:rPr>
                <w:rFonts w:asciiTheme="minorHAnsi" w:hAnsiTheme="minorHAnsi"/>
              </w:rPr>
              <w:t>dB</w:t>
            </w:r>
            <w:proofErr w:type="spellEnd"/>
            <w:r w:rsidRPr="00795CE5">
              <w:rPr>
                <w:rFonts w:asciiTheme="minorHAnsi" w:hAnsiTheme="minorHAnsi"/>
              </w:rPr>
              <w:t xml:space="preserve"> (A)</w:t>
            </w:r>
          </w:p>
        </w:tc>
      </w:tr>
      <w:tr w:rsidR="0048358D" w:rsidRPr="00795CE5" w14:paraId="1CEDD686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6EB9BE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Załączone oprogramowanie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852D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Do zarządzania projektorem, umożliwiające zarządzanie i kontrolę projektorem, </w:t>
            </w:r>
            <w:proofErr w:type="spellStart"/>
            <w:r w:rsidRPr="00795CE5">
              <w:rPr>
                <w:rFonts w:asciiTheme="minorHAnsi" w:hAnsiTheme="minorHAnsi"/>
              </w:rPr>
              <w:t>Screen</w:t>
            </w:r>
            <w:proofErr w:type="spellEnd"/>
            <w:r w:rsidRPr="00795CE5">
              <w:rPr>
                <w:rFonts w:asciiTheme="minorHAnsi" w:hAnsiTheme="minorHAnsi"/>
              </w:rPr>
              <w:t xml:space="preserve"> Mirroring (</w:t>
            </w:r>
            <w:proofErr w:type="spellStart"/>
            <w:r w:rsidRPr="00795CE5">
              <w:rPr>
                <w:rFonts w:asciiTheme="minorHAnsi" w:hAnsiTheme="minorHAnsi"/>
              </w:rPr>
              <w:t>Miracast</w:t>
            </w:r>
            <w:proofErr w:type="spellEnd"/>
            <w:r w:rsidRPr="00795CE5">
              <w:rPr>
                <w:rFonts w:asciiTheme="minorHAnsi" w:hAnsiTheme="minorHAnsi"/>
              </w:rPr>
              <w:t xml:space="preserve">), Bezprzewodowy streaming i udostępnianie, umożliwia monitorowanie i kontrolowanie wielu projektorów za pomocą przeglądarki, </w:t>
            </w:r>
          </w:p>
        </w:tc>
      </w:tr>
      <w:tr w:rsidR="0048358D" w:rsidRPr="00795CE5" w14:paraId="301183E0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4B87CD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Opcje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5BB5C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Dodatkowe wyposażenie, opcjonalnie dołączane, Filtr powietrza, Aparat do dokumentów, </w:t>
            </w:r>
          </w:p>
        </w:tc>
      </w:tr>
      <w:tr w:rsidR="0048358D" w:rsidRPr="00795CE5" w14:paraId="38C647FA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FCFED8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Głośniki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96F79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Co najmniej 10 W</w:t>
            </w:r>
          </w:p>
        </w:tc>
      </w:tr>
      <w:tr w:rsidR="0048358D" w:rsidRPr="00795CE5" w14:paraId="359FA322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4258D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Zawartość zestawu (co najmniej)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162FE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Pokrywa kabli, Kabel VGA, Urządzenie podstawowe, Kabel zasilający, Skrócona instrukcja uruchomienia, Pilot z bateriami, Podręcznik użytkownika (płyta CD/</w:t>
            </w:r>
            <w:proofErr w:type="spellStart"/>
            <w:r w:rsidRPr="00795CE5">
              <w:rPr>
                <w:rFonts w:asciiTheme="minorHAnsi" w:hAnsiTheme="minorHAnsi"/>
              </w:rPr>
              <w:t>internet</w:t>
            </w:r>
            <w:proofErr w:type="spellEnd"/>
            <w:r w:rsidRPr="00795CE5">
              <w:rPr>
                <w:rFonts w:asciiTheme="minorHAnsi" w:hAnsiTheme="minorHAnsi"/>
              </w:rPr>
              <w:t>)</w:t>
            </w:r>
          </w:p>
        </w:tc>
      </w:tr>
      <w:tr w:rsidR="0048358D" w:rsidRPr="00795CE5" w14:paraId="16D22C1D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4228AA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Kolor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1EEF6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Biały</w:t>
            </w:r>
          </w:p>
        </w:tc>
      </w:tr>
      <w:tr w:rsidR="0048358D" w:rsidRPr="00795CE5" w14:paraId="4E5E3F06" w14:textId="77777777" w:rsidTr="003F29F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F32024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  <w:bCs/>
              </w:rPr>
              <w:t>Certyfikat TCO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4C31E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  <w:bCs/>
              </w:rPr>
            </w:pPr>
            <w:r w:rsidRPr="00795CE5">
              <w:rPr>
                <w:rFonts w:asciiTheme="minorHAnsi" w:hAnsiTheme="minorHAnsi"/>
              </w:rPr>
              <w:t>Tak</w:t>
            </w:r>
          </w:p>
        </w:tc>
      </w:tr>
      <w:tr w:rsidR="0048358D" w:rsidRPr="00795CE5" w14:paraId="48E6BBA8" w14:textId="77777777" w:rsidTr="003F29F3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A49CF4" w14:textId="77777777" w:rsidR="0048358D" w:rsidRPr="00795CE5" w:rsidRDefault="0048358D" w:rsidP="003F29F3">
            <w:pPr>
              <w:spacing w:line="254" w:lineRule="auto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Gwarancja producenta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25F2F7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  <w:b/>
              </w:rPr>
              <w:t>5 lat gwarancji</w:t>
            </w:r>
          </w:p>
        </w:tc>
      </w:tr>
      <w:tr w:rsidR="0048358D" w:rsidRPr="00795CE5" w14:paraId="7F15FFE0" w14:textId="77777777" w:rsidTr="003F29F3">
        <w:trPr>
          <w:trHeight w:val="2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B9F246" w14:textId="77777777" w:rsidR="0048358D" w:rsidRPr="00795CE5" w:rsidRDefault="0048358D" w:rsidP="003F29F3">
            <w:pPr>
              <w:spacing w:line="254" w:lineRule="auto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>Integracje i sterowanie, co najmniej przez 60 miesięcy</w:t>
            </w:r>
          </w:p>
        </w:tc>
        <w:tc>
          <w:tcPr>
            <w:tcW w:w="6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043E4" w14:textId="77777777" w:rsidR="0048358D" w:rsidRPr="00795CE5" w:rsidRDefault="0048358D" w:rsidP="003F29F3">
            <w:pPr>
              <w:jc w:val="both"/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Integracja sterownia w zakresie wykorzystania serwera skryptów </w:t>
            </w:r>
            <w:proofErr w:type="spellStart"/>
            <w:r w:rsidRPr="00795CE5">
              <w:rPr>
                <w:rFonts w:asciiTheme="minorHAnsi" w:hAnsiTheme="minorHAnsi"/>
              </w:rPr>
              <w:t>Lightware</w:t>
            </w:r>
            <w:proofErr w:type="spellEnd"/>
            <w:r w:rsidRPr="00795CE5">
              <w:rPr>
                <w:rFonts w:asciiTheme="minorHAnsi" w:hAnsiTheme="minorHAnsi"/>
              </w:rPr>
              <w:t xml:space="preserve"> Advanced </w:t>
            </w:r>
            <w:proofErr w:type="spellStart"/>
            <w:r w:rsidRPr="00795CE5">
              <w:rPr>
                <w:rFonts w:asciiTheme="minorHAnsi" w:hAnsiTheme="minorHAnsi"/>
              </w:rPr>
              <w:t>Room</w:t>
            </w:r>
            <w:proofErr w:type="spellEnd"/>
            <w:r w:rsidRPr="00795CE5">
              <w:rPr>
                <w:rFonts w:asciiTheme="minorHAnsi" w:hAnsiTheme="minorHAnsi"/>
              </w:rPr>
              <w:t xml:space="preserve"> Automation do automatycznego sterowania </w:t>
            </w:r>
            <w:r>
              <w:rPr>
                <w:rFonts w:asciiTheme="minorHAnsi" w:hAnsiTheme="minorHAnsi"/>
              </w:rPr>
              <w:t xml:space="preserve">oferowanym projektorem </w:t>
            </w:r>
            <w:r w:rsidRPr="00795CE5">
              <w:rPr>
                <w:rFonts w:asciiTheme="minorHAnsi" w:hAnsiTheme="minorHAnsi"/>
              </w:rPr>
              <w:t xml:space="preserve">z urządzeń </w:t>
            </w:r>
            <w:proofErr w:type="spellStart"/>
            <w:r w:rsidRPr="00795CE5">
              <w:rPr>
                <w:rFonts w:asciiTheme="minorHAnsi" w:hAnsiTheme="minorHAnsi"/>
              </w:rPr>
              <w:t>Lightware</w:t>
            </w:r>
            <w:proofErr w:type="spellEnd"/>
            <w:r w:rsidRPr="00795CE5">
              <w:rPr>
                <w:rFonts w:asciiTheme="minorHAnsi" w:hAnsiTheme="minorHAnsi"/>
              </w:rPr>
              <w:t xml:space="preserve"> Taurus UCX w zależności od parametrów  i zasobów urządzeń podłączanych do posiadanych przez Zamawiającego urządzeń </w:t>
            </w:r>
            <w:proofErr w:type="spellStart"/>
            <w:r w:rsidRPr="00795CE5">
              <w:rPr>
                <w:rFonts w:asciiTheme="minorHAnsi" w:hAnsiTheme="minorHAnsi"/>
              </w:rPr>
              <w:t>Lightware</w:t>
            </w:r>
            <w:proofErr w:type="spellEnd"/>
            <w:r w:rsidRPr="00795CE5">
              <w:rPr>
                <w:rFonts w:asciiTheme="minorHAnsi" w:hAnsiTheme="minorHAnsi"/>
              </w:rPr>
              <w:t xml:space="preserve"> Taurus UCX.</w:t>
            </w:r>
          </w:p>
          <w:p w14:paraId="57896136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</w:p>
          <w:p w14:paraId="4C633739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Wsparcie w ciągu okresu gwarancji w </w:t>
            </w:r>
          </w:p>
          <w:p w14:paraId="154A610C" w14:textId="77777777" w:rsidR="0048358D" w:rsidRPr="00795CE5" w:rsidRDefault="0048358D" w:rsidP="003F29F3">
            <w:pPr>
              <w:jc w:val="both"/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t xml:space="preserve">tworzeniu, walidacji skryptów sterowania i zarządzania </w:t>
            </w:r>
            <w:r>
              <w:rPr>
                <w:rFonts w:asciiTheme="minorHAnsi" w:hAnsiTheme="minorHAnsi"/>
              </w:rPr>
              <w:t xml:space="preserve">oferowanym projektorem </w:t>
            </w:r>
            <w:r w:rsidRPr="00795CE5">
              <w:rPr>
                <w:rFonts w:asciiTheme="minorHAnsi" w:hAnsiTheme="minorHAnsi"/>
              </w:rPr>
              <w:t xml:space="preserve">z wykorzystaniem serwera skryptów </w:t>
            </w:r>
            <w:proofErr w:type="spellStart"/>
            <w:r w:rsidRPr="00795CE5">
              <w:rPr>
                <w:rFonts w:asciiTheme="minorHAnsi" w:hAnsiTheme="minorHAnsi"/>
              </w:rPr>
              <w:t>Lightware</w:t>
            </w:r>
            <w:proofErr w:type="spellEnd"/>
            <w:r w:rsidRPr="00795CE5">
              <w:rPr>
                <w:rFonts w:asciiTheme="minorHAnsi" w:hAnsiTheme="minorHAnsi"/>
              </w:rPr>
              <w:t xml:space="preserve"> Advanced </w:t>
            </w:r>
            <w:proofErr w:type="spellStart"/>
            <w:r w:rsidRPr="00795CE5">
              <w:rPr>
                <w:rFonts w:asciiTheme="minorHAnsi" w:hAnsiTheme="minorHAnsi"/>
              </w:rPr>
              <w:t>Room</w:t>
            </w:r>
            <w:proofErr w:type="spellEnd"/>
            <w:r w:rsidRPr="00795CE5">
              <w:rPr>
                <w:rFonts w:asciiTheme="minorHAnsi" w:hAnsiTheme="minorHAnsi"/>
              </w:rPr>
              <w:t xml:space="preserve"> Automation wbudowanego w posiadane  przez Zamawiającego urządzania  </w:t>
            </w:r>
            <w:proofErr w:type="spellStart"/>
            <w:r w:rsidRPr="00795CE5">
              <w:rPr>
                <w:rFonts w:asciiTheme="minorHAnsi" w:hAnsiTheme="minorHAnsi"/>
              </w:rPr>
              <w:t>Lightware</w:t>
            </w:r>
            <w:proofErr w:type="spellEnd"/>
            <w:r w:rsidRPr="00795CE5">
              <w:rPr>
                <w:rFonts w:asciiTheme="minorHAnsi" w:hAnsiTheme="minorHAnsi"/>
              </w:rPr>
              <w:t xml:space="preserve"> Taurus UCX.</w:t>
            </w:r>
          </w:p>
          <w:p w14:paraId="6179CCF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</w:p>
          <w:p w14:paraId="18B8339D" w14:textId="77777777" w:rsidR="0048358D" w:rsidRPr="00795CE5" w:rsidRDefault="0048358D" w:rsidP="003F29F3">
            <w:pPr>
              <w:jc w:val="both"/>
              <w:outlineLvl w:val="4"/>
              <w:rPr>
                <w:rFonts w:asciiTheme="minorHAnsi" w:hAnsiTheme="minorHAnsi"/>
              </w:rPr>
            </w:pPr>
            <w:r w:rsidRPr="00795CE5">
              <w:rPr>
                <w:rFonts w:asciiTheme="minorHAnsi" w:hAnsiTheme="minorHAnsi"/>
              </w:rPr>
              <w:lastRenderedPageBreak/>
              <w:t xml:space="preserve">Zapewnienie współpracy projektora z posiadanymi przez </w:t>
            </w:r>
            <w:proofErr w:type="spellStart"/>
            <w:r w:rsidRPr="00795CE5">
              <w:rPr>
                <w:rFonts w:asciiTheme="minorHAnsi" w:hAnsiTheme="minorHAnsi"/>
              </w:rPr>
              <w:t>Zamawiajacego</w:t>
            </w:r>
            <w:proofErr w:type="spellEnd"/>
            <w:r w:rsidRPr="00795CE5"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wideoterminalami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 w:rsidRPr="00795CE5">
              <w:rPr>
                <w:rFonts w:asciiTheme="minorHAnsi" w:hAnsiTheme="minorHAnsi"/>
              </w:rPr>
              <w:t>Avaya</w:t>
            </w:r>
            <w:proofErr w:type="spellEnd"/>
            <w:r w:rsidRPr="00795CE5">
              <w:rPr>
                <w:rFonts w:asciiTheme="minorHAnsi" w:hAnsiTheme="minorHAnsi"/>
              </w:rPr>
              <w:t xml:space="preserve"> XT5000 szczególnie w zakresie połączenia wideo z audio przez HDMI a także w zakresie połączenia wejścia i wyjścia audio z projektora z wejściem i wyjściem audio w ramach </w:t>
            </w:r>
            <w:proofErr w:type="spellStart"/>
            <w:r w:rsidRPr="00795CE5">
              <w:rPr>
                <w:rFonts w:asciiTheme="minorHAnsi" w:hAnsiTheme="minorHAnsi"/>
              </w:rPr>
              <w:t>wideoteraminala</w:t>
            </w:r>
            <w:proofErr w:type="spellEnd"/>
            <w:r w:rsidRPr="00795CE5">
              <w:rPr>
                <w:rFonts w:asciiTheme="minorHAnsi" w:hAnsiTheme="minorHAnsi"/>
              </w:rPr>
              <w:t xml:space="preserve"> </w:t>
            </w:r>
            <w:proofErr w:type="spellStart"/>
            <w:r w:rsidRPr="00795CE5">
              <w:rPr>
                <w:rFonts w:asciiTheme="minorHAnsi" w:hAnsiTheme="minorHAnsi"/>
              </w:rPr>
              <w:t>Avaya</w:t>
            </w:r>
            <w:proofErr w:type="spellEnd"/>
            <w:r w:rsidRPr="00795CE5">
              <w:rPr>
                <w:rFonts w:asciiTheme="minorHAnsi" w:hAnsiTheme="minorHAnsi"/>
              </w:rPr>
              <w:t xml:space="preserve"> XT5000. Rekonfiguracja macierzy ścieżek transmisji i ustawień audio oraz wideo (szczególnie dla trybu dwóch urządzeń projekcyjnych w </w:t>
            </w:r>
            <w:proofErr w:type="spellStart"/>
            <w:r w:rsidRPr="00795CE5">
              <w:rPr>
                <w:rFonts w:asciiTheme="minorHAnsi" w:hAnsiTheme="minorHAnsi"/>
              </w:rPr>
              <w:t>wideoterminalu</w:t>
            </w:r>
            <w:proofErr w:type="spellEnd"/>
            <w:r w:rsidRPr="00795CE5">
              <w:rPr>
                <w:rFonts w:asciiTheme="minorHAnsi" w:hAnsiTheme="minorHAnsi"/>
              </w:rPr>
              <w:t xml:space="preserve">) </w:t>
            </w:r>
            <w:proofErr w:type="spellStart"/>
            <w:r w:rsidRPr="00795CE5">
              <w:rPr>
                <w:rFonts w:asciiTheme="minorHAnsi" w:hAnsiTheme="minorHAnsi"/>
              </w:rPr>
              <w:t>wideoterminali</w:t>
            </w:r>
            <w:proofErr w:type="spellEnd"/>
            <w:r w:rsidRPr="00795CE5">
              <w:rPr>
                <w:rFonts w:asciiTheme="minorHAnsi" w:hAnsiTheme="minorHAnsi"/>
              </w:rPr>
              <w:t xml:space="preserve"> </w:t>
            </w:r>
            <w:proofErr w:type="spellStart"/>
            <w:r w:rsidRPr="00795CE5">
              <w:rPr>
                <w:rFonts w:asciiTheme="minorHAnsi" w:hAnsiTheme="minorHAnsi"/>
              </w:rPr>
              <w:t>Avaya</w:t>
            </w:r>
            <w:proofErr w:type="spellEnd"/>
            <w:r w:rsidRPr="00795CE5">
              <w:rPr>
                <w:rFonts w:asciiTheme="minorHAnsi" w:hAnsiTheme="minorHAnsi"/>
              </w:rPr>
              <w:t xml:space="preserve"> XT5000 do współpracy z oferowanym projektorem.</w:t>
            </w:r>
          </w:p>
          <w:p w14:paraId="6DA0BD63" w14:textId="77777777" w:rsidR="0048358D" w:rsidRDefault="0048358D" w:rsidP="003F29F3">
            <w:pPr>
              <w:outlineLvl w:val="4"/>
              <w:rPr>
                <w:rFonts w:asciiTheme="minorHAnsi" w:hAnsiTheme="minorHAnsi"/>
              </w:rPr>
            </w:pPr>
          </w:p>
          <w:p w14:paraId="4A8E7760" w14:textId="77777777" w:rsidR="0048358D" w:rsidRPr="001251EE" w:rsidRDefault="0048358D" w:rsidP="003F29F3">
            <w:pPr>
              <w:outlineLvl w:val="4"/>
            </w:pPr>
            <w:r w:rsidRPr="001251EE">
              <w:t xml:space="preserve">Integracja z systemem </w:t>
            </w:r>
            <w:r>
              <w:t>-</w:t>
            </w:r>
            <w:r w:rsidRPr="001251EE">
              <w:t xml:space="preserve"> posiadanym przez Zamawiającego - monitorowania i zarządzania platforma </w:t>
            </w:r>
            <w:proofErr w:type="spellStart"/>
            <w:r w:rsidRPr="001251EE">
              <w:t>softw</w:t>
            </w:r>
            <w:r>
              <w:t>e</w:t>
            </w:r>
            <w:r w:rsidRPr="001251EE">
              <w:t>rowa</w:t>
            </w:r>
            <w:proofErr w:type="spellEnd"/>
            <w:r w:rsidRPr="001251EE">
              <w:t xml:space="preserve"> VM </w:t>
            </w:r>
            <w:bookmarkStart w:id="1" w:name="_Hlk204927775"/>
            <w:proofErr w:type="spellStart"/>
            <w:r w:rsidRPr="001251EE">
              <w:t>Zabbix</w:t>
            </w:r>
            <w:proofErr w:type="spellEnd"/>
            <w:r w:rsidRPr="001251EE">
              <w:t xml:space="preserve"> 7.</w:t>
            </w:r>
            <w:r>
              <w:t>4</w:t>
            </w:r>
            <w:r w:rsidRPr="001251EE">
              <w:t xml:space="preserve"> /INFZAB01 </w:t>
            </w:r>
            <w:bookmarkEnd w:id="1"/>
            <w:r w:rsidRPr="001251EE">
              <w:t xml:space="preserve">z wykorzystaniem dostępnych protokołów komunikacji i akwizycji danych </w:t>
            </w:r>
            <w:r>
              <w:t>m.in.</w:t>
            </w:r>
            <w:r w:rsidRPr="001251EE">
              <w:t xml:space="preserve"> Web API, SNMP, SSH, Telnet, HTTP/HTTPS.</w:t>
            </w:r>
          </w:p>
          <w:p w14:paraId="568673D1" w14:textId="77777777" w:rsidR="0048358D" w:rsidRPr="00795CE5" w:rsidRDefault="0048358D" w:rsidP="003F29F3">
            <w:pPr>
              <w:outlineLvl w:val="4"/>
              <w:rPr>
                <w:rFonts w:asciiTheme="minorHAnsi" w:hAnsiTheme="minorHAnsi"/>
              </w:rPr>
            </w:pPr>
          </w:p>
        </w:tc>
      </w:tr>
    </w:tbl>
    <w:p w14:paraId="0A06243F" w14:textId="77777777" w:rsidR="0048358D" w:rsidRPr="00795CE5" w:rsidRDefault="0048358D" w:rsidP="0048358D"/>
    <w:p w14:paraId="28A93FB5" w14:textId="77777777" w:rsidR="0048358D" w:rsidRPr="00411FBA" w:rsidRDefault="0048358D" w:rsidP="0048358D">
      <w:pPr>
        <w:pStyle w:val="Akapitzlist"/>
        <w:numPr>
          <w:ilvl w:val="0"/>
          <w:numId w:val="1"/>
        </w:numPr>
        <w:rPr>
          <w:b/>
          <w:bCs/>
        </w:rPr>
      </w:pPr>
      <w:r w:rsidRPr="00411FBA">
        <w:rPr>
          <w:b/>
          <w:bCs/>
        </w:rPr>
        <w:t>Projektory sieciowe z technologia 3LCD wraz z automatycznym sterowanie z urządzeń wraz z 3 letnią gwarancją producenta – 2 sztuki</w:t>
      </w:r>
      <w:r>
        <w:rPr>
          <w:b/>
          <w:bCs/>
        </w:rPr>
        <w:t>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1"/>
      </w:tblGrid>
      <w:tr w:rsidR="0048358D" w:rsidRPr="001251EE" w14:paraId="6961B15C" w14:textId="77777777" w:rsidTr="003F29F3">
        <w:tc>
          <w:tcPr>
            <w:tcW w:w="2977" w:type="dxa"/>
            <w:hideMark/>
          </w:tcPr>
          <w:p w14:paraId="7FFDCCC8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Technologia projekcji</w:t>
            </w:r>
          </w:p>
        </w:tc>
        <w:tc>
          <w:tcPr>
            <w:tcW w:w="5811" w:type="dxa"/>
            <w:hideMark/>
          </w:tcPr>
          <w:p w14:paraId="46A6002E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Technologia 3LCD, ciekłokrystaliczna migawka RGB</w:t>
            </w:r>
          </w:p>
        </w:tc>
      </w:tr>
      <w:tr w:rsidR="0048358D" w:rsidRPr="001251EE" w14:paraId="27B3F8AB" w14:textId="77777777" w:rsidTr="003F29F3">
        <w:tc>
          <w:tcPr>
            <w:tcW w:w="2977" w:type="dxa"/>
            <w:hideMark/>
          </w:tcPr>
          <w:p w14:paraId="63DE0FA7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Panel LCD</w:t>
            </w:r>
          </w:p>
        </w:tc>
        <w:tc>
          <w:tcPr>
            <w:tcW w:w="5811" w:type="dxa"/>
            <w:hideMark/>
          </w:tcPr>
          <w:p w14:paraId="590B75D3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0,62 cal z C2 Fine</w:t>
            </w:r>
          </w:p>
        </w:tc>
      </w:tr>
      <w:tr w:rsidR="0048358D" w:rsidRPr="001251EE" w14:paraId="1E2E18D5" w14:textId="77777777" w:rsidTr="003F29F3">
        <w:tc>
          <w:tcPr>
            <w:tcW w:w="2977" w:type="dxa"/>
            <w:hideMark/>
          </w:tcPr>
          <w:p w14:paraId="3E5789DE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Natężenie światła barwnego</w:t>
            </w:r>
          </w:p>
        </w:tc>
        <w:tc>
          <w:tcPr>
            <w:tcW w:w="5811" w:type="dxa"/>
            <w:hideMark/>
          </w:tcPr>
          <w:p w14:paraId="3F50EA02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4.100 lumen - 2.300 lumen (tryb ekonomiczny), zgodne z normą IDMS15.4</w:t>
            </w:r>
          </w:p>
        </w:tc>
      </w:tr>
      <w:tr w:rsidR="0048358D" w:rsidRPr="001251EE" w14:paraId="03AE83DB" w14:textId="77777777" w:rsidTr="003F29F3">
        <w:tc>
          <w:tcPr>
            <w:tcW w:w="2977" w:type="dxa"/>
            <w:hideMark/>
          </w:tcPr>
          <w:p w14:paraId="697B6F81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Natężenie światła białego</w:t>
            </w:r>
          </w:p>
        </w:tc>
        <w:tc>
          <w:tcPr>
            <w:tcW w:w="5811" w:type="dxa"/>
            <w:hideMark/>
          </w:tcPr>
          <w:p w14:paraId="3F7196AF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4.100 lumen - 2.300 lumen (tryb ekonomiczny), zgodne z ISO 21118:2020</w:t>
            </w:r>
          </w:p>
        </w:tc>
      </w:tr>
      <w:tr w:rsidR="0048358D" w:rsidRPr="001251EE" w14:paraId="479A2DF8" w14:textId="77777777" w:rsidTr="003F29F3">
        <w:tc>
          <w:tcPr>
            <w:tcW w:w="2977" w:type="dxa"/>
            <w:hideMark/>
          </w:tcPr>
          <w:p w14:paraId="5905189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Rozdzielczość</w:t>
            </w:r>
          </w:p>
        </w:tc>
        <w:tc>
          <w:tcPr>
            <w:tcW w:w="5811" w:type="dxa"/>
            <w:hideMark/>
          </w:tcPr>
          <w:p w14:paraId="338D1CE4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1080p</w:t>
            </w:r>
          </w:p>
        </w:tc>
      </w:tr>
      <w:tr w:rsidR="0048358D" w:rsidRPr="001251EE" w14:paraId="5C6B7FA4" w14:textId="77777777" w:rsidTr="003F29F3">
        <w:tc>
          <w:tcPr>
            <w:tcW w:w="2977" w:type="dxa"/>
            <w:hideMark/>
          </w:tcPr>
          <w:p w14:paraId="00E26674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Współczynnik proporcji obrazu</w:t>
            </w:r>
          </w:p>
        </w:tc>
        <w:tc>
          <w:tcPr>
            <w:tcW w:w="5811" w:type="dxa"/>
            <w:hideMark/>
          </w:tcPr>
          <w:p w14:paraId="08811E13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16:9</w:t>
            </w:r>
          </w:p>
        </w:tc>
      </w:tr>
      <w:tr w:rsidR="0048358D" w:rsidRPr="001251EE" w14:paraId="4E92A189" w14:textId="77777777" w:rsidTr="003F29F3">
        <w:tc>
          <w:tcPr>
            <w:tcW w:w="2977" w:type="dxa"/>
            <w:hideMark/>
          </w:tcPr>
          <w:p w14:paraId="230C998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Stosunek kontrastu</w:t>
            </w:r>
          </w:p>
        </w:tc>
        <w:tc>
          <w:tcPr>
            <w:tcW w:w="5811" w:type="dxa"/>
            <w:hideMark/>
          </w:tcPr>
          <w:p w14:paraId="356A6ADE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16.000 : 1</w:t>
            </w:r>
          </w:p>
        </w:tc>
      </w:tr>
      <w:tr w:rsidR="0048358D" w:rsidRPr="001251EE" w14:paraId="3D9F68E1" w14:textId="77777777" w:rsidTr="003F29F3">
        <w:tc>
          <w:tcPr>
            <w:tcW w:w="2977" w:type="dxa"/>
            <w:hideMark/>
          </w:tcPr>
          <w:p w14:paraId="6A4BEB45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Źródło światła</w:t>
            </w:r>
          </w:p>
        </w:tc>
        <w:tc>
          <w:tcPr>
            <w:tcW w:w="5811" w:type="dxa"/>
            <w:hideMark/>
          </w:tcPr>
          <w:p w14:paraId="7D8DA27C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Lampa</w:t>
            </w:r>
          </w:p>
        </w:tc>
      </w:tr>
      <w:tr w:rsidR="0048358D" w:rsidRPr="001251EE" w14:paraId="0F2A9A66" w14:textId="77777777" w:rsidTr="003F29F3">
        <w:tc>
          <w:tcPr>
            <w:tcW w:w="2977" w:type="dxa"/>
            <w:hideMark/>
          </w:tcPr>
          <w:p w14:paraId="27876711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Lampa</w:t>
            </w:r>
          </w:p>
        </w:tc>
        <w:tc>
          <w:tcPr>
            <w:tcW w:w="5811" w:type="dxa"/>
            <w:hideMark/>
          </w:tcPr>
          <w:p w14:paraId="1089BD29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UHE, 230 W, 5.500 h żywotność, 12.000 h żywotność (tryb oszczędny)</w:t>
            </w:r>
          </w:p>
        </w:tc>
      </w:tr>
      <w:tr w:rsidR="0048358D" w:rsidRPr="001251EE" w14:paraId="39F19E41" w14:textId="77777777" w:rsidTr="003F29F3">
        <w:tc>
          <w:tcPr>
            <w:tcW w:w="2977" w:type="dxa"/>
            <w:hideMark/>
          </w:tcPr>
          <w:p w14:paraId="7071FFFC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Korekcja obrazu</w:t>
            </w:r>
          </w:p>
        </w:tc>
        <w:tc>
          <w:tcPr>
            <w:tcW w:w="5811" w:type="dxa"/>
            <w:hideMark/>
          </w:tcPr>
          <w:p w14:paraId="60766AF2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Auto pionowo: ±30°</w:t>
            </w:r>
          </w:p>
        </w:tc>
      </w:tr>
      <w:tr w:rsidR="0048358D" w:rsidRPr="001251EE" w14:paraId="32D0DE51" w14:textId="77777777" w:rsidTr="003F29F3">
        <w:tc>
          <w:tcPr>
            <w:tcW w:w="2977" w:type="dxa"/>
            <w:hideMark/>
          </w:tcPr>
          <w:p w14:paraId="05510360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Przetwarzanie wideo</w:t>
            </w:r>
          </w:p>
        </w:tc>
        <w:tc>
          <w:tcPr>
            <w:tcW w:w="5811" w:type="dxa"/>
            <w:hideMark/>
          </w:tcPr>
          <w:p w14:paraId="0FFB3299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8 Bit</w:t>
            </w:r>
          </w:p>
        </w:tc>
      </w:tr>
      <w:tr w:rsidR="0048358D" w:rsidRPr="001251EE" w14:paraId="53DE6F01" w14:textId="77777777" w:rsidTr="003F29F3">
        <w:tc>
          <w:tcPr>
            <w:tcW w:w="2977" w:type="dxa"/>
            <w:hideMark/>
          </w:tcPr>
          <w:p w14:paraId="11ED8EE3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Odwzorowanie kolorów</w:t>
            </w:r>
          </w:p>
        </w:tc>
        <w:tc>
          <w:tcPr>
            <w:tcW w:w="5811" w:type="dxa"/>
            <w:hideMark/>
          </w:tcPr>
          <w:p w14:paraId="618F5C8D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16,77 mln kolorów</w:t>
            </w:r>
          </w:p>
        </w:tc>
      </w:tr>
      <w:tr w:rsidR="0048358D" w:rsidRPr="001251EE" w14:paraId="49D2F468" w14:textId="77777777" w:rsidTr="003F29F3">
        <w:tc>
          <w:tcPr>
            <w:tcW w:w="2977" w:type="dxa"/>
            <w:hideMark/>
          </w:tcPr>
          <w:p w14:paraId="175554C7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Współczynnik rzutu</w:t>
            </w:r>
          </w:p>
        </w:tc>
        <w:tc>
          <w:tcPr>
            <w:tcW w:w="5811" w:type="dxa"/>
            <w:hideMark/>
          </w:tcPr>
          <w:p w14:paraId="3FA220D9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1,30 - 2,09:1</w:t>
            </w:r>
          </w:p>
        </w:tc>
      </w:tr>
      <w:tr w:rsidR="0048358D" w:rsidRPr="001251EE" w14:paraId="522FA92E" w14:textId="77777777" w:rsidTr="003F29F3">
        <w:tc>
          <w:tcPr>
            <w:tcW w:w="2977" w:type="dxa"/>
            <w:hideMark/>
          </w:tcPr>
          <w:p w14:paraId="3CF70FE0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Zoom</w:t>
            </w:r>
          </w:p>
        </w:tc>
        <w:tc>
          <w:tcPr>
            <w:tcW w:w="5811" w:type="dxa"/>
            <w:hideMark/>
          </w:tcPr>
          <w:p w14:paraId="6D28D2E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 xml:space="preserve">Manual, </w:t>
            </w:r>
            <w:proofErr w:type="spellStart"/>
            <w:r w:rsidRPr="001251EE">
              <w:t>Factor</w:t>
            </w:r>
            <w:proofErr w:type="spellEnd"/>
            <w:r w:rsidRPr="001251EE">
              <w:t>: 1 - 1,62</w:t>
            </w:r>
          </w:p>
        </w:tc>
      </w:tr>
      <w:tr w:rsidR="0048358D" w:rsidRPr="001251EE" w14:paraId="3FE13BC6" w14:textId="77777777" w:rsidTr="003F29F3">
        <w:tc>
          <w:tcPr>
            <w:tcW w:w="2977" w:type="dxa"/>
            <w:hideMark/>
          </w:tcPr>
          <w:p w14:paraId="097A2BA5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Rozmiar projekcji</w:t>
            </w:r>
          </w:p>
        </w:tc>
        <w:tc>
          <w:tcPr>
            <w:tcW w:w="5811" w:type="dxa"/>
            <w:hideMark/>
          </w:tcPr>
          <w:p w14:paraId="2EE91BEE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31 cale - 304 cale</w:t>
            </w:r>
          </w:p>
        </w:tc>
      </w:tr>
      <w:tr w:rsidR="0048358D" w:rsidRPr="001251EE" w14:paraId="5784A46F" w14:textId="77777777" w:rsidTr="003F29F3">
        <w:tc>
          <w:tcPr>
            <w:tcW w:w="2977" w:type="dxa"/>
            <w:hideMark/>
          </w:tcPr>
          <w:p w14:paraId="3EBEEB41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Odległość projekcyjna (szerokokątny)</w:t>
            </w:r>
          </w:p>
        </w:tc>
        <w:tc>
          <w:tcPr>
            <w:tcW w:w="5811" w:type="dxa"/>
            <w:hideMark/>
          </w:tcPr>
          <w:p w14:paraId="3D53EBAA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0,9 m - 8,9 m</w:t>
            </w:r>
          </w:p>
        </w:tc>
      </w:tr>
      <w:tr w:rsidR="0048358D" w:rsidRPr="001251EE" w14:paraId="28100A44" w14:textId="77777777" w:rsidTr="003F29F3">
        <w:tc>
          <w:tcPr>
            <w:tcW w:w="2977" w:type="dxa"/>
            <w:hideMark/>
          </w:tcPr>
          <w:p w14:paraId="16A521B3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Odległość projekcyjna (Tele)</w:t>
            </w:r>
          </w:p>
        </w:tc>
        <w:tc>
          <w:tcPr>
            <w:tcW w:w="5811" w:type="dxa"/>
            <w:hideMark/>
          </w:tcPr>
          <w:p w14:paraId="580A8EAB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1,4 m - 14,3 m</w:t>
            </w:r>
          </w:p>
        </w:tc>
      </w:tr>
      <w:tr w:rsidR="0048358D" w:rsidRPr="001251EE" w14:paraId="600FEBFE" w14:textId="77777777" w:rsidTr="003F29F3">
        <w:tc>
          <w:tcPr>
            <w:tcW w:w="2977" w:type="dxa"/>
            <w:hideMark/>
          </w:tcPr>
          <w:p w14:paraId="0A66ABDF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Odległość wyświetlania (</w:t>
            </w:r>
            <w:proofErr w:type="spellStart"/>
            <w:r w:rsidRPr="001251EE">
              <w:t>wide</w:t>
            </w:r>
            <w:proofErr w:type="spellEnd"/>
            <w:r w:rsidRPr="001251EE">
              <w:t>/</w:t>
            </w:r>
            <w:proofErr w:type="spellStart"/>
            <w:r w:rsidRPr="001251EE">
              <w:t>tele</w:t>
            </w:r>
            <w:proofErr w:type="spellEnd"/>
            <w:r w:rsidRPr="001251EE">
              <w:t>)</w:t>
            </w:r>
          </w:p>
        </w:tc>
        <w:tc>
          <w:tcPr>
            <w:tcW w:w="5811" w:type="dxa"/>
            <w:hideMark/>
          </w:tcPr>
          <w:p w14:paraId="1FDC435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0,88 m - 14,29 m</w:t>
            </w:r>
          </w:p>
        </w:tc>
      </w:tr>
      <w:tr w:rsidR="0048358D" w:rsidRPr="001251EE" w14:paraId="6B016B87" w14:textId="77777777" w:rsidTr="003F29F3">
        <w:tc>
          <w:tcPr>
            <w:tcW w:w="2977" w:type="dxa"/>
            <w:hideMark/>
          </w:tcPr>
          <w:p w14:paraId="5DDD607D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Wartość przesłony obiektywu</w:t>
            </w:r>
          </w:p>
        </w:tc>
        <w:tc>
          <w:tcPr>
            <w:tcW w:w="5811" w:type="dxa"/>
            <w:hideMark/>
          </w:tcPr>
          <w:p w14:paraId="10CB86DC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1,51 - 1,77</w:t>
            </w:r>
          </w:p>
        </w:tc>
      </w:tr>
      <w:tr w:rsidR="0048358D" w:rsidRPr="001251EE" w14:paraId="10417BAA" w14:textId="77777777" w:rsidTr="003F29F3">
        <w:tc>
          <w:tcPr>
            <w:tcW w:w="2977" w:type="dxa"/>
            <w:hideMark/>
          </w:tcPr>
          <w:p w14:paraId="3087106E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Odległość ogniskowa</w:t>
            </w:r>
          </w:p>
        </w:tc>
        <w:tc>
          <w:tcPr>
            <w:tcW w:w="5811" w:type="dxa"/>
            <w:hideMark/>
          </w:tcPr>
          <w:p w14:paraId="488E2580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18,2 mm - 29,1 mm</w:t>
            </w:r>
          </w:p>
        </w:tc>
      </w:tr>
      <w:tr w:rsidR="0048358D" w:rsidRPr="001251EE" w14:paraId="4B334896" w14:textId="77777777" w:rsidTr="003F29F3">
        <w:tc>
          <w:tcPr>
            <w:tcW w:w="2977" w:type="dxa"/>
            <w:hideMark/>
          </w:tcPr>
          <w:p w14:paraId="3B31EC45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Fokus</w:t>
            </w:r>
          </w:p>
        </w:tc>
        <w:tc>
          <w:tcPr>
            <w:tcW w:w="5811" w:type="dxa"/>
            <w:hideMark/>
          </w:tcPr>
          <w:p w14:paraId="0541DFCC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Ręcznie</w:t>
            </w:r>
          </w:p>
        </w:tc>
      </w:tr>
      <w:tr w:rsidR="0048358D" w:rsidRPr="001251EE" w14:paraId="3A84D688" w14:textId="77777777" w:rsidTr="003F29F3">
        <w:tc>
          <w:tcPr>
            <w:tcW w:w="2977" w:type="dxa"/>
            <w:hideMark/>
          </w:tcPr>
          <w:p w14:paraId="0974742B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Przesunięcie</w:t>
            </w:r>
          </w:p>
        </w:tc>
        <w:tc>
          <w:tcPr>
            <w:tcW w:w="5811" w:type="dxa"/>
            <w:hideMark/>
          </w:tcPr>
          <w:p w14:paraId="539948A5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10 : 1</w:t>
            </w:r>
          </w:p>
        </w:tc>
      </w:tr>
      <w:tr w:rsidR="0048358D" w:rsidRPr="001251EE" w14:paraId="6CBCFEE4" w14:textId="77777777" w:rsidTr="003F29F3">
        <w:tc>
          <w:tcPr>
            <w:tcW w:w="2977" w:type="dxa"/>
            <w:hideMark/>
          </w:tcPr>
          <w:p w14:paraId="1526EB29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Przyłącza</w:t>
            </w:r>
          </w:p>
        </w:tc>
        <w:tc>
          <w:tcPr>
            <w:tcW w:w="5811" w:type="dxa"/>
            <w:hideMark/>
          </w:tcPr>
          <w:p w14:paraId="11184FE0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USB 2.0-A, USB 2.0 typu B (serwisowe), Wi</w:t>
            </w:r>
            <w:r w:rsidRPr="001251EE">
              <w:noBreakHyphen/>
              <w:t>Fi IEEE 802.11a/b/g/n/</w:t>
            </w:r>
            <w:proofErr w:type="spellStart"/>
            <w:r w:rsidRPr="001251EE">
              <w:t>ac</w:t>
            </w:r>
            <w:proofErr w:type="spellEnd"/>
            <w:r w:rsidRPr="001251EE">
              <w:t xml:space="preserve">, HDMI (2x), </w:t>
            </w:r>
            <w:proofErr w:type="spellStart"/>
            <w:r w:rsidRPr="001251EE">
              <w:t>Miracast</w:t>
            </w:r>
            <w:proofErr w:type="spellEnd"/>
            <w:r w:rsidRPr="001251EE">
              <w:t xml:space="preserve">, wyjście zasilania, Apple </w:t>
            </w:r>
            <w:proofErr w:type="spellStart"/>
            <w:r w:rsidRPr="001251EE">
              <w:t>AirPlay</w:t>
            </w:r>
            <w:proofErr w:type="spellEnd"/>
            <w:r w:rsidRPr="001251EE">
              <w:t xml:space="preserve"> 2</w:t>
            </w:r>
          </w:p>
        </w:tc>
      </w:tr>
      <w:tr w:rsidR="0048358D" w:rsidRPr="001251EE" w14:paraId="4E33D5EB" w14:textId="77777777" w:rsidTr="003F29F3">
        <w:trPr>
          <w:trHeight w:val="346"/>
        </w:trPr>
        <w:tc>
          <w:tcPr>
            <w:tcW w:w="2977" w:type="dxa"/>
            <w:hideMark/>
          </w:tcPr>
          <w:p w14:paraId="298B6BB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lastRenderedPageBreak/>
              <w:t>Protokół sieciowy</w:t>
            </w:r>
          </w:p>
        </w:tc>
        <w:tc>
          <w:tcPr>
            <w:tcW w:w="5811" w:type="dxa"/>
            <w:hideMark/>
          </w:tcPr>
          <w:p w14:paraId="64AFFAC2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HTTPS, IPv6, SNMP</w:t>
            </w:r>
          </w:p>
        </w:tc>
      </w:tr>
      <w:tr w:rsidR="0048358D" w:rsidRPr="001251EE" w14:paraId="0188EB0F" w14:textId="77777777" w:rsidTr="003F29F3">
        <w:tc>
          <w:tcPr>
            <w:tcW w:w="2977" w:type="dxa"/>
            <w:hideMark/>
          </w:tcPr>
          <w:p w14:paraId="35A2725C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Bezpieczeństwo</w:t>
            </w:r>
          </w:p>
        </w:tc>
        <w:tc>
          <w:tcPr>
            <w:tcW w:w="5811" w:type="dxa"/>
            <w:hideMark/>
          </w:tcPr>
          <w:p w14:paraId="340A1308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 xml:space="preserve">Zamek </w:t>
            </w:r>
            <w:proofErr w:type="spellStart"/>
            <w:r w:rsidRPr="001251EE">
              <w:t>Kensington</w:t>
            </w:r>
            <w:proofErr w:type="spellEnd"/>
            <w:r w:rsidRPr="001251EE">
              <w:t>, kłódka, otwór na linkę zabezpieczającą, ochrona hasłem</w:t>
            </w:r>
          </w:p>
        </w:tc>
      </w:tr>
      <w:tr w:rsidR="0048358D" w:rsidRPr="001251EE" w14:paraId="381FEA6D" w14:textId="77777777" w:rsidTr="003F29F3">
        <w:tc>
          <w:tcPr>
            <w:tcW w:w="2977" w:type="dxa"/>
            <w:hideMark/>
          </w:tcPr>
          <w:p w14:paraId="7CAE470F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Inne funkcje</w:t>
            </w:r>
          </w:p>
        </w:tc>
        <w:tc>
          <w:tcPr>
            <w:tcW w:w="5811" w:type="dxa"/>
            <w:hideMark/>
          </w:tcPr>
          <w:p w14:paraId="44E8F58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 xml:space="preserve">A/V </w:t>
            </w:r>
            <w:proofErr w:type="spellStart"/>
            <w:r w:rsidRPr="001251EE">
              <w:t>mute</w:t>
            </w:r>
            <w:proofErr w:type="spellEnd"/>
            <w:r w:rsidRPr="001251EE">
              <w:t xml:space="preserve">, suwak wyłączania obrazu/dźwięku, automatyczne włączanie, automatyczne wyszukiwanie źródła, wbudowany głośnik, logo użytkownika, włączanie/wyłączanie bezpośrednie, kompatybilność ze skanerem dokumentów, przeglądarka JPEG, długa żywotność lampy, kopiowanie OSD, tryb bez komputera, </w:t>
            </w:r>
            <w:proofErr w:type="spellStart"/>
            <w:r w:rsidRPr="001251EE">
              <w:t>Quick</w:t>
            </w:r>
            <w:proofErr w:type="spellEnd"/>
            <w:r w:rsidRPr="001251EE">
              <w:t xml:space="preserve"> </w:t>
            </w:r>
            <w:proofErr w:type="spellStart"/>
            <w:r w:rsidRPr="001251EE">
              <w:t>Corner</w:t>
            </w:r>
            <w:proofErr w:type="spellEnd"/>
            <w:r w:rsidRPr="001251EE">
              <w:t>, planowanie, mirroring ekranu, kontrola głośności, sterowanie sieciowe, pilot online, Wi</w:t>
            </w:r>
            <w:r w:rsidRPr="001251EE">
              <w:noBreakHyphen/>
              <w:t xml:space="preserve">Fi, aplikacja </w:t>
            </w:r>
            <w:proofErr w:type="spellStart"/>
            <w:r w:rsidRPr="001251EE">
              <w:t>iProjection</w:t>
            </w:r>
            <w:proofErr w:type="spellEnd"/>
          </w:p>
        </w:tc>
      </w:tr>
      <w:tr w:rsidR="0048358D" w:rsidRPr="001251EE" w14:paraId="28468369" w14:textId="77777777" w:rsidTr="003F29F3">
        <w:tc>
          <w:tcPr>
            <w:tcW w:w="2977" w:type="dxa"/>
            <w:hideMark/>
          </w:tcPr>
          <w:p w14:paraId="3B711BC8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Tryby kolorów</w:t>
            </w:r>
          </w:p>
        </w:tc>
        <w:tc>
          <w:tcPr>
            <w:tcW w:w="5811" w:type="dxa"/>
            <w:hideMark/>
          </w:tcPr>
          <w:p w14:paraId="7D43ACBB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 xml:space="preserve">Tablica, Kino, Dynamiczny, Prezentacja, </w:t>
            </w:r>
            <w:proofErr w:type="spellStart"/>
            <w:r w:rsidRPr="001251EE">
              <w:t>sRGB</w:t>
            </w:r>
            <w:proofErr w:type="spellEnd"/>
          </w:p>
        </w:tc>
      </w:tr>
      <w:tr w:rsidR="0048358D" w:rsidRPr="001251EE" w14:paraId="542371BB" w14:textId="77777777" w:rsidTr="003F29F3">
        <w:tc>
          <w:tcPr>
            <w:tcW w:w="2977" w:type="dxa"/>
            <w:hideMark/>
          </w:tcPr>
          <w:p w14:paraId="342C2830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Pobór mocy</w:t>
            </w:r>
          </w:p>
        </w:tc>
        <w:tc>
          <w:tcPr>
            <w:tcW w:w="5811" w:type="dxa"/>
            <w:hideMark/>
          </w:tcPr>
          <w:p w14:paraId="1D0E997F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284 W (</w:t>
            </w:r>
            <w:proofErr w:type="spellStart"/>
            <w:r w:rsidRPr="001251EE">
              <w:t>Normal</w:t>
            </w:r>
            <w:proofErr w:type="spellEnd"/>
            <w:r w:rsidRPr="001251EE">
              <w:t>), 181 W (Eco), 332 W (</w:t>
            </w:r>
            <w:proofErr w:type="spellStart"/>
            <w:r w:rsidRPr="001251EE">
              <w:t>Peak</w:t>
            </w:r>
            <w:proofErr w:type="spellEnd"/>
            <w:r w:rsidRPr="001251EE">
              <w:t xml:space="preserve"> </w:t>
            </w:r>
            <w:proofErr w:type="spellStart"/>
            <w:r w:rsidRPr="001251EE">
              <w:t>Normal</w:t>
            </w:r>
            <w:proofErr w:type="spellEnd"/>
            <w:r w:rsidRPr="001251EE">
              <w:t>), 231 W (</w:t>
            </w:r>
            <w:proofErr w:type="spellStart"/>
            <w:r w:rsidRPr="001251EE">
              <w:t>Peak</w:t>
            </w:r>
            <w:proofErr w:type="spellEnd"/>
            <w:r w:rsidRPr="001251EE">
              <w:t xml:space="preserve"> Eco), 0,3 W (</w:t>
            </w:r>
            <w:proofErr w:type="spellStart"/>
            <w:r w:rsidRPr="001251EE">
              <w:t>standby</w:t>
            </w:r>
            <w:proofErr w:type="spellEnd"/>
            <w:r w:rsidRPr="001251EE">
              <w:t>)</w:t>
            </w:r>
          </w:p>
        </w:tc>
      </w:tr>
      <w:tr w:rsidR="0048358D" w:rsidRPr="001251EE" w14:paraId="1101F05E" w14:textId="77777777" w:rsidTr="003F29F3">
        <w:tc>
          <w:tcPr>
            <w:tcW w:w="2977" w:type="dxa"/>
            <w:hideMark/>
          </w:tcPr>
          <w:p w14:paraId="6ECEEF8B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Napięcie zasilania</w:t>
            </w:r>
          </w:p>
        </w:tc>
        <w:tc>
          <w:tcPr>
            <w:tcW w:w="5811" w:type="dxa"/>
            <w:hideMark/>
          </w:tcPr>
          <w:p w14:paraId="13C894D2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 xml:space="preserve">AC 100–240 V, 50–60 </w:t>
            </w:r>
            <w:proofErr w:type="spellStart"/>
            <w:r w:rsidRPr="001251EE">
              <w:t>Hz</w:t>
            </w:r>
            <w:proofErr w:type="spellEnd"/>
          </w:p>
        </w:tc>
      </w:tr>
      <w:tr w:rsidR="0048358D" w:rsidRPr="001251EE" w14:paraId="17768C0E" w14:textId="77777777" w:rsidTr="003F29F3">
        <w:tc>
          <w:tcPr>
            <w:tcW w:w="2977" w:type="dxa"/>
            <w:hideMark/>
          </w:tcPr>
          <w:p w14:paraId="126F02D8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Wymiary produktu</w:t>
            </w:r>
          </w:p>
        </w:tc>
        <w:tc>
          <w:tcPr>
            <w:tcW w:w="5811" w:type="dxa"/>
            <w:hideMark/>
          </w:tcPr>
          <w:p w14:paraId="47CCD0E4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309 × 293 × 105 mm</w:t>
            </w:r>
          </w:p>
        </w:tc>
      </w:tr>
      <w:tr w:rsidR="0048358D" w:rsidRPr="001251EE" w14:paraId="014CB3A0" w14:textId="77777777" w:rsidTr="003F29F3">
        <w:tc>
          <w:tcPr>
            <w:tcW w:w="2977" w:type="dxa"/>
            <w:hideMark/>
          </w:tcPr>
          <w:p w14:paraId="39E7A4AB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Waga produktu</w:t>
            </w:r>
          </w:p>
        </w:tc>
        <w:tc>
          <w:tcPr>
            <w:tcW w:w="5811" w:type="dxa"/>
            <w:hideMark/>
          </w:tcPr>
          <w:p w14:paraId="06A4F4B7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3,1 kg</w:t>
            </w:r>
          </w:p>
        </w:tc>
      </w:tr>
      <w:tr w:rsidR="0048358D" w:rsidRPr="001251EE" w14:paraId="05B736CD" w14:textId="77777777" w:rsidTr="003F29F3">
        <w:tc>
          <w:tcPr>
            <w:tcW w:w="2977" w:type="dxa"/>
            <w:hideMark/>
          </w:tcPr>
          <w:p w14:paraId="7693BBDE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Poziom hałasu</w:t>
            </w:r>
          </w:p>
        </w:tc>
        <w:tc>
          <w:tcPr>
            <w:tcW w:w="5811" w:type="dxa"/>
            <w:hideMark/>
          </w:tcPr>
          <w:p w14:paraId="1C9B1D14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 xml:space="preserve">37 </w:t>
            </w:r>
            <w:proofErr w:type="spellStart"/>
            <w:r w:rsidRPr="001251EE">
              <w:t>dB</w:t>
            </w:r>
            <w:proofErr w:type="spellEnd"/>
            <w:r w:rsidRPr="001251EE">
              <w:t xml:space="preserve"> (</w:t>
            </w:r>
            <w:proofErr w:type="spellStart"/>
            <w:r w:rsidRPr="001251EE">
              <w:t>Normal</w:t>
            </w:r>
            <w:proofErr w:type="spellEnd"/>
            <w:r w:rsidRPr="001251EE">
              <w:t xml:space="preserve">), 28 </w:t>
            </w:r>
            <w:proofErr w:type="spellStart"/>
            <w:r w:rsidRPr="001251EE">
              <w:t>dB</w:t>
            </w:r>
            <w:proofErr w:type="spellEnd"/>
            <w:r w:rsidRPr="001251EE">
              <w:t xml:space="preserve"> (Eco)</w:t>
            </w:r>
          </w:p>
        </w:tc>
      </w:tr>
      <w:tr w:rsidR="0048358D" w:rsidRPr="001251EE" w14:paraId="655B28ED" w14:textId="77777777" w:rsidTr="003F29F3">
        <w:tc>
          <w:tcPr>
            <w:tcW w:w="2977" w:type="dxa"/>
            <w:hideMark/>
          </w:tcPr>
          <w:p w14:paraId="60BE023B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Opcje</w:t>
            </w:r>
          </w:p>
        </w:tc>
        <w:tc>
          <w:tcPr>
            <w:tcW w:w="5811" w:type="dxa"/>
            <w:hideMark/>
          </w:tcPr>
          <w:p w14:paraId="74686E44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Filtr powietrza, uchwyt sufitowy, kamera dokumentowa, zestaw linki zabezpieczającej, futerał, zapasowa lampa, adapter zawieszenia</w:t>
            </w:r>
          </w:p>
        </w:tc>
      </w:tr>
      <w:tr w:rsidR="0048358D" w:rsidRPr="001251EE" w14:paraId="2E2B878A" w14:textId="77777777" w:rsidTr="003F29F3">
        <w:tc>
          <w:tcPr>
            <w:tcW w:w="2977" w:type="dxa"/>
            <w:hideMark/>
          </w:tcPr>
          <w:p w14:paraId="753E009C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Głośniki</w:t>
            </w:r>
          </w:p>
        </w:tc>
        <w:tc>
          <w:tcPr>
            <w:tcW w:w="5811" w:type="dxa"/>
            <w:hideMark/>
          </w:tcPr>
          <w:p w14:paraId="66AA4BD1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16 W</w:t>
            </w:r>
          </w:p>
        </w:tc>
      </w:tr>
      <w:tr w:rsidR="0048358D" w:rsidRPr="001251EE" w14:paraId="4A73BF4A" w14:textId="77777777" w:rsidTr="003F29F3">
        <w:tc>
          <w:tcPr>
            <w:tcW w:w="2977" w:type="dxa"/>
            <w:hideMark/>
          </w:tcPr>
          <w:p w14:paraId="56FB8136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Ustawienie</w:t>
            </w:r>
          </w:p>
        </w:tc>
        <w:tc>
          <w:tcPr>
            <w:tcW w:w="5811" w:type="dxa"/>
            <w:hideMark/>
          </w:tcPr>
          <w:p w14:paraId="0998EAC8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Montaż sufitowy, projektor biurkowy</w:t>
            </w:r>
          </w:p>
        </w:tc>
      </w:tr>
      <w:tr w:rsidR="0048358D" w:rsidRPr="001251EE" w14:paraId="3BC3F0B3" w14:textId="77777777" w:rsidTr="003F29F3">
        <w:tc>
          <w:tcPr>
            <w:tcW w:w="2977" w:type="dxa"/>
            <w:hideMark/>
          </w:tcPr>
          <w:p w14:paraId="557E6268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1251EE">
              <w:t>Gwarancja</w:t>
            </w:r>
            <w:r>
              <w:t xml:space="preserve"> </w:t>
            </w:r>
            <w:r w:rsidRPr="00795CE5">
              <w:t>producenta</w:t>
            </w:r>
          </w:p>
        </w:tc>
        <w:tc>
          <w:tcPr>
            <w:tcW w:w="5811" w:type="dxa"/>
            <w:hideMark/>
          </w:tcPr>
          <w:p w14:paraId="6C921887" w14:textId="77777777" w:rsidR="0048358D" w:rsidRPr="001251EE" w:rsidRDefault="0048358D" w:rsidP="003F29F3">
            <w:pPr>
              <w:spacing w:after="0" w:line="240" w:lineRule="auto"/>
              <w:outlineLvl w:val="4"/>
            </w:pPr>
            <w:r w:rsidRPr="00D803A7">
              <w:t>3 lata, lampa 3 lata lub 1000 godzin</w:t>
            </w:r>
          </w:p>
        </w:tc>
      </w:tr>
      <w:tr w:rsidR="0048358D" w:rsidRPr="00795CE5" w14:paraId="293F20F2" w14:textId="77777777" w:rsidTr="003F29F3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CE07" w14:textId="124FD654" w:rsidR="0048358D" w:rsidRPr="00795CE5" w:rsidRDefault="0048358D" w:rsidP="003F29F3">
            <w:pPr>
              <w:spacing w:line="240" w:lineRule="auto"/>
              <w:outlineLvl w:val="4"/>
            </w:pPr>
            <w:r w:rsidRPr="00795CE5">
              <w:t xml:space="preserve">Integracje i sterowanie, co najmniej przez </w:t>
            </w:r>
            <w:r w:rsidR="003D7ED2">
              <w:t>36</w:t>
            </w:r>
            <w:r w:rsidRPr="00795CE5">
              <w:t xml:space="preserve"> miesięcy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DBEC" w14:textId="77777777" w:rsidR="0048358D" w:rsidRPr="00795CE5" w:rsidRDefault="0048358D" w:rsidP="003F29F3">
            <w:pPr>
              <w:jc w:val="both"/>
              <w:outlineLvl w:val="4"/>
            </w:pPr>
            <w:r w:rsidRPr="00795CE5">
              <w:t xml:space="preserve">Integracja sterownia w zakresie wykorzystania serwera skryptów </w:t>
            </w:r>
            <w:proofErr w:type="spellStart"/>
            <w:r w:rsidRPr="00795CE5">
              <w:t>Lightware</w:t>
            </w:r>
            <w:proofErr w:type="spellEnd"/>
            <w:r w:rsidRPr="00795CE5">
              <w:t xml:space="preserve"> Advanced </w:t>
            </w:r>
            <w:proofErr w:type="spellStart"/>
            <w:r w:rsidRPr="00795CE5">
              <w:t>Room</w:t>
            </w:r>
            <w:proofErr w:type="spellEnd"/>
            <w:r w:rsidRPr="00795CE5">
              <w:t xml:space="preserve"> Automation do automatycznego sterowania </w:t>
            </w:r>
            <w:r>
              <w:t xml:space="preserve">oferowanym projektorem </w:t>
            </w:r>
            <w:r w:rsidRPr="00795CE5">
              <w:t xml:space="preserve">z urządzeń </w:t>
            </w:r>
            <w:proofErr w:type="spellStart"/>
            <w:r w:rsidRPr="00795CE5">
              <w:t>Lightware</w:t>
            </w:r>
            <w:proofErr w:type="spellEnd"/>
            <w:r w:rsidRPr="00795CE5">
              <w:t xml:space="preserve"> Taurus UCX w zależności od parametrów  i zasobów urządzeń podłączanych do posiadanych przez Zamawiającego urządzeń </w:t>
            </w:r>
            <w:proofErr w:type="spellStart"/>
            <w:r w:rsidRPr="00795CE5">
              <w:t>Lightware</w:t>
            </w:r>
            <w:proofErr w:type="spellEnd"/>
            <w:r w:rsidRPr="00795CE5">
              <w:t xml:space="preserve"> Taurus UCX.</w:t>
            </w:r>
          </w:p>
          <w:p w14:paraId="061AF6D5" w14:textId="77777777" w:rsidR="0048358D" w:rsidRPr="00795CE5" w:rsidRDefault="0048358D" w:rsidP="003F29F3">
            <w:pPr>
              <w:outlineLvl w:val="4"/>
            </w:pPr>
            <w:r w:rsidRPr="00795CE5">
              <w:t xml:space="preserve">Wsparcie w ciągu okresu gwarancji w </w:t>
            </w:r>
            <w:r>
              <w:t xml:space="preserve"> </w:t>
            </w:r>
            <w:r w:rsidRPr="00795CE5">
              <w:t xml:space="preserve">tworzeniu, walidacji skryptów sterowania i zarządzania </w:t>
            </w:r>
            <w:r>
              <w:t xml:space="preserve">oferowanym projektorem </w:t>
            </w:r>
            <w:r w:rsidRPr="00795CE5">
              <w:t xml:space="preserve">z wykorzystaniem serwera skryptów </w:t>
            </w:r>
            <w:proofErr w:type="spellStart"/>
            <w:r w:rsidRPr="00795CE5">
              <w:t>Lightware</w:t>
            </w:r>
            <w:proofErr w:type="spellEnd"/>
            <w:r w:rsidRPr="00795CE5">
              <w:t xml:space="preserve"> Advanced </w:t>
            </w:r>
            <w:proofErr w:type="spellStart"/>
            <w:r w:rsidRPr="00795CE5">
              <w:t>Room</w:t>
            </w:r>
            <w:proofErr w:type="spellEnd"/>
            <w:r w:rsidRPr="00795CE5">
              <w:t xml:space="preserve"> Automation wbudowanego w posiadane  przez Zamawiającego urządzania  </w:t>
            </w:r>
            <w:proofErr w:type="spellStart"/>
            <w:r w:rsidRPr="00795CE5">
              <w:t>Lightware</w:t>
            </w:r>
            <w:proofErr w:type="spellEnd"/>
            <w:r w:rsidRPr="00795CE5">
              <w:t xml:space="preserve"> Taurus UCX.</w:t>
            </w:r>
          </w:p>
          <w:p w14:paraId="537BF3DD" w14:textId="77777777" w:rsidR="0048358D" w:rsidRPr="00795CE5" w:rsidRDefault="0048358D" w:rsidP="003F29F3">
            <w:pPr>
              <w:jc w:val="both"/>
              <w:outlineLvl w:val="4"/>
            </w:pPr>
            <w:r w:rsidRPr="00795CE5">
              <w:t xml:space="preserve">Zapewnienie współpracy projektora z posiadanymi przez </w:t>
            </w:r>
            <w:proofErr w:type="spellStart"/>
            <w:r w:rsidRPr="00795CE5">
              <w:t>Zamawiajacego</w:t>
            </w:r>
            <w:proofErr w:type="spellEnd"/>
            <w:r w:rsidRPr="00795CE5">
              <w:t xml:space="preserve"> </w:t>
            </w:r>
            <w:proofErr w:type="spellStart"/>
            <w:r>
              <w:t>wideoterminalami</w:t>
            </w:r>
            <w:proofErr w:type="spellEnd"/>
            <w:r>
              <w:t xml:space="preserve"> </w:t>
            </w:r>
            <w:proofErr w:type="spellStart"/>
            <w:r w:rsidRPr="00795CE5">
              <w:t>Avaya</w:t>
            </w:r>
            <w:proofErr w:type="spellEnd"/>
            <w:r w:rsidRPr="00795CE5">
              <w:t xml:space="preserve"> XT5000 szczególnie w zakresie połączenia wideo z audio przez HDMI a także w zakresie połączenia wejścia i wyjścia audio z projektora z wejściem i wyjściem audio w ramach </w:t>
            </w:r>
            <w:proofErr w:type="spellStart"/>
            <w:r w:rsidRPr="00795CE5">
              <w:t>wideoteraminala</w:t>
            </w:r>
            <w:proofErr w:type="spellEnd"/>
            <w:r w:rsidRPr="00795CE5">
              <w:t xml:space="preserve"> </w:t>
            </w:r>
            <w:proofErr w:type="spellStart"/>
            <w:r w:rsidRPr="00795CE5">
              <w:t>Avaya</w:t>
            </w:r>
            <w:proofErr w:type="spellEnd"/>
            <w:r w:rsidRPr="00795CE5">
              <w:t xml:space="preserve"> XT5000. Rekonfiguracja macierzy ścieżek transmisji i ustawień audio oraz wideo (szczególnie dla trybu dwóch urządzeń projekcyjnych w </w:t>
            </w:r>
            <w:proofErr w:type="spellStart"/>
            <w:r w:rsidRPr="00795CE5">
              <w:t>wideoterminalu</w:t>
            </w:r>
            <w:proofErr w:type="spellEnd"/>
            <w:r w:rsidRPr="00795CE5">
              <w:t xml:space="preserve">) </w:t>
            </w:r>
            <w:proofErr w:type="spellStart"/>
            <w:r w:rsidRPr="00795CE5">
              <w:t>wideoterminali</w:t>
            </w:r>
            <w:proofErr w:type="spellEnd"/>
            <w:r w:rsidRPr="00795CE5">
              <w:t xml:space="preserve"> </w:t>
            </w:r>
            <w:proofErr w:type="spellStart"/>
            <w:r w:rsidRPr="00795CE5">
              <w:t>Avaya</w:t>
            </w:r>
            <w:proofErr w:type="spellEnd"/>
            <w:r w:rsidRPr="00795CE5">
              <w:t xml:space="preserve"> XT5000 do współpracy z oferowanym projektorem.</w:t>
            </w:r>
          </w:p>
          <w:p w14:paraId="55473EC0" w14:textId="77777777" w:rsidR="0048358D" w:rsidRPr="00466C1A" w:rsidRDefault="0048358D" w:rsidP="003F29F3">
            <w:pPr>
              <w:spacing w:after="0" w:line="240" w:lineRule="auto"/>
              <w:outlineLvl w:val="4"/>
              <w:rPr>
                <w:rFonts w:eastAsia="Calibri" w:cs="Times New Roman"/>
                <w:kern w:val="0"/>
                <w14:ligatures w14:val="none"/>
              </w:rPr>
            </w:pPr>
            <w:r w:rsidRPr="001251EE">
              <w:rPr>
                <w:rFonts w:eastAsia="Calibri" w:cs="Times New Roman"/>
                <w:kern w:val="0"/>
                <w14:ligatures w14:val="none"/>
              </w:rPr>
              <w:t xml:space="preserve">Integracja z systemem </w:t>
            </w:r>
            <w:r>
              <w:rPr>
                <w:rFonts w:eastAsia="Calibri" w:cs="Times New Roman"/>
                <w:kern w:val="0"/>
                <w14:ligatures w14:val="none"/>
              </w:rPr>
              <w:t>-</w:t>
            </w:r>
            <w:r w:rsidRPr="001251EE">
              <w:rPr>
                <w:rFonts w:eastAsia="Calibri" w:cs="Times New Roman"/>
                <w:kern w:val="0"/>
                <w14:ligatures w14:val="none"/>
              </w:rPr>
              <w:t xml:space="preserve"> posiadanym przez Zamawiającego - monitorowania i zarządzania platforma </w:t>
            </w:r>
            <w:proofErr w:type="spellStart"/>
            <w:r w:rsidRPr="001251EE">
              <w:t>softw</w:t>
            </w:r>
            <w:r>
              <w:t>e</w:t>
            </w:r>
            <w:r w:rsidRPr="001251EE">
              <w:t>rowa</w:t>
            </w:r>
            <w:proofErr w:type="spellEnd"/>
            <w:r w:rsidRPr="001251EE">
              <w:rPr>
                <w:rFonts w:eastAsia="Calibri" w:cs="Times New Roman"/>
                <w:kern w:val="0"/>
                <w14:ligatures w14:val="none"/>
              </w:rPr>
              <w:t xml:space="preserve"> VM </w:t>
            </w:r>
            <w:proofErr w:type="spellStart"/>
            <w:r w:rsidRPr="001251EE">
              <w:rPr>
                <w:rFonts w:eastAsia="Calibri" w:cs="Times New Roman"/>
                <w:kern w:val="0"/>
                <w14:ligatures w14:val="none"/>
              </w:rPr>
              <w:t>Zabbix</w:t>
            </w:r>
            <w:proofErr w:type="spellEnd"/>
            <w:r w:rsidRPr="001251EE">
              <w:rPr>
                <w:rFonts w:eastAsia="Calibri" w:cs="Times New Roman"/>
                <w:kern w:val="0"/>
                <w14:ligatures w14:val="none"/>
              </w:rPr>
              <w:t xml:space="preserve"> 7.</w:t>
            </w:r>
            <w:r>
              <w:t>4</w:t>
            </w:r>
            <w:r w:rsidRPr="001251EE">
              <w:rPr>
                <w:rFonts w:eastAsia="Calibri" w:cs="Times New Roman"/>
                <w:kern w:val="0"/>
                <w14:ligatures w14:val="none"/>
              </w:rPr>
              <w:t xml:space="preserve"> /INFZAB01 z wykorzystaniem dostępnych </w:t>
            </w:r>
            <w:r w:rsidRPr="001251EE">
              <w:rPr>
                <w:rFonts w:eastAsia="Calibri" w:cs="Times New Roman"/>
                <w:kern w:val="0"/>
                <w14:ligatures w14:val="none"/>
              </w:rPr>
              <w:lastRenderedPageBreak/>
              <w:t xml:space="preserve">protokołów komunikacji i akwizycji danych </w:t>
            </w:r>
            <w:r>
              <w:t>m.in.</w:t>
            </w:r>
            <w:r w:rsidRPr="001251EE">
              <w:rPr>
                <w:rFonts w:eastAsia="Calibri" w:cs="Times New Roman"/>
                <w:kern w:val="0"/>
                <w14:ligatures w14:val="none"/>
              </w:rPr>
              <w:t xml:space="preserve"> Web API, SNMP, SSH, Telnet, HTTP/HTTPS.</w:t>
            </w:r>
          </w:p>
        </w:tc>
      </w:tr>
    </w:tbl>
    <w:p w14:paraId="214FBC47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02D2ADF3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39B4BA98" w14:textId="77777777" w:rsidR="0048358D" w:rsidRPr="00411FBA" w:rsidRDefault="0048358D" w:rsidP="0048358D">
      <w:pPr>
        <w:pStyle w:val="Akapitzlist"/>
        <w:numPr>
          <w:ilvl w:val="0"/>
          <w:numId w:val="1"/>
        </w:numPr>
        <w:outlineLvl w:val="4"/>
        <w:rPr>
          <w:b/>
          <w:bCs/>
        </w:rPr>
      </w:pPr>
      <w:r w:rsidRPr="00411FBA">
        <w:rPr>
          <w:b/>
          <w:bCs/>
        </w:rPr>
        <w:t xml:space="preserve">Rozszerzenie funkcjonalne dla urządzenia </w:t>
      </w:r>
      <w:proofErr w:type="spellStart"/>
      <w:r w:rsidRPr="00411FBA">
        <w:rPr>
          <w:b/>
          <w:bCs/>
        </w:rPr>
        <w:t>Epiphan</w:t>
      </w:r>
      <w:proofErr w:type="spellEnd"/>
      <w:r w:rsidRPr="00411FBA">
        <w:rPr>
          <w:b/>
          <w:bCs/>
        </w:rPr>
        <w:t xml:space="preserve"> Peral-2 do 4K</w:t>
      </w:r>
      <w:r>
        <w:rPr>
          <w:b/>
          <w:bCs/>
        </w:rPr>
        <w:t xml:space="preserve"> – 1 sztuka</w:t>
      </w:r>
      <w:r w:rsidRPr="00411FBA">
        <w:rPr>
          <w:b/>
          <w:bCs/>
        </w:rPr>
        <w:t>:</w:t>
      </w:r>
    </w:p>
    <w:p w14:paraId="65673857" w14:textId="77777777" w:rsidR="0048358D" w:rsidRDefault="0048358D" w:rsidP="0048358D">
      <w:pPr>
        <w:pStyle w:val="Akapitzlist"/>
        <w:numPr>
          <w:ilvl w:val="1"/>
          <w:numId w:val="1"/>
        </w:numPr>
        <w:outlineLvl w:val="4"/>
      </w:pPr>
      <w:r>
        <w:t xml:space="preserve">Rozbudowa portów HDMI i </w:t>
      </w:r>
      <w:proofErr w:type="spellStart"/>
      <w:r>
        <w:t>SDi</w:t>
      </w:r>
      <w:proofErr w:type="spellEnd"/>
      <w:r>
        <w:t xml:space="preserve"> do obsługi 4K,</w:t>
      </w:r>
    </w:p>
    <w:p w14:paraId="43E93EF7" w14:textId="77777777" w:rsidR="0048358D" w:rsidRDefault="0048358D" w:rsidP="0048358D">
      <w:pPr>
        <w:pStyle w:val="Akapitzlist"/>
        <w:numPr>
          <w:ilvl w:val="1"/>
          <w:numId w:val="1"/>
        </w:numPr>
        <w:outlineLvl w:val="4"/>
      </w:pPr>
      <w:r>
        <w:t>Sprzętowe skalowanie 4K</w:t>
      </w:r>
    </w:p>
    <w:p w14:paraId="66217001" w14:textId="77777777" w:rsidR="0048358D" w:rsidRDefault="0048358D" w:rsidP="0048358D">
      <w:pPr>
        <w:pStyle w:val="Akapitzlist"/>
        <w:numPr>
          <w:ilvl w:val="1"/>
          <w:numId w:val="1"/>
        </w:numPr>
        <w:outlineLvl w:val="4"/>
      </w:pPr>
      <w:proofErr w:type="spellStart"/>
      <w:r>
        <w:t>Enkodowanie</w:t>
      </w:r>
      <w:proofErr w:type="spellEnd"/>
      <w:r>
        <w:t xml:space="preserve"> 4K,</w:t>
      </w:r>
    </w:p>
    <w:p w14:paraId="2BD2D43F" w14:textId="77777777" w:rsidR="0048358D" w:rsidRDefault="0048358D" w:rsidP="0048358D">
      <w:pPr>
        <w:pStyle w:val="Akapitzlist"/>
        <w:numPr>
          <w:ilvl w:val="1"/>
          <w:numId w:val="1"/>
        </w:numPr>
        <w:outlineLvl w:val="4"/>
      </w:pPr>
      <w:r w:rsidRPr="00795CE5">
        <w:t xml:space="preserve">Zapewnienie współpracy </w:t>
      </w:r>
      <w:r>
        <w:t xml:space="preserve">urządzenia </w:t>
      </w:r>
      <w:proofErr w:type="spellStart"/>
      <w:r w:rsidRPr="00F24BC0">
        <w:t>Epiphan</w:t>
      </w:r>
      <w:proofErr w:type="spellEnd"/>
      <w:r w:rsidRPr="00F24BC0">
        <w:t xml:space="preserve"> P</w:t>
      </w:r>
      <w:r>
        <w:t>eral-2 z obsługą 4K</w:t>
      </w:r>
      <w:r w:rsidRPr="00795CE5">
        <w:t xml:space="preserve"> z posiadanymi przez Zamawiającego </w:t>
      </w:r>
      <w:proofErr w:type="spellStart"/>
      <w:r>
        <w:t>wideoterminalami</w:t>
      </w:r>
      <w:proofErr w:type="spellEnd"/>
      <w:r>
        <w:t xml:space="preserve">  </w:t>
      </w:r>
      <w:proofErr w:type="spellStart"/>
      <w:r w:rsidRPr="00795CE5">
        <w:t>Avaya</w:t>
      </w:r>
      <w:proofErr w:type="spellEnd"/>
      <w:r w:rsidRPr="00795CE5">
        <w:t xml:space="preserve"> XT5000 szczególnie w zakresie połączenia wideo z audio przez HDMI a także w zakresie połączenia wejścia i wyjścia audio z </w:t>
      </w:r>
      <w:r>
        <w:t xml:space="preserve">urządzenia </w:t>
      </w:r>
      <w:proofErr w:type="spellStart"/>
      <w:r w:rsidRPr="00F24BC0">
        <w:t>Epiphan</w:t>
      </w:r>
      <w:proofErr w:type="spellEnd"/>
      <w:r w:rsidRPr="00F24BC0">
        <w:t xml:space="preserve"> P</w:t>
      </w:r>
      <w:r>
        <w:t xml:space="preserve">eral-2 </w:t>
      </w:r>
      <w:r w:rsidRPr="00795CE5">
        <w:t xml:space="preserve">z wejściem i wyjściem audio w ramach </w:t>
      </w:r>
      <w:proofErr w:type="spellStart"/>
      <w:r w:rsidRPr="00795CE5">
        <w:t>wideoteraminala</w:t>
      </w:r>
      <w:proofErr w:type="spellEnd"/>
      <w:r w:rsidRPr="00795CE5">
        <w:t xml:space="preserve"> </w:t>
      </w:r>
      <w:proofErr w:type="spellStart"/>
      <w:r w:rsidRPr="00795CE5">
        <w:t>Avaya</w:t>
      </w:r>
      <w:proofErr w:type="spellEnd"/>
      <w:r w:rsidRPr="00795CE5">
        <w:t xml:space="preserve"> XT5000. Rekonfiguracja macierzy ścieżek transmisji i ustawień audio oraz wideo (szczególnie dla trybu dwóch urządzeń projekcyjnych w </w:t>
      </w:r>
      <w:proofErr w:type="spellStart"/>
      <w:r w:rsidRPr="00795CE5">
        <w:t>wideoterminalu</w:t>
      </w:r>
      <w:proofErr w:type="spellEnd"/>
      <w:r w:rsidRPr="00795CE5">
        <w:t xml:space="preserve">) </w:t>
      </w:r>
      <w:proofErr w:type="spellStart"/>
      <w:r w:rsidRPr="00795CE5">
        <w:t>wideoterminali</w:t>
      </w:r>
      <w:proofErr w:type="spellEnd"/>
      <w:r w:rsidRPr="00795CE5">
        <w:t xml:space="preserve"> </w:t>
      </w:r>
      <w:proofErr w:type="spellStart"/>
      <w:r w:rsidRPr="00795CE5">
        <w:t>Avaya</w:t>
      </w:r>
      <w:proofErr w:type="spellEnd"/>
      <w:r w:rsidRPr="00795CE5">
        <w:t xml:space="preserve"> XT5000 do współpracy z </w:t>
      </w:r>
      <w:r>
        <w:t xml:space="preserve">urządzeniem </w:t>
      </w:r>
      <w:proofErr w:type="spellStart"/>
      <w:r w:rsidRPr="00F24BC0">
        <w:t>Epiphan</w:t>
      </w:r>
      <w:proofErr w:type="spellEnd"/>
      <w:r w:rsidRPr="00F24BC0">
        <w:t xml:space="preserve"> P</w:t>
      </w:r>
      <w:r>
        <w:t>eral-2 z oferowaną obsługą 4K.</w:t>
      </w:r>
    </w:p>
    <w:p w14:paraId="0B96C9F9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67E1DA41" w14:textId="77777777" w:rsidR="0048358D" w:rsidRPr="00D803A7" w:rsidRDefault="0048358D" w:rsidP="0048358D">
      <w:pPr>
        <w:pStyle w:val="Akapitzlist"/>
        <w:numPr>
          <w:ilvl w:val="0"/>
          <w:numId w:val="1"/>
        </w:numPr>
        <w:rPr>
          <w:b/>
          <w:bCs/>
        </w:rPr>
      </w:pPr>
      <w:r w:rsidRPr="00D803A7">
        <w:rPr>
          <w:b/>
          <w:bCs/>
        </w:rPr>
        <w:t>Kabel transmisyjny wideo z akcesoriami</w:t>
      </w:r>
      <w:r>
        <w:rPr>
          <w:b/>
          <w:bCs/>
        </w:rPr>
        <w:t xml:space="preserve"> </w:t>
      </w:r>
      <w:r w:rsidRPr="00D803A7">
        <w:rPr>
          <w:b/>
          <w:bCs/>
        </w:rPr>
        <w:t xml:space="preserve"> </w:t>
      </w:r>
      <w:r>
        <w:rPr>
          <w:b/>
          <w:bCs/>
        </w:rPr>
        <w:t xml:space="preserve">–  1 zestaw </w:t>
      </w:r>
      <w:r w:rsidRPr="00D803A7">
        <w:rPr>
          <w:b/>
          <w:bCs/>
        </w:rPr>
        <w:t>:</w:t>
      </w:r>
    </w:p>
    <w:p w14:paraId="5E7ECE65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 xml:space="preserve">Kabel koncentryczny 75 Ohm z rdzeniem o średnicy 0.8 mm, z tłumieniem dla 5 GHz &lt; 61 </w:t>
      </w:r>
      <w:proofErr w:type="spellStart"/>
      <w:r>
        <w:t>dB</w:t>
      </w:r>
      <w:proofErr w:type="spellEnd"/>
      <w:r>
        <w:t xml:space="preserve"> o długości 100m, z 80 złączami BNC obsługującymi transmisję 18G i elastycznymi zakończeniami  - 1 zestaw,</w:t>
      </w:r>
    </w:p>
    <w:p w14:paraId="41C0F047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Bęben kablowy o pojemności kabla o średnicy 6.00 mm do 157 m, z hamulcem postojowym i zdejmowaną prowadnicą kabla – 1 sztuka,</w:t>
      </w:r>
    </w:p>
    <w:p w14:paraId="21CEA9BD" w14:textId="51E54533" w:rsidR="0048358D" w:rsidRDefault="00A91CEC" w:rsidP="0048358D">
      <w:pPr>
        <w:pStyle w:val="Akapitzlist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Co najmniej </w:t>
      </w:r>
      <w:r w:rsidR="0048358D" w:rsidRPr="00ED617F">
        <w:rPr>
          <w:b/>
          <w:bCs/>
        </w:rPr>
        <w:t>3 lata gwarancji.</w:t>
      </w:r>
    </w:p>
    <w:p w14:paraId="10527840" w14:textId="77777777" w:rsidR="0048358D" w:rsidRPr="00786053" w:rsidRDefault="0048358D" w:rsidP="0048358D">
      <w:pPr>
        <w:rPr>
          <w:b/>
          <w:bCs/>
        </w:rPr>
      </w:pPr>
    </w:p>
    <w:p w14:paraId="46DBF8C1" w14:textId="77777777" w:rsidR="0048358D" w:rsidRPr="00D803A7" w:rsidRDefault="0048358D" w:rsidP="0048358D">
      <w:pPr>
        <w:pStyle w:val="Akapitzlist"/>
        <w:numPr>
          <w:ilvl w:val="0"/>
          <w:numId w:val="1"/>
        </w:numPr>
        <w:rPr>
          <w:b/>
          <w:bCs/>
        </w:rPr>
      </w:pPr>
      <w:r w:rsidRPr="00D803A7">
        <w:rPr>
          <w:b/>
          <w:bCs/>
        </w:rPr>
        <w:t xml:space="preserve">Okablowanie sygnałowe wideo HDMI-HDMI 8k standard 2.1, obsługą pasma 48 </w:t>
      </w:r>
      <w:proofErr w:type="spellStart"/>
      <w:r w:rsidRPr="00D803A7">
        <w:rPr>
          <w:b/>
          <w:bCs/>
        </w:rPr>
        <w:t>Gb</w:t>
      </w:r>
      <w:proofErr w:type="spellEnd"/>
      <w:r w:rsidRPr="00D803A7">
        <w:rPr>
          <w:b/>
          <w:bCs/>
        </w:rPr>
        <w:t>/s, zewnętrzna średnica  4.7 mm</w:t>
      </w:r>
      <w:r>
        <w:rPr>
          <w:b/>
          <w:bCs/>
        </w:rPr>
        <w:t xml:space="preserve"> – 1 zestaw</w:t>
      </w:r>
      <w:r w:rsidRPr="00D803A7">
        <w:rPr>
          <w:b/>
          <w:bCs/>
        </w:rPr>
        <w:t>:</w:t>
      </w:r>
    </w:p>
    <w:p w14:paraId="7FE2E537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Kabel 2 m - 30 sztuk,</w:t>
      </w:r>
    </w:p>
    <w:p w14:paraId="3E807EC5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Kabel 3 m - 20 sztuk,</w:t>
      </w:r>
    </w:p>
    <w:p w14:paraId="628C14EB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Kable 0.5 m - 10 sztuk,</w:t>
      </w:r>
    </w:p>
    <w:p w14:paraId="330B74E8" w14:textId="77777777" w:rsidR="0048358D" w:rsidRDefault="0048358D" w:rsidP="0048358D">
      <w:pPr>
        <w:pStyle w:val="Akapitzlist"/>
        <w:numPr>
          <w:ilvl w:val="1"/>
          <w:numId w:val="1"/>
        </w:numPr>
      </w:pPr>
      <w:r>
        <w:t>Kabel 1 m - 10 sztuk,</w:t>
      </w:r>
    </w:p>
    <w:p w14:paraId="5990B395" w14:textId="639CA9E4" w:rsidR="0048358D" w:rsidRDefault="00A91CEC" w:rsidP="0048358D">
      <w:pPr>
        <w:pStyle w:val="Akapitzlist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Co najmniej </w:t>
      </w:r>
      <w:r w:rsidR="0048358D" w:rsidRPr="00ED617F">
        <w:rPr>
          <w:b/>
          <w:bCs/>
        </w:rPr>
        <w:t>3 lata gwarancji.</w:t>
      </w:r>
    </w:p>
    <w:p w14:paraId="31650D65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3E52A5C3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6A41E410" w14:textId="77777777" w:rsid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6383EF0B" w14:textId="77777777" w:rsidR="0048358D" w:rsidRPr="0048358D" w:rsidRDefault="0048358D" w:rsidP="0048358D">
      <w:pPr>
        <w:spacing w:after="0" w:line="240" w:lineRule="auto"/>
        <w:outlineLvl w:val="4"/>
        <w:rPr>
          <w:b/>
          <w:bCs/>
        </w:rPr>
      </w:pPr>
    </w:p>
    <w:p w14:paraId="03EB78B4" w14:textId="77777777" w:rsidR="006D0E86" w:rsidRDefault="006D0E86"/>
    <w:sectPr w:rsidR="006D0E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1F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86"/>
    <w:rsid w:val="000872BA"/>
    <w:rsid w:val="00090576"/>
    <w:rsid w:val="0011081B"/>
    <w:rsid w:val="003D7ED2"/>
    <w:rsid w:val="00454FE4"/>
    <w:rsid w:val="004643F3"/>
    <w:rsid w:val="0048358D"/>
    <w:rsid w:val="006D0E86"/>
    <w:rsid w:val="007F6000"/>
    <w:rsid w:val="009A7A60"/>
    <w:rsid w:val="00A91CEC"/>
    <w:rsid w:val="00AD654A"/>
    <w:rsid w:val="00E9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F7E35"/>
  <w15:chartTrackingRefBased/>
  <w15:docId w15:val="{9BF6A1ED-6758-4C71-B09E-BC364578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E86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0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D0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0E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D0E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D0E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D0E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D0E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D0E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D0E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0E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D0E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0E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D0E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D0E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D0E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D0E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D0E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D0E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D0E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0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D0E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D0E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D0E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D0E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D0E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D0E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D0E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D0E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D0E86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48358D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83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2100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</dc:creator>
  <cp:keywords/>
  <dc:description/>
  <cp:lastModifiedBy>Katarzyna Kaczorowska</cp:lastModifiedBy>
  <cp:revision>4</cp:revision>
  <dcterms:created xsi:type="dcterms:W3CDTF">2026-04-14T10:06:00Z</dcterms:created>
  <dcterms:modified xsi:type="dcterms:W3CDTF">2026-04-14T10:18:00Z</dcterms:modified>
</cp:coreProperties>
</file>