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F8C60" w14:textId="456C490E" w:rsidR="00D6553D" w:rsidRDefault="00D6553D" w:rsidP="00D6553D">
      <w:pPr>
        <w:pStyle w:val="Default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D6553D">
        <w:rPr>
          <w:rFonts w:ascii="Times New Roman" w:hAnsi="Times New Roman" w:cs="Times New Roman"/>
          <w:i/>
          <w:iCs/>
          <w:sz w:val="20"/>
          <w:szCs w:val="20"/>
        </w:rPr>
        <w:t>Załącznik Nr 1</w:t>
      </w:r>
      <w:r w:rsidR="00E3795C">
        <w:rPr>
          <w:rFonts w:ascii="Times New Roman" w:hAnsi="Times New Roman" w:cs="Times New Roman"/>
          <w:i/>
          <w:iCs/>
          <w:sz w:val="20"/>
          <w:szCs w:val="20"/>
        </w:rPr>
        <w:t>6</w:t>
      </w:r>
      <w:r w:rsidRPr="00D6553D">
        <w:rPr>
          <w:rFonts w:ascii="Times New Roman" w:hAnsi="Times New Roman" w:cs="Times New Roman"/>
          <w:i/>
          <w:iCs/>
          <w:sz w:val="20"/>
          <w:szCs w:val="20"/>
        </w:rPr>
        <w:t xml:space="preserve"> do SWZ</w:t>
      </w:r>
    </w:p>
    <w:p w14:paraId="6C1E52D4" w14:textId="77777777" w:rsidR="004B0949" w:rsidRDefault="004B0949" w:rsidP="00D6553D">
      <w:pPr>
        <w:pStyle w:val="Default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75ABFDA8" w14:textId="77777777" w:rsidR="004B0949" w:rsidRPr="004B0949" w:rsidRDefault="004B0949" w:rsidP="004B0949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4B0949">
        <w:rPr>
          <w:rFonts w:ascii="Times New Roman" w:hAnsi="Times New Roman" w:cs="Times New Roman"/>
          <w:bCs/>
          <w:sz w:val="22"/>
          <w:szCs w:val="22"/>
        </w:rPr>
        <w:t xml:space="preserve">Znak sprawy: </w:t>
      </w:r>
      <w:r w:rsidRPr="004B0949">
        <w:rPr>
          <w:rFonts w:ascii="Times New Roman" w:hAnsi="Times New Roman" w:cs="Times New Roman"/>
          <w:b/>
          <w:sz w:val="22"/>
          <w:szCs w:val="22"/>
        </w:rPr>
        <w:t>PCUW.261.15.2026</w:t>
      </w:r>
    </w:p>
    <w:p w14:paraId="0867B6DD" w14:textId="77777777" w:rsidR="004B0949" w:rsidRPr="004B0949" w:rsidRDefault="004B0949" w:rsidP="004B0949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0EF8A242" w14:textId="77777777" w:rsidR="004B0949" w:rsidRPr="004B0949" w:rsidRDefault="004B0949" w:rsidP="00D6553D">
      <w:pPr>
        <w:pStyle w:val="Default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14:paraId="1F303B4B" w14:textId="77777777" w:rsidR="004B0949" w:rsidRPr="004B0949" w:rsidRDefault="004B0949" w:rsidP="004B0949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B0949">
        <w:rPr>
          <w:rFonts w:ascii="Times New Roman" w:hAnsi="Times New Roman" w:cs="Times New Roman"/>
          <w:b/>
          <w:bCs/>
          <w:sz w:val="22"/>
          <w:szCs w:val="22"/>
        </w:rPr>
        <w:t>OZNAKOWANIE PRZEJŚĆ DLA PIESZYCH I PRZEJAZDÓW DLA ROWERÓW</w:t>
      </w:r>
    </w:p>
    <w:p w14:paraId="185F7501" w14:textId="77777777" w:rsidR="004B0949" w:rsidRPr="004B0949" w:rsidRDefault="004B0949" w:rsidP="004B0949">
      <w:pPr>
        <w:tabs>
          <w:tab w:val="left" w:pos="835"/>
        </w:tabs>
        <w:jc w:val="center"/>
        <w:rPr>
          <w:rFonts w:ascii="Times New Roman" w:hAnsi="Times New Roman" w:cs="Times New Roman"/>
          <w:b/>
          <w:u w:val="single"/>
        </w:rPr>
      </w:pPr>
    </w:p>
    <w:p w14:paraId="21186927" w14:textId="77777777" w:rsidR="004B0949" w:rsidRPr="004B0949" w:rsidRDefault="004B0949" w:rsidP="004B0949">
      <w:pPr>
        <w:tabs>
          <w:tab w:val="left" w:pos="835"/>
        </w:tabs>
        <w:jc w:val="center"/>
        <w:rPr>
          <w:rFonts w:ascii="Times New Roman" w:hAnsi="Times New Roman" w:cs="Times New Roman"/>
          <w:b/>
          <w:u w:val="single"/>
        </w:rPr>
      </w:pPr>
      <w:r w:rsidRPr="004B0949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60212D78" wp14:editId="73DA5099">
            <wp:extent cx="1863969" cy="1656247"/>
            <wp:effectExtent l="0" t="0" r="3175" b="1270"/>
            <wp:docPr id="3" name="Obraz 3" descr="https://sklepdrogowy.pl/userdata/public/gfx/12114/d-6b-znak-aktywny-pulsacyjny-sklepdrogo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lepdrogowy.pl/userdata/public/gfx/12114/d-6b-znak-aktywny-pulsacyjny-sklepdrogow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460" cy="165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C314" w14:textId="77777777" w:rsidR="004B0949" w:rsidRPr="004B0949" w:rsidRDefault="004B0949" w:rsidP="004B0949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4B0949">
        <w:rPr>
          <w:rStyle w:val="Pogrubienie"/>
          <w:sz w:val="22"/>
          <w:szCs w:val="22"/>
        </w:rPr>
        <w:t>Znak aktywny D-6b pulsacyjny zestaw 2 szt. z zasilaniem solarnym   </w:t>
      </w:r>
    </w:p>
    <w:p w14:paraId="0CF69BCD" w14:textId="77777777" w:rsidR="004B0949" w:rsidRPr="004B0949" w:rsidRDefault="004B0949" w:rsidP="004B0949">
      <w:pPr>
        <w:pStyle w:val="NormalnyWeb"/>
        <w:spacing w:before="0" w:beforeAutospacing="0" w:after="0" w:afterAutospacing="0"/>
        <w:rPr>
          <w:sz w:val="22"/>
          <w:szCs w:val="22"/>
        </w:rPr>
      </w:pPr>
    </w:p>
    <w:p w14:paraId="6BC3D087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D-6b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znak aktywny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D-6b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wraz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z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2 lampami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LED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  <w:spacing w:val="-4"/>
        </w:rPr>
        <w:t>200mm</w:t>
      </w:r>
    </w:p>
    <w:p w14:paraId="5223A8B4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S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czujnik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</w:rPr>
        <w:t>ruchu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pieszych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dostępny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w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2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wersjach: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</w:rPr>
        <w:t>podstawowy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i</w:t>
      </w:r>
      <w:r w:rsidRPr="004B0949">
        <w:rPr>
          <w:rFonts w:ascii="Times New Roman" w:hAnsi="Times New Roman" w:cs="Times New Roman"/>
          <w:spacing w:val="-2"/>
        </w:rPr>
        <w:t xml:space="preserve"> profesjonalny</w:t>
      </w:r>
    </w:p>
    <w:p w14:paraId="3D0BDD54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ST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sterownik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3D-D6,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komunikacja</w:t>
      </w:r>
      <w:r w:rsidRPr="004B0949">
        <w:rPr>
          <w:rFonts w:ascii="Times New Roman" w:hAnsi="Times New Roman" w:cs="Times New Roman"/>
          <w:spacing w:val="-2"/>
        </w:rPr>
        <w:t xml:space="preserve"> radiowa</w:t>
      </w:r>
    </w:p>
    <w:p w14:paraId="0B36B47D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ZSO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skrzynka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zasilanie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solarne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12V</w:t>
      </w:r>
    </w:p>
    <w:p w14:paraId="4CB6D223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ZB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skrzynka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zasilanie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4B0949">
        <w:rPr>
          <w:rFonts w:ascii="Times New Roman" w:hAnsi="Times New Roman" w:cs="Times New Roman"/>
        </w:rPr>
        <w:t>buforowe-akumulatorowe</w:t>
      </w:r>
      <w:proofErr w:type="spellEnd"/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230V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→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12V</w:t>
      </w:r>
    </w:p>
    <w:p w14:paraId="1CA8616F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ZS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skrzynka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zasilanie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</w:rPr>
        <w:t>stałe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230V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→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12V</w:t>
      </w:r>
    </w:p>
    <w:p w14:paraId="02AE9534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P - panel</w:t>
      </w:r>
      <w:r w:rsidRPr="004B0949">
        <w:rPr>
          <w:rFonts w:ascii="Times New Roman" w:hAnsi="Times New Roman" w:cs="Times New Roman"/>
          <w:spacing w:val="-2"/>
        </w:rPr>
        <w:t xml:space="preserve"> fotowoltaiczny</w:t>
      </w:r>
    </w:p>
    <w:p w14:paraId="7E9E9001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MS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</w:rPr>
        <w:t>elementy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  <w:spacing w:val="-2"/>
        </w:rPr>
        <w:t>mocowania</w:t>
      </w:r>
    </w:p>
    <w:p w14:paraId="24076556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słup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wsporczy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2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cale,</w:t>
      </w:r>
      <w:r w:rsidRPr="004B0949">
        <w:rPr>
          <w:rFonts w:ascii="Times New Roman" w:hAnsi="Times New Roman" w:cs="Times New Roman"/>
          <w:spacing w:val="-4"/>
        </w:rPr>
        <w:t xml:space="preserve"> 4,7m</w:t>
      </w:r>
    </w:p>
    <w:p w14:paraId="4AC75F18" w14:textId="77777777" w:rsidR="004B0949" w:rsidRPr="004B0949" w:rsidRDefault="004B0949" w:rsidP="004B0949">
      <w:pPr>
        <w:pStyle w:val="Akapitzlist"/>
        <w:tabs>
          <w:tab w:val="left" w:pos="835"/>
        </w:tabs>
        <w:spacing w:before="0" w:line="276" w:lineRule="auto"/>
        <w:ind w:firstLine="0"/>
        <w:rPr>
          <w:rFonts w:ascii="Times New Roman" w:hAnsi="Times New Roman" w:cs="Times New Roman"/>
          <w:u w:val="single"/>
        </w:rPr>
      </w:pPr>
    </w:p>
    <w:p w14:paraId="5D98072A" w14:textId="77777777" w:rsidR="004B0949" w:rsidRPr="004B0949" w:rsidRDefault="004B0949" w:rsidP="004B0949">
      <w:pPr>
        <w:pStyle w:val="Akapitzlist"/>
        <w:tabs>
          <w:tab w:val="left" w:pos="835"/>
        </w:tabs>
        <w:spacing w:before="0" w:line="276" w:lineRule="auto"/>
        <w:ind w:firstLine="0"/>
        <w:rPr>
          <w:rFonts w:ascii="Times New Roman" w:hAnsi="Times New Roman" w:cs="Times New Roman"/>
          <w:u w:val="single"/>
        </w:rPr>
      </w:pPr>
      <w:r w:rsidRPr="004B0949">
        <w:rPr>
          <w:rFonts w:ascii="Times New Roman" w:hAnsi="Times New Roman" w:cs="Times New Roman"/>
          <w:u w:val="single"/>
        </w:rPr>
        <w:t>Parametry</w:t>
      </w:r>
      <w:r w:rsidRPr="004B0949">
        <w:rPr>
          <w:rFonts w:ascii="Times New Roman" w:hAnsi="Times New Roman" w:cs="Times New Roman"/>
          <w:spacing w:val="-4"/>
          <w:u w:val="single"/>
        </w:rPr>
        <w:t xml:space="preserve"> </w:t>
      </w:r>
      <w:r w:rsidRPr="004B0949">
        <w:rPr>
          <w:rFonts w:ascii="Times New Roman" w:hAnsi="Times New Roman" w:cs="Times New Roman"/>
          <w:spacing w:val="-2"/>
          <w:u w:val="single"/>
        </w:rPr>
        <w:t>techniczne:</w:t>
      </w:r>
    </w:p>
    <w:p w14:paraId="2C57C23B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lico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znaku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drogowego: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folia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II</w:t>
      </w:r>
      <w:r w:rsidRPr="004B0949">
        <w:rPr>
          <w:rFonts w:ascii="Times New Roman" w:hAnsi="Times New Roman" w:cs="Times New Roman"/>
          <w:spacing w:val="-2"/>
        </w:rPr>
        <w:t xml:space="preserve"> generacji</w:t>
      </w:r>
    </w:p>
    <w:p w14:paraId="3DC32175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średnica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pulsatora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/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lampy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LED: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200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mm</w:t>
      </w:r>
    </w:p>
    <w:p w14:paraId="01E75F0C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mocowanie: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na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słupek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76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mm</w:t>
      </w:r>
    </w:p>
    <w:p w14:paraId="24360529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napięcie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zasilania: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12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  <w:spacing w:val="-10"/>
        </w:rPr>
        <w:t>V</w:t>
      </w:r>
    </w:p>
    <w:p w14:paraId="4770B968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pobór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mocy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średni: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0,5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  <w:spacing w:val="-10"/>
        </w:rPr>
        <w:t>W</w:t>
      </w:r>
    </w:p>
    <w:p w14:paraId="4A85AE83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intensywność</w:t>
      </w:r>
      <w:r w:rsidRPr="004B0949">
        <w:rPr>
          <w:rFonts w:ascii="Times New Roman" w:hAnsi="Times New Roman" w:cs="Times New Roman"/>
          <w:spacing w:val="-8"/>
        </w:rPr>
        <w:t xml:space="preserve"> </w:t>
      </w:r>
      <w:r w:rsidRPr="004B0949">
        <w:rPr>
          <w:rFonts w:ascii="Times New Roman" w:hAnsi="Times New Roman" w:cs="Times New Roman"/>
        </w:rPr>
        <w:t>świecenia: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regulowana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  <w:spacing w:val="-2"/>
        </w:rPr>
        <w:t>automatycznie</w:t>
      </w:r>
    </w:p>
    <w:p w14:paraId="0584A85E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kolor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LED:</w:t>
      </w:r>
      <w:r w:rsidRPr="004B0949">
        <w:rPr>
          <w:rFonts w:ascii="Times New Roman" w:hAnsi="Times New Roman" w:cs="Times New Roman"/>
          <w:spacing w:val="-2"/>
        </w:rPr>
        <w:t xml:space="preserve"> żółty</w:t>
      </w:r>
    </w:p>
    <w:p w14:paraId="4D3BCA48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kąt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świecenia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LED: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30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  <w:spacing w:val="-2"/>
        </w:rPr>
        <w:t>stopni</w:t>
      </w:r>
    </w:p>
    <w:p w14:paraId="09CC0579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warunki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środowiskowe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(klasa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odporności):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IP67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od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lica</w:t>
      </w:r>
      <w:r w:rsidRPr="004B0949">
        <w:rPr>
          <w:rFonts w:ascii="Times New Roman" w:hAnsi="Times New Roman" w:cs="Times New Roman"/>
          <w:spacing w:val="-8"/>
        </w:rPr>
        <w:t xml:space="preserve"> </w:t>
      </w:r>
      <w:r w:rsidRPr="004B0949">
        <w:rPr>
          <w:rFonts w:ascii="Times New Roman" w:hAnsi="Times New Roman" w:cs="Times New Roman"/>
          <w:spacing w:val="-2"/>
        </w:rPr>
        <w:t>znaku</w:t>
      </w:r>
    </w:p>
    <w:p w14:paraId="72FABA36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panel</w:t>
      </w:r>
      <w:r w:rsidRPr="004B0949">
        <w:rPr>
          <w:rFonts w:ascii="Times New Roman" w:hAnsi="Times New Roman" w:cs="Times New Roman"/>
          <w:spacing w:val="-8"/>
        </w:rPr>
        <w:t xml:space="preserve"> </w:t>
      </w:r>
      <w:r w:rsidRPr="004B0949">
        <w:rPr>
          <w:rFonts w:ascii="Times New Roman" w:hAnsi="Times New Roman" w:cs="Times New Roman"/>
        </w:rPr>
        <w:t>fotowoltaiczny:</w:t>
      </w:r>
      <w:r w:rsidRPr="004B0949">
        <w:rPr>
          <w:rFonts w:ascii="Times New Roman" w:hAnsi="Times New Roman" w:cs="Times New Roman"/>
          <w:spacing w:val="-8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55W</w:t>
      </w:r>
    </w:p>
    <w:p w14:paraId="17C69FDB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pojemność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akumulatora: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12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Ah</w:t>
      </w:r>
    </w:p>
    <w:p w14:paraId="39EF6050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sugerowana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wysokość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masztu:</w:t>
      </w:r>
      <w:r w:rsidRPr="004B0949">
        <w:rPr>
          <w:rFonts w:ascii="Times New Roman" w:hAnsi="Times New Roman" w:cs="Times New Roman"/>
          <w:spacing w:val="-1"/>
        </w:rPr>
        <w:t xml:space="preserve"> </w:t>
      </w:r>
      <w:r w:rsidRPr="004B0949">
        <w:rPr>
          <w:rFonts w:ascii="Times New Roman" w:hAnsi="Times New Roman" w:cs="Times New Roman"/>
        </w:rPr>
        <w:t>4,9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  <w:spacing w:val="-10"/>
        </w:rPr>
        <w:t>m</w:t>
      </w:r>
    </w:p>
    <w:p w14:paraId="2F4EA90B" w14:textId="77777777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wymiary: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skrzynka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zasilanie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stałe: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300</w:t>
      </w:r>
      <w:r w:rsidRPr="004B0949">
        <w:rPr>
          <w:rFonts w:ascii="Times New Roman" w:hAnsi="Times New Roman" w:cs="Times New Roman"/>
          <w:spacing w:val="2"/>
        </w:rPr>
        <w:t xml:space="preserve"> </w:t>
      </w:r>
      <w:r w:rsidRPr="004B0949">
        <w:rPr>
          <w:rFonts w:ascii="Times New Roman" w:hAnsi="Times New Roman" w:cs="Times New Roman"/>
        </w:rPr>
        <w:t>x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200</w:t>
      </w:r>
      <w:r w:rsidRPr="004B0949">
        <w:rPr>
          <w:rFonts w:ascii="Times New Roman" w:hAnsi="Times New Roman" w:cs="Times New Roman"/>
          <w:spacing w:val="-2"/>
        </w:rPr>
        <w:t xml:space="preserve"> </w:t>
      </w:r>
      <w:r w:rsidRPr="004B0949">
        <w:rPr>
          <w:rFonts w:ascii="Times New Roman" w:hAnsi="Times New Roman" w:cs="Times New Roman"/>
        </w:rPr>
        <w:t>x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130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mm</w:t>
      </w:r>
    </w:p>
    <w:p w14:paraId="6B7268ED" w14:textId="088BD668" w:rsidR="004B0949" w:rsidRPr="004B0949" w:rsidRDefault="004B0949" w:rsidP="004B0949">
      <w:pPr>
        <w:pStyle w:val="Akapitzlist"/>
        <w:numPr>
          <w:ilvl w:val="1"/>
          <w:numId w:val="1"/>
        </w:numPr>
        <w:tabs>
          <w:tab w:val="left" w:pos="835"/>
        </w:tabs>
        <w:spacing w:before="0" w:line="276" w:lineRule="auto"/>
        <w:ind w:left="835" w:hanging="359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wymiary:</w:t>
      </w:r>
      <w:r w:rsidRPr="004B0949">
        <w:rPr>
          <w:rFonts w:ascii="Times New Roman" w:hAnsi="Times New Roman" w:cs="Times New Roman"/>
          <w:spacing w:val="-6"/>
        </w:rPr>
        <w:t xml:space="preserve"> </w:t>
      </w:r>
      <w:r w:rsidRPr="004B0949">
        <w:rPr>
          <w:rFonts w:ascii="Times New Roman" w:hAnsi="Times New Roman" w:cs="Times New Roman"/>
        </w:rPr>
        <w:t>skrzynka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zasilanie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proofErr w:type="spellStart"/>
      <w:r w:rsidRPr="004B0949">
        <w:rPr>
          <w:rFonts w:ascii="Times New Roman" w:hAnsi="Times New Roman" w:cs="Times New Roman"/>
        </w:rPr>
        <w:t>buforowe-akumulatorowe</w:t>
      </w:r>
      <w:proofErr w:type="spellEnd"/>
      <w:r w:rsidRPr="004B0949">
        <w:rPr>
          <w:rFonts w:ascii="Times New Roman" w:hAnsi="Times New Roman" w:cs="Times New Roman"/>
        </w:rPr>
        <w:t>: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300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</w:rPr>
        <w:t>x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200</w:t>
      </w:r>
      <w:r w:rsidRPr="004B0949">
        <w:rPr>
          <w:rFonts w:ascii="Times New Roman" w:hAnsi="Times New Roman" w:cs="Times New Roman"/>
          <w:spacing w:val="-3"/>
        </w:rPr>
        <w:t xml:space="preserve"> </w:t>
      </w:r>
      <w:r w:rsidRPr="004B0949">
        <w:rPr>
          <w:rFonts w:ascii="Times New Roman" w:hAnsi="Times New Roman" w:cs="Times New Roman"/>
        </w:rPr>
        <w:t>x</w:t>
      </w:r>
      <w:r w:rsidRPr="004B0949">
        <w:rPr>
          <w:rFonts w:ascii="Times New Roman" w:hAnsi="Times New Roman" w:cs="Times New Roman"/>
          <w:spacing w:val="-5"/>
        </w:rPr>
        <w:t xml:space="preserve"> </w:t>
      </w:r>
      <w:r w:rsidRPr="004B0949">
        <w:rPr>
          <w:rFonts w:ascii="Times New Roman" w:hAnsi="Times New Roman" w:cs="Times New Roman"/>
        </w:rPr>
        <w:t>130</w:t>
      </w:r>
      <w:r w:rsidRPr="004B0949">
        <w:rPr>
          <w:rFonts w:ascii="Times New Roman" w:hAnsi="Times New Roman" w:cs="Times New Roman"/>
          <w:spacing w:val="-4"/>
        </w:rPr>
        <w:t xml:space="preserve"> </w:t>
      </w:r>
      <w:r w:rsidRPr="004B0949">
        <w:rPr>
          <w:rFonts w:ascii="Times New Roman" w:hAnsi="Times New Roman" w:cs="Times New Roman"/>
          <w:spacing w:val="-5"/>
        </w:rPr>
        <w:t>m</w:t>
      </w:r>
    </w:p>
    <w:p w14:paraId="47B36846" w14:textId="77777777" w:rsidR="004B0949" w:rsidRPr="004B0949" w:rsidRDefault="004B0949" w:rsidP="004B0949">
      <w:pPr>
        <w:pStyle w:val="Akapitzlist"/>
        <w:tabs>
          <w:tab w:val="left" w:pos="835"/>
        </w:tabs>
        <w:spacing w:before="0" w:line="276" w:lineRule="auto"/>
        <w:ind w:left="836" w:firstLine="0"/>
        <w:rPr>
          <w:rFonts w:ascii="Times New Roman" w:hAnsi="Times New Roman" w:cs="Times New Roman"/>
          <w:spacing w:val="-5"/>
        </w:rPr>
      </w:pPr>
    </w:p>
    <w:p w14:paraId="0CC782D6" w14:textId="77777777" w:rsidR="004B0949" w:rsidRPr="004B0949" w:rsidRDefault="004B0949" w:rsidP="004B0949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DA7766B" w14:textId="77777777" w:rsidR="004B0949" w:rsidRDefault="004B0949" w:rsidP="004B094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17130685" w14:textId="77777777" w:rsidR="004B0949" w:rsidRDefault="004B0949" w:rsidP="004B094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0EDDBA22" w14:textId="4FEDD21D" w:rsidR="004B0949" w:rsidRPr="004B0949" w:rsidRDefault="004B0949" w:rsidP="004B094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4B0949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OŚWIETLENIE PRZEJŚĆ DLA PIESZYCH I PRZEJAZDÓW DLA ROWERÓW </w:t>
      </w:r>
    </w:p>
    <w:p w14:paraId="6B3A6910" w14:textId="77777777" w:rsidR="004B0949" w:rsidRPr="004B0949" w:rsidRDefault="004B0949" w:rsidP="004B0949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DD8C4A" w14:textId="77777777" w:rsidR="004B0949" w:rsidRPr="004B0949" w:rsidRDefault="004B0949" w:rsidP="004B0949">
      <w:pPr>
        <w:spacing w:before="183"/>
        <w:ind w:right="112"/>
        <w:jc w:val="center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54FB63E" wp14:editId="5E0F091E">
            <wp:extent cx="3077308" cy="2051538"/>
            <wp:effectExtent l="0" t="0" r="8890" b="6350"/>
            <wp:docPr id="4" name="Obraz 4" descr="https://domino-znak.pl/wp-content/uploads/2020/12/lampa-solarna-hybrydowa-przejscie-dla-pieszy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mino-znak.pl/wp-content/uploads/2020/12/lampa-solarna-hybrydowa-przejscie-dla-pieszyc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037" cy="205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C7ED" w14:textId="77777777" w:rsidR="004B0949" w:rsidRPr="004B0949" w:rsidRDefault="004B0949" w:rsidP="004B0949">
      <w:pPr>
        <w:spacing w:before="183"/>
        <w:ind w:right="112"/>
        <w:jc w:val="both"/>
        <w:rPr>
          <w:rFonts w:ascii="Times New Roman" w:hAnsi="Times New Roman" w:cs="Times New Roman"/>
          <w:spacing w:val="-13"/>
        </w:rPr>
      </w:pPr>
      <w:r w:rsidRPr="004B0949">
        <w:rPr>
          <w:rFonts w:ascii="Times New Roman" w:hAnsi="Times New Roman" w:cs="Times New Roman"/>
        </w:rPr>
        <w:t>Lampy</w:t>
      </w:r>
      <w:r w:rsidRPr="004B0949">
        <w:rPr>
          <w:rFonts w:ascii="Times New Roman" w:hAnsi="Times New Roman" w:cs="Times New Roman"/>
          <w:spacing w:val="-12"/>
        </w:rPr>
        <w:t xml:space="preserve"> </w:t>
      </w:r>
      <w:r w:rsidRPr="004B0949">
        <w:rPr>
          <w:rFonts w:ascii="Times New Roman" w:hAnsi="Times New Roman" w:cs="Times New Roman"/>
        </w:rPr>
        <w:t>oświetleniowe</w:t>
      </w:r>
      <w:r w:rsidRPr="004B0949">
        <w:rPr>
          <w:rFonts w:ascii="Times New Roman" w:hAnsi="Times New Roman" w:cs="Times New Roman"/>
          <w:spacing w:val="-13"/>
        </w:rPr>
        <w:t xml:space="preserve"> </w:t>
      </w:r>
      <w:r w:rsidRPr="004B0949">
        <w:rPr>
          <w:rFonts w:ascii="Times New Roman" w:hAnsi="Times New Roman" w:cs="Times New Roman"/>
        </w:rPr>
        <w:t>LED</w:t>
      </w:r>
      <w:r w:rsidRPr="004B0949">
        <w:rPr>
          <w:rFonts w:ascii="Times New Roman" w:hAnsi="Times New Roman" w:cs="Times New Roman"/>
          <w:spacing w:val="-10"/>
        </w:rPr>
        <w:t xml:space="preserve"> </w:t>
      </w:r>
      <w:r w:rsidRPr="004B0949">
        <w:rPr>
          <w:rFonts w:ascii="Times New Roman" w:hAnsi="Times New Roman" w:cs="Times New Roman"/>
        </w:rPr>
        <w:t>zasilane</w:t>
      </w:r>
      <w:r w:rsidRPr="004B0949">
        <w:rPr>
          <w:rFonts w:ascii="Times New Roman" w:hAnsi="Times New Roman" w:cs="Times New Roman"/>
          <w:spacing w:val="-11"/>
        </w:rPr>
        <w:t xml:space="preserve"> </w:t>
      </w:r>
      <w:r w:rsidRPr="004B0949">
        <w:rPr>
          <w:rFonts w:ascii="Times New Roman" w:hAnsi="Times New Roman" w:cs="Times New Roman"/>
        </w:rPr>
        <w:t>energią</w:t>
      </w:r>
      <w:r w:rsidRPr="004B0949">
        <w:rPr>
          <w:rFonts w:ascii="Times New Roman" w:hAnsi="Times New Roman" w:cs="Times New Roman"/>
          <w:spacing w:val="-13"/>
        </w:rPr>
        <w:t xml:space="preserve"> </w:t>
      </w:r>
      <w:r w:rsidRPr="004B0949">
        <w:rPr>
          <w:rFonts w:ascii="Times New Roman" w:hAnsi="Times New Roman" w:cs="Times New Roman"/>
        </w:rPr>
        <w:t>odnawialną</w:t>
      </w:r>
      <w:r w:rsidRPr="004B0949">
        <w:rPr>
          <w:rFonts w:ascii="Times New Roman" w:hAnsi="Times New Roman" w:cs="Times New Roman"/>
          <w:spacing w:val="-9"/>
        </w:rPr>
        <w:t xml:space="preserve"> </w:t>
      </w:r>
      <w:r w:rsidRPr="004B0949">
        <w:rPr>
          <w:rFonts w:ascii="Times New Roman" w:hAnsi="Times New Roman" w:cs="Times New Roman"/>
        </w:rPr>
        <w:t>-</w:t>
      </w:r>
      <w:r w:rsidRPr="004B0949">
        <w:rPr>
          <w:rFonts w:ascii="Times New Roman" w:hAnsi="Times New Roman" w:cs="Times New Roman"/>
          <w:spacing w:val="-13"/>
        </w:rPr>
        <w:t xml:space="preserve"> </w:t>
      </w:r>
      <w:proofErr w:type="spellStart"/>
      <w:r w:rsidRPr="004B0949">
        <w:rPr>
          <w:rFonts w:ascii="Times New Roman" w:hAnsi="Times New Roman" w:cs="Times New Roman"/>
        </w:rPr>
        <w:t>solar</w:t>
      </w:r>
      <w:proofErr w:type="spellEnd"/>
      <w:r w:rsidRPr="004B0949">
        <w:rPr>
          <w:rFonts w:ascii="Times New Roman" w:hAnsi="Times New Roman" w:cs="Times New Roman"/>
        </w:rPr>
        <w:t>,</w:t>
      </w:r>
      <w:r w:rsidRPr="004B0949">
        <w:rPr>
          <w:rFonts w:ascii="Times New Roman" w:hAnsi="Times New Roman" w:cs="Times New Roman"/>
          <w:spacing w:val="-12"/>
        </w:rPr>
        <w:t xml:space="preserve"> </w:t>
      </w:r>
      <w:r w:rsidRPr="004B0949">
        <w:rPr>
          <w:rFonts w:ascii="Times New Roman" w:hAnsi="Times New Roman" w:cs="Times New Roman"/>
        </w:rPr>
        <w:t>turbina</w:t>
      </w:r>
      <w:r w:rsidRPr="004B0949">
        <w:rPr>
          <w:rFonts w:ascii="Times New Roman" w:hAnsi="Times New Roman" w:cs="Times New Roman"/>
          <w:spacing w:val="-9"/>
        </w:rPr>
        <w:t xml:space="preserve"> </w:t>
      </w:r>
      <w:r w:rsidRPr="004B0949">
        <w:rPr>
          <w:rFonts w:ascii="Times New Roman" w:hAnsi="Times New Roman" w:cs="Times New Roman"/>
        </w:rPr>
        <w:t>wiatrowa.</w:t>
      </w:r>
      <w:r w:rsidRPr="004B0949">
        <w:rPr>
          <w:rFonts w:ascii="Times New Roman" w:hAnsi="Times New Roman" w:cs="Times New Roman"/>
          <w:spacing w:val="-13"/>
        </w:rPr>
        <w:t xml:space="preserve"> </w:t>
      </w:r>
    </w:p>
    <w:p w14:paraId="3C11AF28" w14:textId="77777777" w:rsidR="004B0949" w:rsidRPr="004B0949" w:rsidRDefault="004B0949" w:rsidP="004B0949">
      <w:pPr>
        <w:spacing w:before="183"/>
        <w:ind w:right="112"/>
        <w:jc w:val="both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Zgodnie</w:t>
      </w:r>
      <w:r w:rsidRPr="004B0949">
        <w:rPr>
          <w:rFonts w:ascii="Times New Roman" w:hAnsi="Times New Roman" w:cs="Times New Roman"/>
          <w:spacing w:val="-9"/>
        </w:rPr>
        <w:t xml:space="preserve"> </w:t>
      </w:r>
      <w:r w:rsidRPr="004B0949">
        <w:rPr>
          <w:rFonts w:ascii="Times New Roman" w:hAnsi="Times New Roman" w:cs="Times New Roman"/>
        </w:rPr>
        <w:t>ze</w:t>
      </w:r>
      <w:r w:rsidRPr="004B0949">
        <w:rPr>
          <w:rFonts w:ascii="Times New Roman" w:hAnsi="Times New Roman" w:cs="Times New Roman"/>
          <w:spacing w:val="-11"/>
        </w:rPr>
        <w:t xml:space="preserve"> </w:t>
      </w:r>
      <w:r w:rsidRPr="004B0949">
        <w:rPr>
          <w:rFonts w:ascii="Times New Roman" w:hAnsi="Times New Roman" w:cs="Times New Roman"/>
        </w:rPr>
        <w:t xml:space="preserve">wzorcami i standardami rekomendowanymi przez Ministra właściwego ds. transportu (WR-D-41-2; WR-D-41-3; WR-D-41-4). </w:t>
      </w:r>
    </w:p>
    <w:p w14:paraId="3F997D54" w14:textId="0D796621" w:rsidR="004B0949" w:rsidRPr="004B0949" w:rsidRDefault="004B0949" w:rsidP="004B0949">
      <w:pPr>
        <w:pStyle w:val="Akapitzlist"/>
        <w:spacing w:before="0" w:line="276" w:lineRule="auto"/>
        <w:ind w:left="0" w:firstLine="0"/>
        <w:rPr>
          <w:rFonts w:ascii="Times New Roman" w:hAnsi="Times New Roman" w:cs="Times New Roman"/>
        </w:rPr>
      </w:pPr>
      <w:r w:rsidRPr="004B0949">
        <w:rPr>
          <w:rFonts w:ascii="Times New Roman" w:hAnsi="Times New Roman" w:cs="Times New Roman"/>
        </w:rPr>
        <w:t>Projektuje się oprawy uliczne typu LED min. 30W, min. 4200lm, 5700K, CRI &gt; 70 montowane pod kątem 0° do drogi, bezpośrednio na słupie o wys. 6m, słup i oprawa w kolorze C-45 INOX, anodowany, podstawa słupa zabezpieczona elastomerem.</w:t>
      </w:r>
    </w:p>
    <w:sectPr w:rsidR="004B0949" w:rsidRPr="004B094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788C2" w14:textId="77777777" w:rsidR="001E1C03" w:rsidRDefault="001E1C03" w:rsidP="004F1D80">
      <w:pPr>
        <w:spacing w:after="0" w:line="240" w:lineRule="auto"/>
      </w:pPr>
      <w:r>
        <w:separator/>
      </w:r>
    </w:p>
  </w:endnote>
  <w:endnote w:type="continuationSeparator" w:id="0">
    <w:p w14:paraId="3CE8613F" w14:textId="77777777" w:rsidR="001E1C03" w:rsidRDefault="001E1C03" w:rsidP="004F1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1179085692"/>
      <w:docPartObj>
        <w:docPartGallery w:val="Page Numbers (Bottom of Page)"/>
        <w:docPartUnique/>
      </w:docPartObj>
    </w:sdtPr>
    <w:sdtEndPr/>
    <w:sdtContent>
      <w:p w14:paraId="7A4EFCA7" w14:textId="36923C66" w:rsidR="004B0949" w:rsidRPr="004B0949" w:rsidRDefault="004B0949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4B0949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4B0949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4B0949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4B0949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4B0949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4B0949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2E7B572E" w14:textId="77777777" w:rsidR="004B0949" w:rsidRDefault="004B09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7A637" w14:textId="77777777" w:rsidR="001E1C03" w:rsidRDefault="001E1C03" w:rsidP="004F1D80">
      <w:pPr>
        <w:spacing w:after="0" w:line="240" w:lineRule="auto"/>
      </w:pPr>
      <w:r>
        <w:separator/>
      </w:r>
    </w:p>
  </w:footnote>
  <w:footnote w:type="continuationSeparator" w:id="0">
    <w:p w14:paraId="03F83C51" w14:textId="77777777" w:rsidR="001E1C03" w:rsidRDefault="001E1C03" w:rsidP="004F1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C071" w14:textId="609AD710" w:rsidR="004F67F0" w:rsidRDefault="004F67F0" w:rsidP="0095523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83A1C"/>
    <w:multiLevelType w:val="multilevel"/>
    <w:tmpl w:val="2334081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399600F9"/>
    <w:multiLevelType w:val="hybridMultilevel"/>
    <w:tmpl w:val="2058282C"/>
    <w:lvl w:ilvl="0" w:tplc="91D288FE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CD68152">
      <w:numFmt w:val="bullet"/>
      <w:lvlText w:val="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31EE09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885EE95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791EF87A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2488C1FC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805CA96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58760F0C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9FFE7E7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 w16cid:durableId="310327381">
    <w:abstractNumId w:val="1"/>
  </w:num>
  <w:num w:numId="2" w16cid:durableId="1234120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80"/>
    <w:rsid w:val="000167D3"/>
    <w:rsid w:val="000260D6"/>
    <w:rsid w:val="000272D3"/>
    <w:rsid w:val="00040E8C"/>
    <w:rsid w:val="00085FBA"/>
    <w:rsid w:val="000A6E3E"/>
    <w:rsid w:val="000B1D50"/>
    <w:rsid w:val="00105968"/>
    <w:rsid w:val="00110F14"/>
    <w:rsid w:val="001657FD"/>
    <w:rsid w:val="00195E3E"/>
    <w:rsid w:val="001A6CF0"/>
    <w:rsid w:val="001E1C03"/>
    <w:rsid w:val="001E67E2"/>
    <w:rsid w:val="002210E3"/>
    <w:rsid w:val="00251F89"/>
    <w:rsid w:val="00254B36"/>
    <w:rsid w:val="00283020"/>
    <w:rsid w:val="00284BBA"/>
    <w:rsid w:val="002915CA"/>
    <w:rsid w:val="002A67EC"/>
    <w:rsid w:val="002F14A3"/>
    <w:rsid w:val="002F729E"/>
    <w:rsid w:val="003452C3"/>
    <w:rsid w:val="003B60D0"/>
    <w:rsid w:val="00422F63"/>
    <w:rsid w:val="004B0949"/>
    <w:rsid w:val="004B23F9"/>
    <w:rsid w:val="004D51BF"/>
    <w:rsid w:val="004F1D80"/>
    <w:rsid w:val="004F5DE7"/>
    <w:rsid w:val="004F67F0"/>
    <w:rsid w:val="00501ADF"/>
    <w:rsid w:val="005100B9"/>
    <w:rsid w:val="00522661"/>
    <w:rsid w:val="00544A56"/>
    <w:rsid w:val="00555DFE"/>
    <w:rsid w:val="005569AA"/>
    <w:rsid w:val="00563C41"/>
    <w:rsid w:val="005C4E18"/>
    <w:rsid w:val="005D47F1"/>
    <w:rsid w:val="005D6807"/>
    <w:rsid w:val="005F3537"/>
    <w:rsid w:val="0064520B"/>
    <w:rsid w:val="00660D5D"/>
    <w:rsid w:val="0066131D"/>
    <w:rsid w:val="006B39F9"/>
    <w:rsid w:val="006B70F2"/>
    <w:rsid w:val="006D33D6"/>
    <w:rsid w:val="00703175"/>
    <w:rsid w:val="00755B12"/>
    <w:rsid w:val="007724F8"/>
    <w:rsid w:val="00781016"/>
    <w:rsid w:val="00785815"/>
    <w:rsid w:val="007C3485"/>
    <w:rsid w:val="007E7C04"/>
    <w:rsid w:val="007F489B"/>
    <w:rsid w:val="00806B97"/>
    <w:rsid w:val="00881263"/>
    <w:rsid w:val="008E59A5"/>
    <w:rsid w:val="00921F80"/>
    <w:rsid w:val="0095523B"/>
    <w:rsid w:val="00990701"/>
    <w:rsid w:val="009B6801"/>
    <w:rsid w:val="009D45EB"/>
    <w:rsid w:val="009D77E5"/>
    <w:rsid w:val="009E2783"/>
    <w:rsid w:val="009E3B3A"/>
    <w:rsid w:val="009F56ED"/>
    <w:rsid w:val="00A136E0"/>
    <w:rsid w:val="00A2127F"/>
    <w:rsid w:val="00AB4CBD"/>
    <w:rsid w:val="00AC64F1"/>
    <w:rsid w:val="00AF377C"/>
    <w:rsid w:val="00B04DD2"/>
    <w:rsid w:val="00BC6FB8"/>
    <w:rsid w:val="00C65C09"/>
    <w:rsid w:val="00C81BA7"/>
    <w:rsid w:val="00D52E42"/>
    <w:rsid w:val="00D6553D"/>
    <w:rsid w:val="00D97B2D"/>
    <w:rsid w:val="00E03C28"/>
    <w:rsid w:val="00E16B10"/>
    <w:rsid w:val="00E3795C"/>
    <w:rsid w:val="00EB0640"/>
    <w:rsid w:val="00F22A04"/>
    <w:rsid w:val="00F30B38"/>
    <w:rsid w:val="00F72573"/>
    <w:rsid w:val="00F913CB"/>
    <w:rsid w:val="00F9739E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9B7AF"/>
  <w15:docId w15:val="{9B0835FD-2C44-4706-B0E3-1D697E71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1D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1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D80"/>
  </w:style>
  <w:style w:type="paragraph" w:styleId="Stopka">
    <w:name w:val="footer"/>
    <w:basedOn w:val="Normalny"/>
    <w:link w:val="StopkaZnak"/>
    <w:uiPriority w:val="99"/>
    <w:unhideWhenUsed/>
    <w:rsid w:val="004F1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D80"/>
  </w:style>
  <w:style w:type="paragraph" w:styleId="Tekstdymka">
    <w:name w:val="Balloon Text"/>
    <w:basedOn w:val="Normalny"/>
    <w:link w:val="TekstdymkaZnak"/>
    <w:uiPriority w:val="99"/>
    <w:semiHidden/>
    <w:unhideWhenUsed/>
    <w:rsid w:val="004F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D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9B6801"/>
    <w:pPr>
      <w:widowControl w:val="0"/>
      <w:autoSpaceDE w:val="0"/>
      <w:autoSpaceDN w:val="0"/>
      <w:spacing w:before="180" w:after="0" w:line="240" w:lineRule="auto"/>
      <w:ind w:left="835" w:hanging="359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C81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1BA7"/>
    <w:rPr>
      <w:b/>
      <w:bCs/>
    </w:rPr>
  </w:style>
  <w:style w:type="paragraph" w:customStyle="1" w:styleId="Textbody">
    <w:name w:val="Text body"/>
    <w:basedOn w:val="Normalny"/>
    <w:rsid w:val="005D6807"/>
    <w:pPr>
      <w:suppressAutoHyphens/>
      <w:autoSpaceDN w:val="0"/>
      <w:spacing w:after="14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48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4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48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48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48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mwnuk</dc:creator>
  <cp:lastModifiedBy>Kamila Cichańska-Wrąbel</cp:lastModifiedBy>
  <cp:revision>4</cp:revision>
  <cp:lastPrinted>2024-11-15T11:51:00Z</cp:lastPrinted>
  <dcterms:created xsi:type="dcterms:W3CDTF">2026-04-01T12:06:00Z</dcterms:created>
  <dcterms:modified xsi:type="dcterms:W3CDTF">2026-04-07T07:56:00Z</dcterms:modified>
</cp:coreProperties>
</file>