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C13C9" w14:textId="14C18F33" w:rsidR="00F74C3E" w:rsidRPr="003D389B" w:rsidRDefault="00F74C3E" w:rsidP="00F74C3E">
      <w:pPr>
        <w:spacing w:after="0" w:line="276" w:lineRule="auto"/>
        <w:jc w:val="center"/>
        <w:rPr>
          <w:rFonts w:cstheme="minorHAnsi"/>
          <w:b/>
          <w:bCs/>
          <w:u w:val="single"/>
        </w:rPr>
      </w:pPr>
    </w:p>
    <w:p w14:paraId="0968C52E" w14:textId="15357DE9" w:rsidR="002A694A" w:rsidRPr="00BE0116" w:rsidRDefault="00F74C3E" w:rsidP="00F74C3E">
      <w:pPr>
        <w:spacing w:after="0" w:line="276" w:lineRule="auto"/>
        <w:jc w:val="center"/>
        <w:rPr>
          <w:rFonts w:cstheme="minorHAnsi"/>
          <w:b/>
          <w:bCs/>
          <w:u w:val="single"/>
        </w:rPr>
      </w:pPr>
      <w:r w:rsidRPr="00BE0116">
        <w:rPr>
          <w:rFonts w:cstheme="minorHAnsi"/>
          <w:b/>
          <w:bCs/>
          <w:u w:val="single"/>
        </w:rPr>
        <w:t>OPIS PRZEDMIOTU ZAMÓWIENIA</w:t>
      </w:r>
    </w:p>
    <w:p w14:paraId="481C1222" w14:textId="75FFCC13" w:rsidR="00F74C3E" w:rsidRPr="00BE0116" w:rsidRDefault="00F74C3E" w:rsidP="00F74C3E">
      <w:pPr>
        <w:spacing w:after="0" w:line="276" w:lineRule="auto"/>
        <w:rPr>
          <w:rFonts w:cstheme="minorHAnsi"/>
          <w:b/>
          <w:bCs/>
          <w:u w:val="single"/>
        </w:rPr>
      </w:pPr>
    </w:p>
    <w:p w14:paraId="64DA5720" w14:textId="6BA37660" w:rsidR="00491EDB" w:rsidRPr="00BE0116" w:rsidRDefault="00A5062F" w:rsidP="00491EDB">
      <w:pPr>
        <w:spacing w:after="0" w:line="276" w:lineRule="auto"/>
        <w:rPr>
          <w:rFonts w:cstheme="minorHAnsi"/>
          <w:b/>
          <w:bCs/>
        </w:rPr>
      </w:pPr>
      <w:r w:rsidRPr="00BE0116">
        <w:rPr>
          <w:rFonts w:cstheme="minorHAnsi"/>
          <w:b/>
          <w:bCs/>
          <w:u w:val="single"/>
        </w:rPr>
        <w:t xml:space="preserve">Dla zadania pn. </w:t>
      </w:r>
      <w:r w:rsidRPr="00BE0116">
        <w:rPr>
          <w:rFonts w:cstheme="minorHAnsi"/>
          <w:b/>
          <w:bCs/>
        </w:rPr>
        <w:t>„Świadczenie usługi teleopieki poprzez prowadzenie całodobowego Telecentrum obsługiwanego przez ratowników medycznych i monitorowanie uczestników projektu, najem opasek na rękę oraz udostępnienie systemu teleinformatycznego tj. Platformy Koordynacyjno-Społecznej”</w:t>
      </w:r>
      <w:r w:rsidR="00622736" w:rsidRPr="00BE0116">
        <w:rPr>
          <w:rFonts w:cstheme="minorHAnsi"/>
          <w:b/>
          <w:bCs/>
        </w:rPr>
        <w:t xml:space="preserve"> </w:t>
      </w:r>
      <w:r w:rsidRPr="00BE0116">
        <w:rPr>
          <w:rFonts w:cstheme="minorHAnsi"/>
          <w:b/>
          <w:bCs/>
        </w:rPr>
        <w:t xml:space="preserve">realizowanego w ramach Projektu </w:t>
      </w:r>
      <w:r w:rsidR="00491EDB" w:rsidRPr="00BE0116">
        <w:rPr>
          <w:rFonts w:cstheme="minorHAnsi"/>
          <w:b/>
          <w:bCs/>
        </w:rPr>
        <w:t>„Wielkopolskie telecentrum opieki” dofinansowanego ze środków Europejskiego Funduszu Społecznego Plus oraz budżetu państwa w ramach programu Fundusze Europejskie dla Wielkopolski 2021–2027 – priorytet 6, działanie 06.13 Usługi społeczne i zdrowotne.</w:t>
      </w:r>
    </w:p>
    <w:p w14:paraId="02A87D61" w14:textId="77777777" w:rsidR="00491EDB" w:rsidRPr="00BE0116" w:rsidRDefault="00491EDB" w:rsidP="00F74C3E">
      <w:pPr>
        <w:spacing w:after="30"/>
        <w:ind w:right="24"/>
        <w:rPr>
          <w:rFonts w:cstheme="minorHAnsi"/>
        </w:rPr>
      </w:pPr>
    </w:p>
    <w:p w14:paraId="12DBEEF8" w14:textId="04A9D6F7" w:rsidR="00F74C3E" w:rsidRPr="00BE0116" w:rsidRDefault="00F74C3E" w:rsidP="00F74C3E">
      <w:pPr>
        <w:spacing w:after="30"/>
        <w:ind w:right="24"/>
        <w:rPr>
          <w:rFonts w:eastAsia="Calibri" w:cstheme="minorHAnsi"/>
        </w:rPr>
      </w:pPr>
      <w:r w:rsidRPr="00BE0116">
        <w:rPr>
          <w:rFonts w:cstheme="minorHAnsi"/>
        </w:rPr>
        <w:t>Przedmiotem zamówienia są:</w:t>
      </w:r>
    </w:p>
    <w:p w14:paraId="1A6B6A5A" w14:textId="77777777" w:rsidR="00F74C3E" w:rsidRPr="00BE0116" w:rsidRDefault="00F74C3E" w:rsidP="00F74C3E">
      <w:pPr>
        <w:spacing w:after="30"/>
        <w:ind w:right="24"/>
        <w:rPr>
          <w:rFonts w:eastAsia="Calibri" w:cstheme="minorHAnsi"/>
          <w:b/>
          <w:i/>
          <w:u w:val="single" w:color="000000"/>
        </w:rPr>
      </w:pPr>
    </w:p>
    <w:p w14:paraId="25DBB266" w14:textId="6151ECF6" w:rsidR="00F74C3E" w:rsidRPr="00BE0116" w:rsidRDefault="00F74C3E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 xml:space="preserve">1) świadczenie usługi teleopieki poprzez prowadzenie całodobowego Telecentrum obsługiwanego przez ratowników medycznych i monitorowaniu </w:t>
      </w:r>
      <w:r w:rsidR="008E02E4" w:rsidRPr="008E02E4">
        <w:rPr>
          <w:rFonts w:cstheme="minorHAnsi"/>
          <w:b/>
          <w:bCs/>
        </w:rPr>
        <w:t>2144</w:t>
      </w:r>
      <w:r w:rsidRPr="008E02E4">
        <w:rPr>
          <w:rFonts w:cstheme="minorHAnsi"/>
          <w:b/>
          <w:bCs/>
        </w:rPr>
        <w:t xml:space="preserve"> osób (maksymalnie </w:t>
      </w:r>
      <w:r w:rsidR="009D0CE6" w:rsidRPr="008E02E4">
        <w:rPr>
          <w:rFonts w:cstheme="minorHAnsi"/>
          <w:b/>
          <w:bCs/>
        </w:rPr>
        <w:t>3000</w:t>
      </w:r>
      <w:r w:rsidRPr="008E02E4">
        <w:rPr>
          <w:rFonts w:cstheme="minorHAnsi"/>
          <w:b/>
          <w:bCs/>
        </w:rPr>
        <w:t xml:space="preserve"> osób) z</w:t>
      </w:r>
      <w:r w:rsidRPr="00BE0116">
        <w:rPr>
          <w:rFonts w:cstheme="minorHAnsi"/>
          <w:b/>
          <w:bCs/>
        </w:rPr>
        <w:t xml:space="preserve"> terenu Wielkopolski, </w:t>
      </w:r>
    </w:p>
    <w:p w14:paraId="7857B344" w14:textId="1C90A238" w:rsidR="00F74C3E" w:rsidRPr="00BE0116" w:rsidRDefault="00F74C3E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 xml:space="preserve">2) najem fabrycznie nowych urządzeń do teleopieki </w:t>
      </w:r>
      <w:r w:rsidR="008E02E4" w:rsidRPr="008E02E4">
        <w:rPr>
          <w:rFonts w:cstheme="minorHAnsi"/>
          <w:b/>
          <w:bCs/>
        </w:rPr>
        <w:t>2144</w:t>
      </w:r>
      <w:r w:rsidRPr="008E02E4">
        <w:rPr>
          <w:rFonts w:cstheme="minorHAnsi"/>
          <w:b/>
          <w:bCs/>
        </w:rPr>
        <w:t xml:space="preserve"> sztuk (maksymalnie </w:t>
      </w:r>
      <w:r w:rsidR="009D0CE6" w:rsidRPr="008E02E4">
        <w:rPr>
          <w:rFonts w:cstheme="minorHAnsi"/>
          <w:b/>
          <w:bCs/>
        </w:rPr>
        <w:t xml:space="preserve">3000 </w:t>
      </w:r>
      <w:r w:rsidRPr="008E02E4">
        <w:rPr>
          <w:rFonts w:cstheme="minorHAnsi"/>
          <w:b/>
          <w:bCs/>
        </w:rPr>
        <w:t>sztuk)</w:t>
      </w:r>
      <w:r w:rsidRPr="00BE0116">
        <w:rPr>
          <w:rFonts w:cstheme="minorHAnsi"/>
          <w:b/>
          <w:bCs/>
        </w:rPr>
        <w:t xml:space="preserve"> w okresie od daty zawarcia umowy, zgodnie z opisanymi poniżej kryteriami</w:t>
      </w:r>
      <w:r w:rsidR="00567E0C" w:rsidRPr="00BE0116">
        <w:rPr>
          <w:rFonts w:cstheme="minorHAnsi"/>
          <w:b/>
          <w:bCs/>
        </w:rPr>
        <w:t>.</w:t>
      </w:r>
    </w:p>
    <w:p w14:paraId="5A2D89D8" w14:textId="3B6D4843" w:rsidR="00567E0C" w:rsidRDefault="00567E0C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>Zamawiający informuje,</w:t>
      </w:r>
      <w:r w:rsidR="00EB5F3E">
        <w:rPr>
          <w:rFonts w:cstheme="minorHAnsi"/>
          <w:b/>
          <w:bCs/>
        </w:rPr>
        <w:t xml:space="preserve"> że </w:t>
      </w:r>
      <w:r w:rsidRPr="00BE0116">
        <w:rPr>
          <w:rFonts w:cstheme="minorHAnsi"/>
          <w:b/>
          <w:bCs/>
        </w:rPr>
        <w:t>zamawia minimalną liczbę opasek teleopieki, </w:t>
      </w:r>
      <w:r w:rsidR="00EB5F3E">
        <w:rPr>
          <w:rFonts w:cstheme="minorHAnsi"/>
          <w:b/>
          <w:bCs/>
        </w:rPr>
        <w:t xml:space="preserve">od dnia zawarcia umowy, jednak nie wcześniej niż </w:t>
      </w:r>
      <w:r w:rsidR="00EB5F3E" w:rsidRPr="00BE0116">
        <w:rPr>
          <w:rFonts w:cstheme="minorHAnsi"/>
          <w:b/>
          <w:bCs/>
        </w:rPr>
        <w:t>od</w:t>
      </w:r>
      <w:r w:rsidR="00EB5F3E">
        <w:rPr>
          <w:rFonts w:cstheme="minorHAnsi"/>
          <w:b/>
          <w:bCs/>
        </w:rPr>
        <w:t xml:space="preserve"> 1</w:t>
      </w:r>
      <w:r w:rsidR="00EB5F3E" w:rsidRPr="00BE0116">
        <w:rPr>
          <w:rFonts w:cstheme="minorHAnsi"/>
          <w:b/>
          <w:bCs/>
        </w:rPr>
        <w:t xml:space="preserve"> lipca 2026 r. </w:t>
      </w:r>
      <w:r w:rsidR="00E608BB">
        <w:rPr>
          <w:rFonts w:cstheme="minorHAnsi"/>
          <w:b/>
          <w:bCs/>
        </w:rPr>
        <w:t>D</w:t>
      </w:r>
      <w:r w:rsidRPr="00BE0116">
        <w:rPr>
          <w:rFonts w:cstheme="minorHAnsi"/>
          <w:b/>
          <w:bCs/>
        </w:rPr>
        <w:t>la każdej z opasek Zamawiający określa minimalny okres korzystania, wyrażony w liczbie miesięcy. Dane, o których mowa przedstawiono w zestawieniu zawartym w tabeli stanowiącej załącznik nr 1 OPZ.</w:t>
      </w:r>
    </w:p>
    <w:p w14:paraId="734EB732" w14:textId="1DE0C88B" w:rsidR="00EB5F3E" w:rsidRPr="00E608BB" w:rsidRDefault="00EB5F3E" w:rsidP="00EB5F3E">
      <w:pPr>
        <w:spacing w:after="200" w:line="276" w:lineRule="auto"/>
        <w:rPr>
          <w:rFonts w:cstheme="minorHAnsi"/>
          <w:b/>
          <w:bCs/>
        </w:rPr>
      </w:pPr>
      <w:r w:rsidRPr="00E608BB">
        <w:rPr>
          <w:rFonts w:cstheme="minorHAnsi"/>
          <w:b/>
          <w:bCs/>
        </w:rPr>
        <w:t>Zamawiający zastrzega, iż w przypadku opóźnień związanych z zawarciem Umowy gwarantowana liczba miesięcy korzystania z opasek ulegnie skróceniu proporcjonalnie do okresu opóźnienia w zawarciu Umowy.</w:t>
      </w:r>
    </w:p>
    <w:p w14:paraId="200E1357" w14:textId="77777777" w:rsidR="00567E0C" w:rsidRPr="00BE0116" w:rsidRDefault="00567E0C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>Zamawiający zastrzega, iż opaski mogą być zwracane Wykonawcy stopniowo, po upływie minimalnego okresu korzystania, o którym mowa powyżej, w liczbie i terminach wynikających z tabeli, w zależności od faktycznych potrzeb Zamawiającego.</w:t>
      </w:r>
    </w:p>
    <w:p w14:paraId="04C8E5E2" w14:textId="1FD45A60" w:rsidR="003D389B" w:rsidRPr="00BE0116" w:rsidRDefault="00567E0C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>Jednocześnie Zamawiający wskazuje, że nie wszystkie opaski będą wykorzystywane przez cały okres realizacji umowy, a faktyczny czas korzystania z poszczególnych opasek może być zróżnicowany, przy zachowaniu minimalnego okresu korzystania dla każdej z nich.</w:t>
      </w:r>
    </w:p>
    <w:p w14:paraId="1919394C" w14:textId="3DE9A515" w:rsidR="00DA001B" w:rsidRPr="00BE0116" w:rsidRDefault="002E45CD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 xml:space="preserve">Zamawiający zastrzega, że w przypadku skorzystania z prawa opcji minimalny okres dzierżawy opaski oraz korzystania z usługi teleopieki wynosi 12 miesięcy dla każdej osoby objętej usługą. Maksymalny okres korzystania z usługi upływa w dniu </w:t>
      </w:r>
      <w:r w:rsidR="002614A1" w:rsidRPr="00BE0116">
        <w:rPr>
          <w:rFonts w:cstheme="minorHAnsi"/>
          <w:b/>
          <w:bCs/>
        </w:rPr>
        <w:t>10</w:t>
      </w:r>
      <w:r w:rsidRPr="00BE0116">
        <w:rPr>
          <w:rFonts w:cstheme="minorHAnsi"/>
          <w:b/>
          <w:bCs/>
        </w:rPr>
        <w:t xml:space="preserve"> grudnia 2028 r</w:t>
      </w:r>
      <w:r w:rsidR="00394503" w:rsidRPr="00BE0116">
        <w:rPr>
          <w:rFonts w:cstheme="minorHAnsi"/>
          <w:b/>
          <w:bCs/>
        </w:rPr>
        <w:t>.</w:t>
      </w:r>
    </w:p>
    <w:p w14:paraId="2AD30712" w14:textId="360CC535" w:rsidR="00F74C3E" w:rsidRPr="00BE0116" w:rsidRDefault="00F74C3E" w:rsidP="001E0239">
      <w:pPr>
        <w:tabs>
          <w:tab w:val="left" w:pos="2088"/>
        </w:tabs>
        <w:rPr>
          <w:rFonts w:cstheme="minorHAnsi"/>
          <w:b/>
          <w:bCs/>
        </w:rPr>
      </w:pPr>
      <w:r w:rsidRPr="00BE0116">
        <w:rPr>
          <w:rFonts w:cstheme="minorHAnsi"/>
          <w:b/>
          <w:bCs/>
        </w:rPr>
        <w:t>3) udostępnienie systemu teleinformatycznego przez cały okres trwania umowy tj. Platformy Koordynacyjno-Społecznej będącej rozwiązaniem teleinformatycznym wchodzącym w skład Regionalnego Systemu Teleopieki,</w:t>
      </w:r>
      <w:r w:rsidR="002B0A8D" w:rsidRPr="00BE0116">
        <w:rPr>
          <w:rFonts w:cstheme="minorHAnsi"/>
          <w:b/>
          <w:bCs/>
        </w:rPr>
        <w:t xml:space="preserve"> </w:t>
      </w:r>
      <w:r w:rsidRPr="00BE0116">
        <w:rPr>
          <w:rFonts w:cstheme="minorHAnsi"/>
          <w:b/>
          <w:bCs/>
        </w:rPr>
        <w:t xml:space="preserve">realizowanego w ramach Projektu „Wielkopolskie telecentrum opieki” </w:t>
      </w:r>
      <w:r w:rsidR="002142F7" w:rsidRPr="00BE0116">
        <w:rPr>
          <w:rFonts w:cstheme="minorHAnsi"/>
          <w:b/>
          <w:bCs/>
        </w:rPr>
        <w:t>dofinansowanego ze środków Europejskiego Funduszu Społecznego Plus oraz budżetu państwa w ramach programu Fundusze Europejskie dla Wielkopolski 2021–2027 – priorytet 6, działanie 06.13 Usługi społeczne i zdrowotne</w:t>
      </w:r>
      <w:r w:rsidRPr="00BE0116">
        <w:rPr>
          <w:rFonts w:cstheme="minorHAnsi"/>
          <w:b/>
          <w:bCs/>
        </w:rPr>
        <w:t xml:space="preserve">, zgodnie z poniższymi kryteriami: </w:t>
      </w:r>
    </w:p>
    <w:p w14:paraId="7CC2FEB9" w14:textId="37E4DE17" w:rsidR="00F74C3E" w:rsidRPr="00BE0116" w:rsidRDefault="00F74C3E" w:rsidP="001E0239">
      <w:pPr>
        <w:tabs>
          <w:tab w:val="left" w:pos="2088"/>
        </w:tabs>
        <w:rPr>
          <w:rFonts w:cstheme="minorHAnsi"/>
          <w:b/>
          <w:u w:val="single"/>
        </w:rPr>
      </w:pPr>
      <w:r w:rsidRPr="00BE0116">
        <w:rPr>
          <w:rFonts w:cstheme="minorHAnsi"/>
          <w:b/>
          <w:u w:val="single"/>
        </w:rPr>
        <w:t>1) TELECENTRUM Z RATOWNIKAMI MEDYCZNYMI</w:t>
      </w:r>
    </w:p>
    <w:p w14:paraId="5FB30075" w14:textId="37CF4146" w:rsidR="00F74C3E" w:rsidRPr="00BE0116" w:rsidRDefault="00F74C3E" w:rsidP="001E0239">
      <w:pPr>
        <w:tabs>
          <w:tab w:val="left" w:pos="2088"/>
        </w:tabs>
        <w:rPr>
          <w:rFonts w:cstheme="minorHAnsi"/>
        </w:rPr>
      </w:pPr>
      <w:r w:rsidRPr="00BE0116">
        <w:rPr>
          <w:rFonts w:cstheme="minorHAnsi"/>
        </w:rPr>
        <w:lastRenderedPageBreak/>
        <w:t xml:space="preserve">Zapewnienie świadczenia usług całodobowego monitoringu, przyjmowania, reagowania, rejestrowania zgłoszeń poza alarmowych oraz alarmowych przez wciśnięcie przycisku SOS wysyłanych z urządzeń, obsługiwanych przez ratowników medycznych w rozumieniu ustawy z dnia 1 grudnia 2022 r.  o </w:t>
      </w:r>
      <w:r w:rsidRPr="008E02E4">
        <w:rPr>
          <w:rFonts w:cstheme="minorHAnsi"/>
        </w:rPr>
        <w:t xml:space="preserve">zawodzie ratownika medycznego oraz samorządzie ratowników medycznych </w:t>
      </w:r>
      <w:r w:rsidR="00AE3BF2" w:rsidRPr="008E02E4">
        <w:rPr>
          <w:rFonts w:cstheme="minorHAnsi"/>
        </w:rPr>
        <w:t xml:space="preserve">(Dz. U. z 2025 r. poz. 339, 637) </w:t>
      </w:r>
      <w:r w:rsidRPr="008E02E4">
        <w:rPr>
          <w:rFonts w:cstheme="minorHAnsi"/>
        </w:rPr>
        <w:t xml:space="preserve">dla </w:t>
      </w:r>
      <w:r w:rsidR="008E02E4" w:rsidRPr="008E02E4">
        <w:rPr>
          <w:rFonts w:cstheme="minorHAnsi"/>
        </w:rPr>
        <w:t>2144</w:t>
      </w:r>
      <w:r w:rsidRPr="008E02E4">
        <w:rPr>
          <w:rFonts w:cstheme="minorHAnsi"/>
        </w:rPr>
        <w:t xml:space="preserve"> osób (maksymalnie </w:t>
      </w:r>
      <w:r w:rsidR="009D0CE6" w:rsidRPr="008E02E4">
        <w:rPr>
          <w:rFonts w:cstheme="minorHAnsi"/>
        </w:rPr>
        <w:t>3000</w:t>
      </w:r>
      <w:r w:rsidRPr="008E02E4">
        <w:rPr>
          <w:rFonts w:cstheme="minorHAnsi"/>
        </w:rPr>
        <w:t xml:space="preserve"> osób) starszych</w:t>
      </w:r>
      <w:r w:rsidRPr="00BE0116">
        <w:rPr>
          <w:rFonts w:cstheme="minorHAnsi"/>
        </w:rPr>
        <w:t xml:space="preserve"> w wybranych gminach z terenu województwa wielkopolskiego </w:t>
      </w:r>
      <w:r w:rsidRPr="00BE0116">
        <w:rPr>
          <w:rFonts w:cstheme="minorHAnsi"/>
          <w:b/>
          <w:bCs/>
          <w:i/>
          <w:iCs/>
        </w:rPr>
        <w:t>(tabela nr 1)</w:t>
      </w:r>
      <w:r w:rsidRPr="00BE0116">
        <w:rPr>
          <w:rFonts w:cstheme="minorHAnsi"/>
        </w:rPr>
        <w:t>:</w:t>
      </w:r>
    </w:p>
    <w:tbl>
      <w:tblPr>
        <w:tblW w:w="855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7682"/>
      </w:tblGrid>
      <w:tr w:rsidR="00453606" w:rsidRPr="00BE0116" w14:paraId="1D10CAB2" w14:textId="77777777" w:rsidTr="00453606">
        <w:trPr>
          <w:trHeight w:val="306"/>
        </w:trPr>
        <w:tc>
          <w:tcPr>
            <w:tcW w:w="8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50CE8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Tabela nr 1 – wymagania dotyczące świadczenia usług tzw. Telecentrum z ratownikami medycznymi</w:t>
            </w:r>
          </w:p>
        </w:tc>
      </w:tr>
      <w:tr w:rsidR="00453606" w:rsidRPr="00BE0116" w14:paraId="02AF2FAE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3CCF7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F059B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WYMAGANE PARAMETRY</w:t>
            </w:r>
          </w:p>
        </w:tc>
      </w:tr>
      <w:tr w:rsidR="00453606" w:rsidRPr="00BE0116" w14:paraId="2BC0BCAF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EA6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9C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System całodobowego monitoringu, przyjmowania, reagowania, rejestrowania zgłoszeń alarmowych oraz poza alarmowych przez wciśnięcie przycisku SOS wysyłanych z opaski, zarządzany przez Wykonawcę usługi.</w:t>
            </w:r>
          </w:p>
        </w:tc>
      </w:tr>
      <w:tr w:rsidR="00453606" w:rsidRPr="00BE0116" w14:paraId="3A4E88CB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518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6F1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1. System telecentrum posiadający możliwość odbierania, rejestrowania i przechowywania:</w:t>
            </w:r>
          </w:p>
          <w:p w14:paraId="3FAF335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a) daty i godziny alarmu SOS</w:t>
            </w:r>
          </w:p>
          <w:p w14:paraId="3F50F32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b) daty i godziny kontaktu ratownika medycznego z użytkownikiem opaski</w:t>
            </w:r>
          </w:p>
          <w:p w14:paraId="1F8D36FA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c) lokalizacji GPS w przypadku wystąpienia alarmu</w:t>
            </w:r>
          </w:p>
          <w:p w14:paraId="0782C873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d) pomiaru tętna w przypadku wystąpienia alarmu</w:t>
            </w:r>
          </w:p>
          <w:p w14:paraId="3F509D0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e) momentu zdjęcia i założenia opaski</w:t>
            </w:r>
          </w:p>
          <w:p w14:paraId="12A4C055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f) poziomu naładowania baterii</w:t>
            </w:r>
          </w:p>
          <w:p w14:paraId="5573257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g) momentu wystąpienia alarmu, nagrywania rozmów ratownika z użytkownikiem opaski oraz rejestrowania czynności jakie wykonał ratownik włącznie z czasem, w jakim zostały przeprowadzone</w:t>
            </w:r>
          </w:p>
          <w:p w14:paraId="3D72177C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h) daty i godziny rozmów telefonicznych ratownika ze wskazanymi przez użytkownika opaski numerami do kontaktu</w:t>
            </w:r>
          </w:p>
          <w:p w14:paraId="5CFBB92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i) danych dotyczących ewentualnych napraw gwarancyjnych, wad technicznych i innych występujących problemów z urządzeniem. </w:t>
            </w:r>
          </w:p>
          <w:p w14:paraId="3FFBD7FA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2. System telecentrum posiadający możliwość:</w:t>
            </w:r>
          </w:p>
          <w:p w14:paraId="3B99697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a) pomiaru tętna, w tym: rejestracji zaniżonych/zawyżonych progów tętna i w przypadku ich przekroczenia wysyłania alarmu do Telecentrum Ratownictwa Medycznego</w:t>
            </w:r>
          </w:p>
          <w:p w14:paraId="0770A7D2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b) pomiaru saturacji</w:t>
            </w:r>
          </w:p>
          <w:p w14:paraId="07E2DAB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c) odczytywania lokalizacji GPS</w:t>
            </w:r>
          </w:p>
          <w:p w14:paraId="24EE480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d) prowadzenia dwustronnych rozmów pomiędzy ratownikiem a użytkownikiem opaski</w:t>
            </w:r>
          </w:p>
          <w:p w14:paraId="644DCCF8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e) generowania raportów połączeń dla poszczególnych użytkowników, jak i grup użytkowników</w:t>
            </w:r>
          </w:p>
          <w:p w14:paraId="17BD282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f) zdalnej aktualizacji danych użytkownika</w:t>
            </w:r>
          </w:p>
          <w:p w14:paraId="4EBB1745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g) monitorowania aktywności – pomiar liczby kroków</w:t>
            </w:r>
          </w:p>
          <w:p w14:paraId="7A78927F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Dopuszcza się przechowywanie innych danych jak: </w:t>
            </w:r>
          </w:p>
          <w:p w14:paraId="7E990992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a) dokumentacja medyczna</w:t>
            </w:r>
          </w:p>
          <w:p w14:paraId="5011148F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b) zgody użytkownika opaski</w:t>
            </w: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c) informacje medyczne o użytkownikach opasek</w:t>
            </w:r>
          </w:p>
        </w:tc>
      </w:tr>
      <w:tr w:rsidR="00453606" w:rsidRPr="00BE0116" w14:paraId="027D3E84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9B3A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3.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E4DA" w14:textId="764DD51B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Świadczenie usługi telecentrum 24h/7dni w tygodniu od</w:t>
            </w:r>
            <w:r w:rsidRPr="00BE011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dnia zawarcia umowy</w:t>
            </w:r>
            <w:r w:rsidR="002E57B7">
              <w:rPr>
                <w:rFonts w:asciiTheme="minorHAnsi" w:hAnsiTheme="minorHAnsi" w:cstheme="minorHAnsi"/>
                <w:bCs/>
                <w:sz w:val="22"/>
                <w:szCs w:val="22"/>
              </w:rPr>
              <w:t>, jednak nie wcześniej niż od 1 lipca 2026 r.</w:t>
            </w: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do 10.12.2028 r. </w:t>
            </w:r>
          </w:p>
        </w:tc>
      </w:tr>
      <w:tr w:rsidR="00453606" w:rsidRPr="00BE0116" w14:paraId="0F133001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EDBA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4.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ACA5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Natychmiastowa reakcja ratownika Telecentrum na występujące zgłoszenie zagrażające życiu bądź zdrowiu przez wezwanie odpowiednich osób/służb ratunkowych.</w:t>
            </w:r>
          </w:p>
        </w:tc>
      </w:tr>
      <w:tr w:rsidR="00453606" w:rsidRPr="00BE0116" w14:paraId="602DEB96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45CA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55C3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System całodobowego monitorowania, rejestrowania i przyjmowania zgłoszeń alarmowych obsługiwany przez profesjonalną kadrę ratowników medycznych w rozumieniu ustawy z dnia 1 grudnia 2022 r.  o zawodzie ratownika medycznego oraz samorządzie ratowników medycznych (Dz. U. z 2025 r. poz. 339, 637)</w:t>
            </w:r>
          </w:p>
        </w:tc>
      </w:tr>
      <w:tr w:rsidR="00453606" w:rsidRPr="00BE0116" w14:paraId="39AB181A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B9D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AA4C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System monitorujący powinien być zaprojektowany w sposób zapewniający gromadzenie danych osobowych, w tym danych wrażliwych, w sposób bezpieczny zgodny z dobrymi praktykami normy ISO/IEC 27001.</w:t>
            </w:r>
          </w:p>
        </w:tc>
      </w:tr>
      <w:tr w:rsidR="00453606" w:rsidRPr="00BE0116" w14:paraId="3AF223B5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65E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1B31" w14:textId="77777777" w:rsidR="00453606" w:rsidRPr="00BE0116" w:rsidRDefault="00453606" w:rsidP="001E0239">
            <w:pPr>
              <w:pStyle w:val="Default"/>
              <w:ind w:left="42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System monitorujący powinien być obsługiwany w sposób zapewniający wystarczającą liczbę ratowników do płynnej obsługi Telecentrum.</w:t>
            </w: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Ratownicy medyczni powinni odbierać połączenia od użytkowników opasek niezwłocznie, a czas oczekiwania na połączenie nie powinien przekraczać maksymalnie 2 minut.</w:t>
            </w:r>
          </w:p>
        </w:tc>
      </w:tr>
      <w:tr w:rsidR="00453606" w:rsidRPr="00BE0116" w14:paraId="4C15FDC6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A8B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B67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Wykonawca będzie przetwarzać i zabezpieczać dane użytkowników urządzeń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innymi powszechnie obowiązującymi w zakresie ochrony danych osobowych przepisami.</w:t>
            </w:r>
          </w:p>
        </w:tc>
      </w:tr>
      <w:tr w:rsidR="00453606" w:rsidRPr="00BE0116" w14:paraId="66451E94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692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B6F1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Funkcjonalności niezbędne do zapewnienia integracji z urządzeniami do teleopieki i zapewniające integralność danych:</w:t>
            </w:r>
          </w:p>
          <w:p w14:paraId="1869F0C1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1. Indywidualny numer użytkownika opaski, którym oznaczane będą wszelkie rekordy w bazie oraz dołączana niezbędna dokumentacja.</w:t>
            </w:r>
          </w:p>
          <w:p w14:paraId="3345E53C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2. Powiązanie z numerem karty SIM znajdującej się w opasce przydzielonej użytkownikowi opaski.</w:t>
            </w:r>
          </w:p>
          <w:p w14:paraId="1B78042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3. Możliwość powiązania użytkownika z innymi numerami (telefon stacjonarny, komórkowy) z których uczestnik może dzwonić; podany bezpośredni numer do Telecentrum, z którego można korzystać w razie awarii urządzenia. </w:t>
            </w:r>
          </w:p>
        </w:tc>
      </w:tr>
      <w:tr w:rsidR="00453606" w:rsidRPr="00BE0116" w14:paraId="7C497261" w14:textId="77777777" w:rsidTr="00453606"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0F5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 xml:space="preserve">10. 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1AA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Wykonawca jest zobowiązany do zachowania odpowiedniego zabezpieczenia serwerów obsługujących Telecentrum (szczególnie istotne w odniesieniu do RODO).</w:t>
            </w:r>
          </w:p>
        </w:tc>
      </w:tr>
    </w:tbl>
    <w:p w14:paraId="65C07B14" w14:textId="77777777" w:rsidR="006B1770" w:rsidRPr="00BE0116" w:rsidRDefault="006B1770" w:rsidP="001E0239">
      <w:pPr>
        <w:tabs>
          <w:tab w:val="left" w:pos="2088"/>
        </w:tabs>
        <w:rPr>
          <w:rFonts w:cstheme="minorHAnsi"/>
          <w:b/>
          <w:bCs/>
          <w:u w:val="single"/>
        </w:rPr>
      </w:pPr>
    </w:p>
    <w:p w14:paraId="147E310C" w14:textId="77777777" w:rsidR="00F74C3E" w:rsidRPr="00BE0116" w:rsidRDefault="00F74C3E" w:rsidP="001E0239">
      <w:pPr>
        <w:tabs>
          <w:tab w:val="left" w:pos="2088"/>
        </w:tabs>
        <w:rPr>
          <w:rFonts w:cstheme="minorHAnsi"/>
          <w:b/>
          <w:bCs/>
          <w:u w:val="single"/>
        </w:rPr>
      </w:pPr>
      <w:r w:rsidRPr="00BE0116">
        <w:rPr>
          <w:rFonts w:cstheme="minorHAnsi"/>
          <w:b/>
          <w:bCs/>
          <w:u w:val="single"/>
        </w:rPr>
        <w:t>2. URZĄDZENIE DO TELEOPIEKI - OPASKA NA RĘKĘ</w:t>
      </w:r>
    </w:p>
    <w:p w14:paraId="482C5E4B" w14:textId="2395BCB0" w:rsidR="00F74C3E" w:rsidRPr="00BE0116" w:rsidRDefault="00F74C3E" w:rsidP="001E0239">
      <w:pPr>
        <w:tabs>
          <w:tab w:val="left" w:pos="2088"/>
        </w:tabs>
        <w:rPr>
          <w:rFonts w:cstheme="minorHAnsi"/>
          <w:bCs/>
        </w:rPr>
      </w:pPr>
      <w:bookmarkStart w:id="0" w:name="_Hlk74049971"/>
      <w:bookmarkStart w:id="1" w:name="_Hlk151029075"/>
      <w:r w:rsidRPr="00BE0116">
        <w:rPr>
          <w:rFonts w:cstheme="minorHAnsi"/>
          <w:bCs/>
        </w:rPr>
        <w:t xml:space="preserve">Najem i </w:t>
      </w:r>
      <w:r w:rsidRPr="008E02E4">
        <w:rPr>
          <w:rFonts w:cstheme="minorHAnsi"/>
          <w:bCs/>
        </w:rPr>
        <w:t xml:space="preserve">dostarczenie </w:t>
      </w:r>
      <w:r w:rsidR="008E02E4" w:rsidRPr="008E02E4">
        <w:rPr>
          <w:rFonts w:cstheme="minorHAnsi"/>
          <w:bCs/>
        </w:rPr>
        <w:t>2144</w:t>
      </w:r>
      <w:r w:rsidRPr="008E02E4">
        <w:rPr>
          <w:rFonts w:cstheme="minorHAnsi"/>
          <w:bCs/>
        </w:rPr>
        <w:t xml:space="preserve"> (maksymalnie </w:t>
      </w:r>
      <w:r w:rsidR="009D0CE6" w:rsidRPr="008E02E4">
        <w:rPr>
          <w:rFonts w:cstheme="minorHAnsi"/>
          <w:bCs/>
        </w:rPr>
        <w:t>3000</w:t>
      </w:r>
      <w:r w:rsidRPr="008E02E4">
        <w:rPr>
          <w:rFonts w:cstheme="minorHAnsi"/>
          <w:bCs/>
        </w:rPr>
        <w:t>) sztuk</w:t>
      </w:r>
      <w:r w:rsidRPr="00BE0116">
        <w:rPr>
          <w:rFonts w:cstheme="minorHAnsi"/>
          <w:bCs/>
        </w:rPr>
        <w:t xml:space="preserve"> fabrycznie nowych opasek na rękę służących do teleopieki, </w:t>
      </w:r>
      <w:bookmarkEnd w:id="0"/>
      <w:r w:rsidRPr="00BE0116">
        <w:rPr>
          <w:rFonts w:cstheme="minorHAnsi"/>
          <w:bCs/>
        </w:rPr>
        <w:t>w okresie</w:t>
      </w:r>
      <w:r w:rsidR="00E608BB" w:rsidRPr="00E608BB">
        <w:rPr>
          <w:rFonts w:cstheme="minorHAnsi"/>
          <w:b/>
          <w:bCs/>
        </w:rPr>
        <w:t xml:space="preserve"> </w:t>
      </w:r>
      <w:r w:rsidR="00E608BB" w:rsidRPr="00E608BB">
        <w:rPr>
          <w:rFonts w:cstheme="minorHAnsi"/>
        </w:rPr>
        <w:t>od dnia zawarcia umowy, jednak nie wcześniej niż</w:t>
      </w:r>
      <w:r w:rsidRPr="00BE0116">
        <w:rPr>
          <w:rFonts w:cstheme="minorHAnsi"/>
          <w:bCs/>
        </w:rPr>
        <w:t xml:space="preserve"> </w:t>
      </w:r>
      <w:r w:rsidRPr="00BE0116">
        <w:rPr>
          <w:rFonts w:cstheme="minorHAnsi"/>
        </w:rPr>
        <w:t>od</w:t>
      </w:r>
      <w:r w:rsidR="006C7DB0" w:rsidRPr="00BE0116">
        <w:rPr>
          <w:rFonts w:cstheme="minorHAnsi"/>
        </w:rPr>
        <w:t xml:space="preserve"> 01.07.2026 r. do 10.12.2028 r.</w:t>
      </w:r>
      <w:r w:rsidRPr="00BE0116">
        <w:rPr>
          <w:rFonts w:cstheme="minorHAnsi"/>
          <w:bCs/>
        </w:rPr>
        <w:t xml:space="preserve">, o następujących parametrach </w:t>
      </w:r>
      <w:r w:rsidRPr="00BE0116">
        <w:rPr>
          <w:rFonts w:cstheme="minorHAnsi"/>
          <w:b/>
          <w:i/>
          <w:iCs/>
        </w:rPr>
        <w:t>(tabela nr 2)</w:t>
      </w:r>
      <w:r w:rsidRPr="00BE0116">
        <w:rPr>
          <w:rFonts w:cstheme="minorHAnsi"/>
          <w:bCs/>
        </w:rPr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8"/>
        <w:gridCol w:w="6659"/>
      </w:tblGrid>
      <w:tr w:rsidR="00453606" w:rsidRPr="00BE0116" w14:paraId="4E811EA2" w14:textId="77777777" w:rsidTr="00453606">
        <w:trPr>
          <w:trHeight w:val="306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F65E00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Tabela nr 2 – wymagania dotyczące opaski na rękę </w:t>
            </w:r>
          </w:p>
        </w:tc>
      </w:tr>
      <w:tr w:rsidR="00453606" w:rsidRPr="00BE0116" w14:paraId="644BF622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8117A0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7428B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WYMAGANE PARAMETRY</w:t>
            </w:r>
          </w:p>
        </w:tc>
      </w:tr>
      <w:tr w:rsidR="00453606" w:rsidRPr="00BE0116" w14:paraId="7F4E33B8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E72E2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A1D9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Opaska na rękę zapinana na pasek na wysokości nadgarstka (z możliwością swobodnej regulacji bez konieczności skracania). Wykonana z materiału hipoalergicznego.</w:t>
            </w:r>
          </w:p>
        </w:tc>
      </w:tr>
      <w:tr w:rsidR="00453606" w:rsidRPr="00BE0116" w14:paraId="6B640FFE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226F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019F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Obudowa wykonana w technologii umożliwiającej wodoodporność o klasie wodoszczelności min. 3 ATM lub o stopniu ochrony opaski jaką gwarantuje obudowa urządzenia min. IP 67. </w:t>
            </w:r>
          </w:p>
        </w:tc>
      </w:tr>
      <w:tr w:rsidR="00453606" w:rsidRPr="00BE0116" w14:paraId="79D40F05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7E4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5A10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W komplecie system ładowania w formie </w:t>
            </w:r>
            <w:r w:rsidRPr="00BE011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stacji dokującej/podkładki umożliwiający czas ładowania ≤ 6 godzin.</w:t>
            </w:r>
          </w:p>
        </w:tc>
      </w:tr>
      <w:tr w:rsidR="00453606" w:rsidRPr="00BE0116" w14:paraId="47E4851C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32B8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4.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91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Wszystkie dostarczone urządzenia muszą być opatrzone znakiem CE i być fabrycznie nowe w oryginalnym opakowaniu producenta wraz z załączoną instrukcją obsługi w języku polskim, która będzie przygotowana w wersji dostępnej dla osób starszych.</w:t>
            </w:r>
          </w:p>
        </w:tc>
      </w:tr>
      <w:tr w:rsidR="00453606" w:rsidRPr="00BE0116" w14:paraId="2C6DA861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4BC8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5.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EB81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Opaska wyposażona w minimalnie jeden wciskany przycisk SOS fizyczny oznakowany pismem Braille’a, który inicjuje połączenie z zaprogramowanym numerem Telecentrum. </w:t>
            </w:r>
          </w:p>
        </w:tc>
      </w:tr>
      <w:tr w:rsidR="00453606" w:rsidRPr="00BE0116" w14:paraId="1C81284E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560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6.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F44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Opaska wyposażona w możliwość nawiązania połączenia głosowego i prowadzenia dwustronnej rozmowy (bez konieczności użycia telefonu komórkowego). Wbudowany głośnik i mikrofon oraz moduł komunikacji komórkowej.</w:t>
            </w:r>
          </w:p>
        </w:tc>
      </w:tr>
      <w:tr w:rsidR="00453606" w:rsidRPr="00BE0116" w14:paraId="3D0755D0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EA0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7.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5F5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Opaska wyposażona w funkcję głośnomówiącą, z możliwością regulacji głośności. </w:t>
            </w:r>
          </w:p>
        </w:tc>
      </w:tr>
      <w:tr w:rsidR="00453606" w:rsidRPr="00BE0116" w14:paraId="3B23BED0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D1C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8.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52A8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Opaska wyposażona w czujnik założenia/zdjęcia opaski – komunikat przesyłany i rejestrowany w Telecentrum. </w:t>
            </w:r>
          </w:p>
        </w:tc>
      </w:tr>
      <w:tr w:rsidR="00453606" w:rsidRPr="00BE0116" w14:paraId="7A040716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0BD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9.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7F51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Opaska wyposażona w czujnik upadku – komunikat przesyłany i rejestrowany w Telecentrum. </w:t>
            </w:r>
          </w:p>
        </w:tc>
      </w:tr>
      <w:tr w:rsidR="00453606" w:rsidRPr="00BE0116" w14:paraId="655F788A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CDD5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10.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1B26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Opaski wyposażone w moduł lokalizacji GPS wraz z rejestracją </w:t>
            </w:r>
            <w:proofErr w:type="spellStart"/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geolokalizacji</w:t>
            </w:r>
            <w:proofErr w:type="spellEnd"/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użytkownika opaski w Telecentrum.</w:t>
            </w:r>
          </w:p>
        </w:tc>
      </w:tr>
      <w:tr w:rsidR="00453606" w:rsidRPr="00BE0116" w14:paraId="65CAE9BA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02A0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11.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93CD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Opaska wyposażona w pomiar tętna (w tym: zaniżonych/zawyżonych progów) wraz z jego rejestracją w Telecentrum i wysyłanie alarmu o przekroczeniu progów do Telecentrum Ratownictwa Medycznego.</w:t>
            </w:r>
          </w:p>
        </w:tc>
      </w:tr>
      <w:tr w:rsidR="00453606" w:rsidRPr="00BE0116" w14:paraId="74D96FFC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5EA3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12.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536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Opaska wyposażona w pomiar saturacji wraz z jego rejestracją w Telecentrum.</w:t>
            </w:r>
          </w:p>
        </w:tc>
      </w:tr>
      <w:tr w:rsidR="00453606" w:rsidRPr="00BE0116" w14:paraId="4CED20CD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0C42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13.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279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Komunikaty głosowe generowane przez opaskę w języku polskim.</w:t>
            </w:r>
          </w:p>
        </w:tc>
      </w:tr>
      <w:tr w:rsidR="00453606" w:rsidRPr="00BE0116" w14:paraId="4CBC4539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03ADB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14. 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A9FE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Uśredniona pojemność baterii wystarczająca na minimum 48 godzin pracy ciągłej (czuwanie i monitorowanie).</w:t>
            </w:r>
          </w:p>
        </w:tc>
      </w:tr>
      <w:tr w:rsidR="00453606" w:rsidRPr="00BE0116" w14:paraId="5137147A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6E4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15.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7A13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Monitorowania aktywności – pomiar liczby kroków widoczny na wyświetlaczu.</w:t>
            </w:r>
          </w:p>
        </w:tc>
      </w:tr>
      <w:tr w:rsidR="00453606" w:rsidRPr="00BE0116" w14:paraId="6D288DE4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6389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16.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6917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Opaska wyposażona w monitoring zużycia baterii, przypominająca użytkownikowi o konieczności naładowania urządzenia.</w:t>
            </w:r>
          </w:p>
        </w:tc>
      </w:tr>
      <w:tr w:rsidR="00453606" w:rsidRPr="00BE0116" w14:paraId="005832E4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4B7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17.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38312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Możliwość zdalnej, bezpłatnej aktualizacji oprogramowania opaski bez konieczności obsługi serwisowej.</w:t>
            </w:r>
          </w:p>
        </w:tc>
      </w:tr>
      <w:tr w:rsidR="00453606" w:rsidRPr="00BE0116" w14:paraId="7D95D3B2" w14:textId="77777777" w:rsidTr="00453606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1724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18.</w:t>
            </w:r>
          </w:p>
        </w:tc>
        <w:tc>
          <w:tcPr>
            <w:tcW w:w="6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9068" w14:textId="77777777" w:rsidR="00453606" w:rsidRPr="00BE0116" w:rsidRDefault="00453606" w:rsidP="001E0239">
            <w:pPr>
              <w:pStyle w:val="xmsonormal"/>
              <w:ind w:left="36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Zamawiający wymaga, aby wszystkie opaski do teleopieki zawierały kartę SIM wraz z abonamentem oraz pakietem Internetu umożliwiającym korzystanie z tych urządzeń:</w:t>
            </w:r>
          </w:p>
          <w:p w14:paraId="13319CDB" w14:textId="77777777" w:rsidR="00453606" w:rsidRPr="00BE0116" w:rsidRDefault="00453606" w:rsidP="001E0239">
            <w:pPr>
              <w:pStyle w:val="xmsonormal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taryfa bez limitu na połączenia krajowe i pakiet Internetu (połączenie z zaprogramowanym numerem Telecentrum) na wszystkich kartach SIM oraz z wyłączeniem usługi </w:t>
            </w:r>
            <w:proofErr w:type="spellStart"/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roamingu</w:t>
            </w:r>
            <w:proofErr w:type="spellEnd"/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715B4470" w14:textId="77777777" w:rsidR="00453606" w:rsidRPr="00BE0116" w:rsidRDefault="00453606" w:rsidP="001E0239">
            <w:pPr>
              <w:pStyle w:val="xmsonormal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>domyślnie włączona bezpłatna blokada połączeń o podwyższonych opłatach PREMIUM,</w:t>
            </w:r>
          </w:p>
          <w:p w14:paraId="555D7672" w14:textId="77777777" w:rsidR="00453606" w:rsidRPr="00BE0116" w:rsidRDefault="00453606" w:rsidP="001E0239">
            <w:pPr>
              <w:pStyle w:val="xmsonormal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BE01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blokada reklam przychodzących. </w:t>
            </w:r>
          </w:p>
        </w:tc>
      </w:tr>
      <w:bookmarkEnd w:id="1"/>
    </w:tbl>
    <w:p w14:paraId="1976E895" w14:textId="77777777" w:rsidR="006C7DB0" w:rsidRPr="00BE0116" w:rsidRDefault="006C7DB0" w:rsidP="001E0239">
      <w:pPr>
        <w:tabs>
          <w:tab w:val="left" w:pos="2088"/>
        </w:tabs>
        <w:rPr>
          <w:rFonts w:cstheme="minorHAnsi"/>
        </w:rPr>
      </w:pPr>
    </w:p>
    <w:p w14:paraId="6212D0BF" w14:textId="77777777" w:rsidR="00F74C3E" w:rsidRPr="00BE0116" w:rsidRDefault="00F74C3E" w:rsidP="001E0239">
      <w:pPr>
        <w:tabs>
          <w:tab w:val="left" w:pos="2088"/>
        </w:tabs>
        <w:rPr>
          <w:rFonts w:cstheme="minorHAnsi"/>
          <w:b/>
          <w:bCs/>
          <w:u w:val="single"/>
        </w:rPr>
      </w:pPr>
      <w:r w:rsidRPr="00BE0116">
        <w:rPr>
          <w:rFonts w:cstheme="minorHAnsi"/>
          <w:b/>
          <w:bCs/>
          <w:u w:val="single"/>
        </w:rPr>
        <w:t>3. PLATFORMA KOORDYNACYJNO-SPOŁECZNA</w:t>
      </w:r>
    </w:p>
    <w:p w14:paraId="06DF29D3" w14:textId="61ED18CF" w:rsidR="00F74C3E" w:rsidRPr="00453DBE" w:rsidRDefault="00F74C3E" w:rsidP="001E0239">
      <w:pPr>
        <w:tabs>
          <w:tab w:val="left" w:pos="2088"/>
        </w:tabs>
        <w:rPr>
          <w:rFonts w:cstheme="minorHAnsi"/>
        </w:rPr>
      </w:pPr>
      <w:r w:rsidRPr="00453DBE">
        <w:rPr>
          <w:rFonts w:cstheme="minorHAnsi"/>
        </w:rPr>
        <w:t xml:space="preserve">Platforma Koordynacyjno-Społeczna Regionalnego Systemu Teleopieki, jako element projektu „Wielkopolskie telecentrum opieki”, ma za zadanie zapewnienie środowiska pracy dla personelu realizującego projekt, </w:t>
      </w:r>
      <w:r w:rsidRPr="00453DBE">
        <w:rPr>
          <w:rFonts w:cstheme="minorHAnsi"/>
          <w:u w:val="single"/>
        </w:rPr>
        <w:t>połączenia dwóch systemów wsparcia</w:t>
      </w:r>
      <w:r w:rsidRPr="00453DBE">
        <w:rPr>
          <w:rFonts w:cstheme="minorHAnsi"/>
        </w:rPr>
        <w:t>: Telecentrum z ratownikami medycznymi z Centrum Społecznym (realizowanym przez Zamawiającego) oraz zintegrowanie dwóch systemów w celu zapewnienia płynnej komunikacji i efektywnego zarządzania danymi i procesem. System teleinformatyczny udostępniony Zamawiającemu będzie wspierał procesy udzielania usług wsparcia umożliwiając obsługę połączeń telefonicznych, przetwarzanie danych w systemie informatycznym oraz uzyskiwania niezbędnych informacji z systemu.</w:t>
      </w:r>
    </w:p>
    <w:p w14:paraId="3A542F7C" w14:textId="77777777" w:rsidR="00F74C3E" w:rsidRPr="00453DBE" w:rsidRDefault="00F74C3E" w:rsidP="001E0239">
      <w:pPr>
        <w:tabs>
          <w:tab w:val="left" w:pos="2088"/>
        </w:tabs>
        <w:rPr>
          <w:rFonts w:cstheme="minorHAnsi"/>
        </w:rPr>
      </w:pPr>
      <w:r w:rsidRPr="00453DBE">
        <w:rPr>
          <w:rFonts w:cstheme="minorHAnsi"/>
        </w:rPr>
        <w:t>Narzędzia teleinformatyczne środowiska pracy w Centrum Społecznym zapewnią obsługę telecentrum społecznego realizującego usługi wsparcia dla uczestników projektu „Wielkopolskie telecentrum opieki” oraz obsługę Wielkopolskiej Infolinii Wsparcia.</w:t>
      </w:r>
    </w:p>
    <w:p w14:paraId="54B94884" w14:textId="327D9C3A" w:rsidR="00BE0116" w:rsidRPr="00D343E5" w:rsidRDefault="00F74C3E" w:rsidP="001E0239">
      <w:pPr>
        <w:tabs>
          <w:tab w:val="left" w:pos="2088"/>
        </w:tabs>
      </w:pPr>
      <w:r w:rsidRPr="00453DBE">
        <w:rPr>
          <w:rFonts w:cstheme="minorHAnsi"/>
        </w:rPr>
        <w:t xml:space="preserve">Udostępnienie systemu teleinformatycznego </w:t>
      </w:r>
      <w:r w:rsidRPr="00453DBE">
        <w:rPr>
          <w:rFonts w:cstheme="minorHAnsi"/>
          <w:u w:val="single"/>
        </w:rPr>
        <w:t xml:space="preserve">zgodnie z wymaganiami opisanymi w załączniku nr </w:t>
      </w:r>
      <w:r w:rsidR="001675EF">
        <w:rPr>
          <w:rFonts w:cstheme="minorHAnsi"/>
          <w:u w:val="single"/>
        </w:rPr>
        <w:t>2</w:t>
      </w:r>
      <w:r w:rsidRPr="00453DBE">
        <w:rPr>
          <w:rFonts w:cstheme="minorHAnsi"/>
          <w:u w:val="single"/>
        </w:rPr>
        <w:t xml:space="preserve"> do niniejszego dokumentu pn. </w:t>
      </w:r>
      <w:r w:rsidRPr="00453DBE">
        <w:rPr>
          <w:rFonts w:cstheme="minorHAnsi"/>
          <w:i/>
          <w:iCs/>
          <w:u w:val="single"/>
        </w:rPr>
        <w:t>„Założenia Platformy Koordynacyjno-Społecznej”</w:t>
      </w:r>
      <w:r w:rsidRPr="00453DBE">
        <w:rPr>
          <w:rFonts w:cstheme="minorHAnsi"/>
        </w:rPr>
        <w:t xml:space="preserve"> będzie odbywało się</w:t>
      </w:r>
      <w:r w:rsidR="00D343E5" w:rsidRPr="00453DBE">
        <w:rPr>
          <w:rFonts w:ascii="Calibri" w:hAnsi="Calibri"/>
          <w:color w:val="000000"/>
          <w:lang w:eastAsia="pl-PL"/>
        </w:rPr>
        <w:t xml:space="preserve"> w terminie </w:t>
      </w:r>
      <w:r w:rsidR="00D343E5" w:rsidRPr="00D343E5">
        <w:rPr>
          <w:rFonts w:cstheme="minorHAnsi"/>
        </w:rPr>
        <w:t>do 30 dni od dnia zawarcia umowy</w:t>
      </w:r>
      <w:r w:rsidR="005179DC" w:rsidRPr="00453DBE">
        <w:rPr>
          <w:rFonts w:cstheme="minorHAnsi"/>
        </w:rPr>
        <w:t xml:space="preserve"> do </w:t>
      </w:r>
      <w:r w:rsidR="00BB17F8" w:rsidRPr="00453DBE">
        <w:rPr>
          <w:rFonts w:cstheme="minorHAnsi"/>
        </w:rPr>
        <w:t>10</w:t>
      </w:r>
      <w:r w:rsidR="005179DC" w:rsidRPr="00453DBE">
        <w:rPr>
          <w:rFonts w:cstheme="minorHAnsi"/>
        </w:rPr>
        <w:t>.</w:t>
      </w:r>
      <w:r w:rsidR="00BB17F8" w:rsidRPr="00453DBE">
        <w:rPr>
          <w:rFonts w:cstheme="minorHAnsi"/>
        </w:rPr>
        <w:t>01</w:t>
      </w:r>
      <w:r w:rsidR="005179DC" w:rsidRPr="00453DBE">
        <w:rPr>
          <w:rFonts w:cstheme="minorHAnsi"/>
        </w:rPr>
        <w:t>.202</w:t>
      </w:r>
      <w:r w:rsidR="00BB17F8" w:rsidRPr="00453DBE">
        <w:rPr>
          <w:rFonts w:cstheme="minorHAnsi"/>
        </w:rPr>
        <w:t>9</w:t>
      </w:r>
      <w:r w:rsidR="005179DC" w:rsidRPr="00453DBE">
        <w:rPr>
          <w:rFonts w:cstheme="minorHAnsi"/>
        </w:rPr>
        <w:t xml:space="preserve"> r.</w:t>
      </w:r>
      <w:bookmarkStart w:id="2" w:name="_Hlk215140209"/>
    </w:p>
    <w:p w14:paraId="43B39D1F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4. ZADANIA/OBOWIĄZKI WYKONAWCY związane z zamówieniem. </w:t>
      </w:r>
    </w:p>
    <w:p w14:paraId="3FBA023C" w14:textId="31F3519D" w:rsidR="00520F87" w:rsidRDefault="00BE0116" w:rsidP="00520F87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Wykonawca zobowiązany jest do dostarczenia zmontowanych, gotowych do uruchomienia opasek do teleopieki do siedziby Regionalnego Ośrodka Polityki Społecznej w Poznaniu, w terminie 1</w:t>
      </w:r>
      <w:r w:rsidR="009A30BE">
        <w:rPr>
          <w:rFonts w:asciiTheme="minorHAnsi" w:hAnsiTheme="minorHAnsi" w:cstheme="minorHAnsi"/>
          <w:sz w:val="22"/>
          <w:szCs w:val="22"/>
        </w:rPr>
        <w:t>4</w:t>
      </w:r>
      <w:r w:rsidRPr="00BE0116">
        <w:rPr>
          <w:rFonts w:asciiTheme="minorHAnsi" w:hAnsiTheme="minorHAnsi" w:cstheme="minorHAnsi"/>
          <w:sz w:val="22"/>
          <w:szCs w:val="22"/>
        </w:rPr>
        <w:t xml:space="preserve"> dni </w:t>
      </w:r>
      <w:r w:rsidRPr="00BE0116">
        <w:rPr>
          <w:rFonts w:asciiTheme="minorHAnsi" w:hAnsiTheme="minorHAnsi" w:cstheme="minorHAnsi"/>
          <w:bCs/>
          <w:sz w:val="22"/>
          <w:szCs w:val="22"/>
        </w:rPr>
        <w:t>od dnia zawarcia umowy</w:t>
      </w:r>
      <w:r w:rsidRPr="00BE0116">
        <w:rPr>
          <w:rFonts w:asciiTheme="minorHAnsi" w:hAnsiTheme="minorHAnsi" w:cstheme="minorHAnsi"/>
          <w:sz w:val="22"/>
          <w:szCs w:val="22"/>
        </w:rPr>
        <w:t>.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E0116">
        <w:rPr>
          <w:rFonts w:asciiTheme="minorHAnsi" w:hAnsiTheme="minorHAnsi" w:cstheme="minorHAnsi"/>
          <w:bCs/>
          <w:sz w:val="22"/>
          <w:szCs w:val="22"/>
        </w:rPr>
        <w:t>Pod pojęciem zmontowane, gotowe do uruchomienia urządzenia Zamawiający rozumie: dostarczenie opasek w jednej części, nie wymagających samodzielnego złożenia przez użytkownika.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E0116">
        <w:rPr>
          <w:rFonts w:asciiTheme="minorHAnsi" w:hAnsiTheme="minorHAnsi" w:cstheme="minorHAnsi"/>
          <w:sz w:val="22"/>
          <w:szCs w:val="22"/>
        </w:rPr>
        <w:t>Opaski powinny mieć możliwość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E0116">
        <w:rPr>
          <w:rFonts w:asciiTheme="minorHAnsi" w:hAnsiTheme="minorHAnsi" w:cstheme="minorHAnsi"/>
          <w:sz w:val="22"/>
          <w:szCs w:val="22"/>
        </w:rPr>
        <w:t>wykonywania połączeń, aby Zamawiający mógł zweryfikować, czy urządzenie jest zgodne z przedmiotem OPZ.</w:t>
      </w:r>
    </w:p>
    <w:p w14:paraId="0F8EFD23" w14:textId="7C6CA5BE" w:rsidR="00520F87" w:rsidRPr="009F21F2" w:rsidRDefault="00520F87" w:rsidP="009F21F2">
      <w:pPr>
        <w:pStyle w:val="xmsonormal"/>
        <w:numPr>
          <w:ilvl w:val="0"/>
          <w:numId w:val="41"/>
        </w:numPr>
        <w:tabs>
          <w:tab w:val="clear" w:pos="720"/>
          <w:tab w:val="num" w:pos="426"/>
        </w:tabs>
        <w:ind w:left="426" w:hanging="568"/>
        <w:rPr>
          <w:rFonts w:asciiTheme="minorHAnsi" w:hAnsiTheme="minorHAnsi" w:cstheme="minorHAnsi"/>
          <w:sz w:val="22"/>
          <w:szCs w:val="22"/>
        </w:rPr>
      </w:pPr>
      <w:r w:rsidRPr="009F21F2">
        <w:rPr>
          <w:rFonts w:asciiTheme="minorHAnsi" w:hAnsiTheme="minorHAnsi" w:cstheme="minorHAnsi"/>
          <w:sz w:val="22"/>
          <w:szCs w:val="22"/>
        </w:rPr>
        <w:t>Zamawiający wymaga, aby oferowany sprzęt posiadał oznakowanie CE oraz deklarację zgodności UE, zgodnie z obowiązującymi przepisami.</w:t>
      </w:r>
      <w:r w:rsidRPr="009F21F2">
        <w:rPr>
          <w:rFonts w:asciiTheme="minorHAnsi" w:hAnsiTheme="minorHAnsi" w:cstheme="minorHAnsi"/>
          <w:sz w:val="22"/>
          <w:szCs w:val="22"/>
        </w:rPr>
        <w:br/>
        <w:t>Dopuszcza się rozwiązania równoważne wyłącznie w przypadku, gdy dla danego produktu nie istnieje obowiązek oznakowania CE – pod warunkiem wykazania spełnienia wszystkich mających zastosowanie wymagań prawnych UE.</w:t>
      </w:r>
    </w:p>
    <w:p w14:paraId="6FC1F8C7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zobowiązany jest do Udostępnienia Zamawiającemu gotowej „Platformy Koordynacyjno- Społecznej” zgodnie z założeniami opisanymi w </w:t>
      </w:r>
      <w:r w:rsidRPr="00BE0116">
        <w:rPr>
          <w:rFonts w:asciiTheme="minorHAnsi" w:hAnsiTheme="minorHAnsi" w:cstheme="minorHAnsi"/>
          <w:bCs/>
          <w:sz w:val="22"/>
          <w:szCs w:val="22"/>
          <w:u w:val="single"/>
        </w:rPr>
        <w:t>załączniku nr 2 do OPZ</w:t>
      </w:r>
      <w:r w:rsidRPr="00BE0116">
        <w:rPr>
          <w:rFonts w:asciiTheme="minorHAnsi" w:hAnsiTheme="minorHAnsi" w:cstheme="minorHAnsi"/>
          <w:sz w:val="22"/>
          <w:szCs w:val="22"/>
        </w:rPr>
        <w:t xml:space="preserve"> pn. „Założenia Platformy Koordynacyjno- Społecznej” w terminie 30 dni </w:t>
      </w:r>
      <w:r w:rsidRPr="00BE0116">
        <w:rPr>
          <w:rFonts w:asciiTheme="minorHAnsi" w:hAnsiTheme="minorHAnsi" w:cstheme="minorHAnsi"/>
          <w:bCs/>
          <w:sz w:val="22"/>
          <w:szCs w:val="22"/>
        </w:rPr>
        <w:t>od dnia zawarcia umowy.</w:t>
      </w:r>
    </w:p>
    <w:p w14:paraId="7F71DFED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lastRenderedPageBreak/>
        <w:t>Wykonawca zobowiązany jest do przeprowadzenia następujących szkoleń on-line:</w:t>
      </w:r>
    </w:p>
    <w:p w14:paraId="4EA88E31" w14:textId="77777777" w:rsidR="00BE0116" w:rsidRPr="00BE0116" w:rsidRDefault="00BE0116" w:rsidP="00BE0116">
      <w:pPr>
        <w:pStyle w:val="xmsonormal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>z obsługi i funkcjonowania opaski oraz działalności Telecentrum</w:t>
      </w:r>
      <w:r w:rsidRPr="00BE0116">
        <w:rPr>
          <w:rFonts w:asciiTheme="minorHAnsi" w:hAnsiTheme="minorHAnsi" w:cstheme="minorHAnsi"/>
          <w:sz w:val="22"/>
          <w:szCs w:val="22"/>
        </w:rPr>
        <w:t xml:space="preserve">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>z ratownikami medycznymi</w:t>
      </w:r>
      <w:r w:rsidRPr="00BE0116">
        <w:rPr>
          <w:rFonts w:asciiTheme="minorHAnsi" w:hAnsiTheme="minorHAnsi" w:cstheme="minorHAnsi"/>
          <w:sz w:val="22"/>
          <w:szCs w:val="22"/>
        </w:rPr>
        <w:t xml:space="preserve"> dla gminnych koordynatorów wskazanych przez Zamawiającego oraz wyznaczonych pracowników ROPS w Poznaniu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w ciągu 30 dni od daty zawarcia umowy. </w:t>
      </w:r>
      <w:r w:rsidRPr="00BE0116">
        <w:rPr>
          <w:rFonts w:asciiTheme="minorHAnsi" w:hAnsiTheme="minorHAnsi" w:cstheme="minorHAnsi"/>
          <w:sz w:val="22"/>
          <w:szCs w:val="22"/>
        </w:rPr>
        <w:t xml:space="preserve">Przewidywana liczba osób biorących udział w szkoleniu  ok. 40 – 50. Zakres tematyczny szkolenia zostanie ustalony przez Wykonawcę z Zamawiającym. </w:t>
      </w:r>
    </w:p>
    <w:p w14:paraId="3363DAD3" w14:textId="77777777" w:rsidR="00BE0116" w:rsidRPr="00BE0116" w:rsidRDefault="00BE0116" w:rsidP="00BE0116">
      <w:pPr>
        <w:pStyle w:val="xmsonormal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z obsługi systemu teleinformatycznego tj. Platformy Koordynacyjno-Społecznej </w:t>
      </w:r>
      <w:r w:rsidRPr="00BE0116">
        <w:rPr>
          <w:rFonts w:asciiTheme="minorHAnsi" w:hAnsiTheme="minorHAnsi" w:cstheme="minorHAnsi"/>
          <w:sz w:val="22"/>
          <w:szCs w:val="22"/>
        </w:rPr>
        <w:t xml:space="preserve">dla gminnych koordynatorów wskazanych przez Zamawiającego oraz wyznaczonych pracowników ROPS w Poznaniu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w ciągu 30 dni od dnia zawarcia umowy. </w:t>
      </w:r>
      <w:r w:rsidRPr="00BE0116">
        <w:rPr>
          <w:rFonts w:asciiTheme="minorHAnsi" w:hAnsiTheme="minorHAnsi" w:cstheme="minorHAnsi"/>
          <w:sz w:val="22"/>
          <w:szCs w:val="22"/>
        </w:rPr>
        <w:t xml:space="preserve">Przewidywana liczba osób biorących udział w szkoleniu  ok. 40 – 50. Zakres tematyczny szkolenia zostanie ustalony przez Wykonawcę z Zamawiającym. </w:t>
      </w:r>
    </w:p>
    <w:p w14:paraId="18CE8F25" w14:textId="77777777" w:rsidR="00BE0116" w:rsidRPr="00BE0116" w:rsidRDefault="00BE0116" w:rsidP="00BE0116">
      <w:pPr>
        <w:pStyle w:val="xmsonormal"/>
        <w:numPr>
          <w:ilvl w:val="0"/>
          <w:numId w:val="42"/>
        </w:numPr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z funkcjonalności systemu teleinformatycznego tj. Platformy Koordynacyjno-Społecznej z pozycji obsługi przez pracowników ROPS w Poznaniu, w tym Centrum Społecznego w ciągu 14 dni od dnia zawarcia umowy. </w:t>
      </w:r>
      <w:r w:rsidRPr="00BE0116">
        <w:rPr>
          <w:rFonts w:asciiTheme="minorHAnsi" w:hAnsiTheme="minorHAnsi" w:cstheme="minorHAnsi"/>
          <w:sz w:val="22"/>
          <w:szCs w:val="22"/>
        </w:rPr>
        <w:t xml:space="preserve">Przewidywana liczba osób biorących udział w szkoleniu  ok. 10. Zakres tematyczny szkolenia zostanie ustalony przez Wykonawcę z Zamawiającym. </w:t>
      </w:r>
    </w:p>
    <w:p w14:paraId="475644A6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Wymagane jest przeprowadzenie testowego połączenia ratownika z Telecentrum z danym użytkownikiem opaski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>w ciągu maksymalnie 7 dni od dnia aktywacji usługi.</w:t>
      </w:r>
    </w:p>
    <w:p w14:paraId="2A158710" w14:textId="035E7FD1" w:rsidR="005D3CCA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zobowiązany jest do przygotowania </w:t>
      </w:r>
      <w:r w:rsidRPr="00BE0116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procedur wdrażania i realizacji usługi teleopieki</w:t>
      </w:r>
      <w:r w:rsidRPr="00BE0116">
        <w:rPr>
          <w:rFonts w:asciiTheme="minorHAnsi" w:hAnsiTheme="minorHAnsi" w:cstheme="minorHAnsi"/>
          <w:sz w:val="22"/>
          <w:szCs w:val="22"/>
        </w:rPr>
        <w:t xml:space="preserve">, postępowania na wypadek zgłoszeń alarmowych oraz poza alarmowych, które muszą zostać zaakceptowane przez Zamawiającego. Niniejsze procedury muszą obejmować m.in. zagadnienia dotyczące danych osobowych, w szczególności zakresu zbieranych danych osobowych oraz przyjętych środków organizacyjnych i technicznych służących ochronie danych.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Wykonawca zobowiązany jest do przedstawienia ww. procedur w ciągu 30 dni od dnia zawarcia umowy. </w:t>
      </w:r>
    </w:p>
    <w:p w14:paraId="0174A60E" w14:textId="77777777" w:rsidR="00BE0116" w:rsidRDefault="00BE0116" w:rsidP="005D3CCA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 w:rsidRPr="005D3CCA">
        <w:rPr>
          <w:rFonts w:asciiTheme="minorHAnsi" w:hAnsiTheme="minorHAnsi" w:cstheme="minorHAnsi"/>
          <w:sz w:val="22"/>
          <w:szCs w:val="22"/>
        </w:rPr>
        <w:t xml:space="preserve">Wykonawca zobowiązany jest do przygotowania </w:t>
      </w:r>
      <w:r w:rsidRPr="005D3CCA">
        <w:rPr>
          <w:rFonts w:asciiTheme="minorHAnsi" w:hAnsiTheme="minorHAnsi" w:cstheme="minorHAnsi"/>
          <w:b/>
          <w:bCs/>
          <w:i/>
          <w:iCs/>
          <w:sz w:val="22"/>
          <w:szCs w:val="22"/>
        </w:rPr>
        <w:t>procedur związanych z obsługą platformy PKOS</w:t>
      </w:r>
      <w:r w:rsidRPr="005D3CCA">
        <w:rPr>
          <w:rFonts w:asciiTheme="minorHAnsi" w:hAnsiTheme="minorHAnsi" w:cstheme="minorHAnsi"/>
          <w:sz w:val="22"/>
          <w:szCs w:val="22"/>
        </w:rPr>
        <w:t xml:space="preserve">, które muszą zostać zaakceptowane przez Zamawiającego. </w:t>
      </w:r>
      <w:r w:rsidRPr="005D3CCA">
        <w:rPr>
          <w:rFonts w:asciiTheme="minorHAnsi" w:hAnsiTheme="minorHAnsi" w:cstheme="minorHAnsi"/>
          <w:b/>
          <w:bCs/>
          <w:sz w:val="22"/>
          <w:szCs w:val="22"/>
        </w:rPr>
        <w:t xml:space="preserve">Wykonawca zobowiązany jest do przedstawienia ww. procedur w ciągu 30 dni od dnia zawarcia umowy. </w:t>
      </w:r>
    </w:p>
    <w:p w14:paraId="76FC6574" w14:textId="0953C0A6" w:rsidR="005D3CCA" w:rsidRPr="00BE0116" w:rsidRDefault="005D3CCA" w:rsidP="005D3CCA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w terminie </w:t>
      </w:r>
      <w:r w:rsidR="00A86A45">
        <w:rPr>
          <w:rFonts w:asciiTheme="minorHAnsi" w:hAnsiTheme="minorHAnsi" w:cstheme="minorHAnsi"/>
          <w:sz w:val="22"/>
          <w:szCs w:val="22"/>
        </w:rPr>
        <w:t>14</w:t>
      </w:r>
      <w:r>
        <w:rPr>
          <w:rFonts w:asciiTheme="minorHAnsi" w:hAnsiTheme="minorHAnsi" w:cstheme="minorHAnsi"/>
          <w:sz w:val="22"/>
          <w:szCs w:val="22"/>
        </w:rPr>
        <w:t xml:space="preserve"> dni od zawarcia umowy zobowiązany jest do przekazania niezbędnej dokumentacji pozwalającej Administratorowi dokonanie oceny skutków dla ochrony danych (</w:t>
      </w:r>
      <w:proofErr w:type="spellStart"/>
      <w:r>
        <w:rPr>
          <w:rFonts w:asciiTheme="minorHAnsi" w:hAnsiTheme="minorHAnsi" w:cstheme="minorHAnsi"/>
          <w:sz w:val="22"/>
          <w:szCs w:val="22"/>
        </w:rPr>
        <w:t>DPiA</w:t>
      </w:r>
      <w:proofErr w:type="spellEnd"/>
      <w:r>
        <w:rPr>
          <w:rFonts w:asciiTheme="minorHAnsi" w:hAnsiTheme="minorHAnsi" w:cstheme="minorHAnsi"/>
          <w:sz w:val="22"/>
          <w:szCs w:val="22"/>
        </w:rPr>
        <w:t>)</w:t>
      </w:r>
      <w:r w:rsidR="00A86A45">
        <w:rPr>
          <w:rFonts w:asciiTheme="minorHAnsi" w:hAnsiTheme="minorHAnsi" w:cstheme="minorHAnsi"/>
          <w:sz w:val="22"/>
          <w:szCs w:val="22"/>
        </w:rPr>
        <w:t xml:space="preserve"> – np. polityki prywatności</w:t>
      </w:r>
      <w:r>
        <w:rPr>
          <w:rFonts w:asciiTheme="minorHAnsi" w:hAnsiTheme="minorHAnsi" w:cstheme="minorHAnsi"/>
          <w:sz w:val="22"/>
          <w:szCs w:val="22"/>
        </w:rPr>
        <w:t>, a także Regulaminu świadczenia usług drogą elektroniczną jeśli przepisy prawa tego wymagają.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3131FE1" w14:textId="77777777" w:rsidR="00BE0116" w:rsidRPr="005D3CCA" w:rsidRDefault="00BE0116" w:rsidP="005D3CCA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5D3CC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D3CCA">
        <w:rPr>
          <w:rFonts w:asciiTheme="minorHAnsi" w:hAnsiTheme="minorHAnsi" w:cstheme="minorHAnsi"/>
          <w:sz w:val="22"/>
          <w:szCs w:val="22"/>
        </w:rPr>
        <w:t xml:space="preserve">Podejmowanie stosownych interwencji przez ratowników z Telecentrum w przypadku: </w:t>
      </w:r>
    </w:p>
    <w:p w14:paraId="3FBAEECE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- odebrania sygnału z identyfikacją użytkownika na skutek wciśnięcia przez niego przycisku SOS (np.: nawiązuje kontakt z użytkownikiem, powiadamia wskazane osoby z listy kontaktów oraz </w:t>
      </w:r>
      <w:r w:rsidRPr="00BE0116">
        <w:rPr>
          <w:rFonts w:asciiTheme="minorHAnsi" w:hAnsiTheme="minorHAnsi" w:cstheme="minorHAnsi"/>
          <w:sz w:val="22"/>
          <w:szCs w:val="22"/>
        </w:rPr>
        <w:br/>
        <w:t>w razie konieczności powiadamia odpowiednie służby ratunkowe), od dnia aktywacji usługi przez cały okres trwania umowy. Telefoniczny nadzór ratownika z Telecentrum nad przebiegiem sytuacji od chwili zgłoszenia alarmowego do przybycia wezwanych osób/służb.</w:t>
      </w:r>
    </w:p>
    <w:p w14:paraId="016821CB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odebrania sygnału z identyfikacją użytkownika na skutek otrzymania powiadomienia dot.  zaniżonych/zawyżonych parametrów życiowych (np.: nawiązuje kontakt z użytkownikiem, ustala stan faktyczny, powiadamia wskazane osoby z listy kontaktów oraz w razie konieczności powiadamia odpowiednie służby ratunkowe), od dnia aktywacji usługi przez cały okres trwania umowy. Telefoniczny nadzór ratownika z Telecentrum nad przebiegiem sytuacji od chwili zgłoszenia alarmowego do przybycia wezwanych osób/służb.</w:t>
      </w:r>
    </w:p>
    <w:p w14:paraId="12E50AC4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- odebrania sygnału z identyfikacją użytkownika na skutek otrzymania powiadomienia dot.  upadku (np.: nawiązuje kontakt z użytkownikiem, ustala stan faktyczny, powiadamia wskazane </w:t>
      </w:r>
      <w:r w:rsidRPr="00BE0116">
        <w:rPr>
          <w:rFonts w:asciiTheme="minorHAnsi" w:hAnsiTheme="minorHAnsi" w:cstheme="minorHAnsi"/>
          <w:sz w:val="22"/>
          <w:szCs w:val="22"/>
        </w:rPr>
        <w:lastRenderedPageBreak/>
        <w:t>osoby z listy kontaktów oraz w razie konieczności powiadamia odpowiednie służby ratunkowe), od dnia aktywacji usługi przez cały okres trwania umowy. Telefoniczny nadzór ratownika z Telecentrum nad przebiegiem sytuacji od chwili zgłoszenia alarmowego do przybycia wezwanych osób/służb.</w:t>
      </w:r>
    </w:p>
    <w:p w14:paraId="77DAC683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odebrania informacji o zaginięciu użytkownika (np.: sprawdza ostatnią aktualizację lokalizacji i jeśli jest taka możliwość (urządzenie jest uruchomione) generuje żądanie nowej lokalizacji.</w:t>
      </w:r>
    </w:p>
    <w:p w14:paraId="1EFE759B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Zamawiający wymaga wprowadzenia do bazy danych Telecentrum informacji identyfikujących użytkowników/uczestników projektu, ich opiekunów i sytuacji zdrowotnej oraz ich ewentualną aktualizację w celu właściwej obsługi zgłoszeń pochodzących od uczestników wyposażonych w urządzenia, </w:t>
      </w:r>
      <w:r w:rsidRPr="00BE0116">
        <w:rPr>
          <w:rFonts w:asciiTheme="minorHAnsi" w:hAnsiTheme="minorHAnsi" w:cstheme="minorHAnsi"/>
          <w:b/>
          <w:bCs/>
          <w:sz w:val="22"/>
          <w:szCs w:val="22"/>
        </w:rPr>
        <w:t>w ciągu maksymalnie 7 dni od dnia otrzymania Kart Informacyjnych Użytkownika Opaski z danej gminy.</w:t>
      </w:r>
    </w:p>
    <w:p w14:paraId="22F28DA8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Zatrudnienie odpowiedniej liczby ratowników medycznych do obsługi Telecentrum, gwarantujące ciągłość obsługi przez 24 godziny, 7 dni w tygodniu, od dnia aktywacji usługi przez cały okres trwania umowy. </w:t>
      </w:r>
    </w:p>
    <w:p w14:paraId="4E313169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Do zadań ratowników obsługujących Telecentrum będzie należało odbieranie zgłoszeń alarmowych i reagowanie na zdarzenia zagrażające zdrowiu lub życiu. </w:t>
      </w:r>
    </w:p>
    <w:p w14:paraId="504158A5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Do zadań kadry obsługującej telecentrum będzie należało monitorowanie i obsługa zdarzeń technicznych np. niski stan baterii, wyłączenie opaski, zdalny reset zawieszonej opaski itp. </w:t>
      </w:r>
      <w:r w:rsidRPr="00BE0116">
        <w:rPr>
          <w:rFonts w:asciiTheme="minorHAnsi" w:hAnsiTheme="minorHAnsi" w:cstheme="minorHAnsi"/>
          <w:sz w:val="22"/>
          <w:szCs w:val="22"/>
        </w:rPr>
        <w:br/>
        <w:t xml:space="preserve">i w razie konieczności kontakt telefoniczny z użytkownikiem. </w:t>
      </w:r>
      <w:r w:rsidRPr="00BE0116">
        <w:rPr>
          <w:rFonts w:asciiTheme="minorHAnsi" w:hAnsiTheme="minorHAnsi" w:cstheme="minorHAnsi"/>
          <w:sz w:val="22"/>
          <w:szCs w:val="22"/>
        </w:rPr>
        <w:br/>
        <w:t xml:space="preserve">Regulacja ww. zapisu będzie uszczegółowiona w procedurach wdrażania i realizacji usługi teleopieki podpisanych z Wykonawcą wybranym do realizacji usługi. </w:t>
      </w:r>
    </w:p>
    <w:p w14:paraId="75F28110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Raportowanie zdarzeń (alarmowych i poza alarmowych) zgłaszanych przez użytkowników opasek i podjętych interwencji w ramach kompleksowej usługi całodobowego monitorowania, rejestrowania, przyjmowania przez Telecentrum, a także połączeń dotyczących poprawności działania urządzenia, za każdy miesiąc świadczenia usługi w terminie do 5 dni od dnia zakończenia danego okresu rozliczeniowego. Wykonawca będzie zobowiązany do przygotowania raportu końcowego w terminie 14 dni od dnia zakończenia realizacji projektu.  </w:t>
      </w:r>
    </w:p>
    <w:p w14:paraId="734E3BD2" w14:textId="5B5A15AB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Minimalne wymagania dotyczące danych zawartych w comiesięcznym raporcie, o którym mowa w pkt. 1</w:t>
      </w:r>
      <w:r w:rsidR="005D3CCA">
        <w:rPr>
          <w:rFonts w:asciiTheme="minorHAnsi" w:hAnsiTheme="minorHAnsi" w:cstheme="minorHAnsi"/>
          <w:sz w:val="22"/>
          <w:szCs w:val="22"/>
        </w:rPr>
        <w:t>3</w:t>
      </w:r>
      <w:r w:rsidRPr="00BE011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B59CE9E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użytkowników odzwierciedlająca stan faktyczny, bez duplikowania użytkowników, określająca jednoznacznie stan faktyczny z podziałem na gminy oraz informacją dot. płci i wieku,</w:t>
      </w:r>
    </w:p>
    <w:p w14:paraId="5F584974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rejestr zgłoszeń alarmowych i poza alarmowych wraz z podaniem daty i godziny alarmu SOS, wraz ze spisem czynności jakie wykonał ratownik włącznie z czasem, w jakim zostały przeprowadzone,</w:t>
      </w:r>
    </w:p>
    <w:p w14:paraId="5906E0F9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dane dotyczące ewentualnych napraw gwarancyjnych, wad technicznych i innych występujących problemów z urządzeniem oraz napraw pozagwarancyjnych, w tym z winy użytkownika,</w:t>
      </w:r>
    </w:p>
    <w:p w14:paraId="77F197A1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rejestr wskazujący liczbę opasek aktywnych/nieaktywnych,</w:t>
      </w:r>
    </w:p>
    <w:p w14:paraId="0A530044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 rejestr wskazujący liczbę połączeń przychodzących i wychodzących z podziałem na gminę, użytkowników opasek, umożliwiających ich identyfikację, ze wskazaniem asystenta teleopieki udzielającego wsparcia z identyfikacją daty, godziny i czasu połączenia oraz adnotacji o wykonanych czynnościach.</w:t>
      </w:r>
    </w:p>
    <w:p w14:paraId="2D3DDF16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lastRenderedPageBreak/>
        <w:t xml:space="preserve">System monitorujący musi zapewniać możliwość eksportu danych zgromadzonych w systemie </w:t>
      </w:r>
      <w:r w:rsidRPr="00BE0116">
        <w:rPr>
          <w:rFonts w:asciiTheme="minorHAnsi" w:hAnsiTheme="minorHAnsi" w:cstheme="minorHAnsi"/>
          <w:sz w:val="22"/>
          <w:szCs w:val="22"/>
        </w:rPr>
        <w:br/>
        <w:t>w szczególności danych użytkowników projektu do formatu XML.</w:t>
      </w:r>
    </w:p>
    <w:p w14:paraId="39A4132D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 przypadku raportu na żądanie, Zamawiający może wymagać od Wykonawcy danych z systemu zgodnie z opisem zawartym w pkt. 2 tabeli nr 1. </w:t>
      </w:r>
    </w:p>
    <w:p w14:paraId="66808A6D" w14:textId="29FE296C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Minimalne wymagania dotyczące danych zawartych w raporcie końcowym, o którym mowa w pkt. 1</w:t>
      </w:r>
      <w:r w:rsidR="005D3CCA">
        <w:rPr>
          <w:rFonts w:asciiTheme="minorHAnsi" w:hAnsiTheme="minorHAnsi" w:cstheme="minorHAnsi"/>
          <w:sz w:val="22"/>
          <w:szCs w:val="22"/>
        </w:rPr>
        <w:t>3</w:t>
      </w:r>
      <w:r w:rsidRPr="00BE011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C4B52B5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>a) Łączna liczba uczestników</w:t>
      </w:r>
      <w:r w:rsidRPr="00BE0116">
        <w:rPr>
          <w:rFonts w:asciiTheme="minorHAnsi" w:hAnsiTheme="minorHAnsi" w:cstheme="minorHAnsi"/>
          <w:sz w:val="22"/>
          <w:szCs w:val="22"/>
        </w:rPr>
        <w:t xml:space="preserve"> (którzy w okresie realizacji działań projektowych korzystali z systemu teleopieki  - dotyczy to wszystkich osób, które zostały wskazane przez gminy, a następnie wpisane do systemu - np. z uwzględnieniem zmian uczestników/nowych uczestników), w tym:</w:t>
      </w:r>
    </w:p>
    <w:p w14:paraId="20B0E52A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i wiek użytkowników w przedziałach wiekowych (60-64; 65-69; 70-74; 75-79;80 i więcej) z podziałem na płeć,</w:t>
      </w:r>
    </w:p>
    <w:p w14:paraId="3D543607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średnia wieku uczestników z podziałem na płeć,</w:t>
      </w:r>
    </w:p>
    <w:p w14:paraId="62A9861B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>b) Najczęściej wskazywane w Karcie Informacyjnej Użytkownika Opaski schorzenia</w:t>
      </w:r>
      <w:r w:rsidRPr="00BE0116">
        <w:rPr>
          <w:rFonts w:asciiTheme="minorHAnsi" w:hAnsiTheme="minorHAnsi" w:cstheme="minorHAnsi"/>
          <w:sz w:val="22"/>
          <w:szCs w:val="22"/>
        </w:rPr>
        <w:t xml:space="preserve"> (wymienić min. 3 najczęściej wskazywane),</w:t>
      </w:r>
    </w:p>
    <w:p w14:paraId="1C8A924D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>c) Łączna liczba połączeń wychodzących od użytkowników do Telecentrum w przypadku alarmu SOS</w:t>
      </w:r>
      <w:r w:rsidRPr="00BE0116">
        <w:rPr>
          <w:rFonts w:asciiTheme="minorHAnsi" w:hAnsiTheme="minorHAnsi" w:cstheme="minorHAnsi"/>
          <w:sz w:val="22"/>
          <w:szCs w:val="22"/>
        </w:rPr>
        <w:t>, w tym:</w:t>
      </w:r>
    </w:p>
    <w:p w14:paraId="0B1B5B4F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połączeń, które zakończyły się wezwaniem Zespołu Ratownictwa Medycznego,</w:t>
      </w:r>
    </w:p>
    <w:p w14:paraId="338A962E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połączeń, które zakończyły się udzieleniem porady medycznej i/lub sieci pomocowej,</w:t>
      </w:r>
    </w:p>
    <w:p w14:paraId="66B02A31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połączeń, w ramach których była konieczność lokalizacji GPS użytkownika,</w:t>
      </w:r>
    </w:p>
    <w:p w14:paraId="0F4F7E95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Z podziałem na alarmy z czujnika upadku/alarmy z użyciem przycisku SOS.</w:t>
      </w:r>
    </w:p>
    <w:p w14:paraId="77B7D95E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b/>
          <w:bCs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 xml:space="preserve">d)  Łączna liczba połączeń wychodzących z Telecentrum do użytkowników, </w:t>
      </w:r>
      <w:r w:rsidRPr="00BE0116">
        <w:rPr>
          <w:rFonts w:asciiTheme="minorHAnsi" w:hAnsiTheme="minorHAnsi" w:cstheme="minorHAnsi"/>
          <w:sz w:val="22"/>
          <w:szCs w:val="22"/>
        </w:rPr>
        <w:t xml:space="preserve">w tym: </w:t>
      </w:r>
    </w:p>
    <w:p w14:paraId="631AD0AD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liczba połączeń ze względu na zaniżone/zawyżone parametry życiowe,</w:t>
      </w:r>
    </w:p>
    <w:p w14:paraId="16C45B7C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 liczba rozmów wspierających, które zakończyły się odebranym połączeniem przez użytkownika,</w:t>
      </w:r>
    </w:p>
    <w:p w14:paraId="05F66756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- liczba rozmów wpierających, które nie zostały odebrane przez użytkownika. </w:t>
      </w:r>
    </w:p>
    <w:p w14:paraId="58E70610" w14:textId="77777777" w:rsidR="00BE0116" w:rsidRPr="00BE0116" w:rsidRDefault="00BE0116" w:rsidP="00BE0116">
      <w:pPr>
        <w:pStyle w:val="xmsonormal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b/>
          <w:bCs/>
          <w:sz w:val="22"/>
          <w:szCs w:val="22"/>
        </w:rPr>
        <w:t>e) Łączna liczba wymienionych opasek</w:t>
      </w:r>
      <w:r w:rsidRPr="00BE0116">
        <w:rPr>
          <w:rFonts w:asciiTheme="minorHAnsi" w:hAnsiTheme="minorHAnsi" w:cstheme="minorHAnsi"/>
          <w:sz w:val="22"/>
          <w:szCs w:val="22"/>
        </w:rPr>
        <w:t>, w tym:</w:t>
      </w:r>
      <w:r w:rsidRPr="00BE011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31E07A04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 liczba wymian ze względu na usterki techniczne,</w:t>
      </w:r>
    </w:p>
    <w:p w14:paraId="0BB5BC01" w14:textId="77777777" w:rsidR="00BE0116" w:rsidRPr="00BE0116" w:rsidRDefault="00BE0116" w:rsidP="00BE0116">
      <w:pPr>
        <w:pStyle w:val="xmsonormal"/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-  liczba wymian ze względu na zgubienie/zniszczenie opaski przez użytkownika.</w:t>
      </w:r>
    </w:p>
    <w:p w14:paraId="55FA2FF4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Zamawiający sprawuje nadzór nad prawidłowością wykonania usługi przez Wykonawcę i zastrzega sobie prawo do przeprowadzenia kontroli w trakcie realizacji usługi. </w:t>
      </w:r>
    </w:p>
    <w:p w14:paraId="7A0E8951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Warunki wykonywania, kompleksowej usługi całodobowego monitorowania, rejestrowania, przyjmowania zgłoszeń przez Telecentrum dla osób starszych w wybranych gminach z terenu </w:t>
      </w:r>
      <w:r w:rsidRPr="00BE0116">
        <w:rPr>
          <w:rFonts w:asciiTheme="minorHAnsi" w:hAnsiTheme="minorHAnsi" w:cstheme="minorHAnsi"/>
          <w:sz w:val="22"/>
          <w:szCs w:val="22"/>
        </w:rPr>
        <w:lastRenderedPageBreak/>
        <w:t xml:space="preserve">województwa wielkopolskiego określać będzie umowa wraz z załącznikami, zawarta pomiędzy Zamawiającym a wybranym Wykonawcą. Wzór umowy stanowi załącznik do SWZ.  </w:t>
      </w:r>
    </w:p>
    <w:p w14:paraId="1AB6D4ED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Udostepnienie Zamawiającemu systemu teleinformatycznego realizującego zadania Platformy Koordynacyjno-Społecznej [PKOS] na 1 m-c po zakończeniu świadczenia usług na potrzeby pobrania danych (generowania raportów).</w:t>
      </w:r>
    </w:p>
    <w:p w14:paraId="73133C2C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Przekazanie Zamawiającemu eksportu danych z Systemu po zakończeniu świadczenia usług w formie plików o strukturze i w formie uzgodnionej w dokumencie „Procedury związane z obsługą platformy PKOS”, nie później niż 30 dni od zakończenia świadczenia usługi.</w:t>
      </w:r>
    </w:p>
    <w:p w14:paraId="43F8470A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  <w:u w:val="single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Funkcjonalność systemu telekomunikacyjnego musi zapewnić obsługę połączeń przychodzących z możliwością kolejkowania i dystrybucji połączeń do ratowników. System zapowiedzi, możliwość nagrywania połączeń. </w:t>
      </w:r>
    </w:p>
    <w:p w14:paraId="26CA2992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Funkcjonalność systemu Platformy PKOS została opisana w załączniku nr 2 do OPZ. </w:t>
      </w:r>
    </w:p>
    <w:p w14:paraId="34A97ED6" w14:textId="566B78BA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zapewni możliwość korzystania z usług minimum trzech operatorów sieci komórkowej GSM. Wybór operatora sieci komórkowej będzie zależny od zasięgu sieci komórkowej w miejscu zamieszkania danego użytkownika opaski w momencie uruchamiania usługi. </w:t>
      </w:r>
    </w:p>
    <w:p w14:paraId="6573A571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 Wszystkie urządzenia, sprzęty oraz elementy wyposażenia Telecentrum powinny spełniać obowiązujące wymogi BHP.</w:t>
      </w:r>
    </w:p>
    <w:p w14:paraId="209EC7C1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Wykonawca przez cały okres trwania projektu, licząc od dnia przekazania Opasek Zamawiającemu, zapewnia bezpłatny serwis Opasek i/lub kart SIM przekazanych Zamawiającemu bez żadnych wyłączeń i ograniczeń. Strony jednocześnie ustalają, że jeżeli wada została stwierdzona przed upływem pół roku od dnia wydania Opasek, domniemywa się, że wada lub jej przyczyna istniała w chwili przejścia niebezpieczeństwa na Zamawiającego. Szczegółowe warunki serwisowania i naprawy zostaną określone w umowie zawartej pomiędzy Zamawiającym a Wykonawcą wybranym do realizacji usługi.</w:t>
      </w:r>
    </w:p>
    <w:p w14:paraId="0661F994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Wszelkie koszty związane z serwisem Opasek, w tym koszty elementów zużywalnych, napraw serwisowych i wszelkich przeglądów gwarancyjnych, oględzin, ekspertyz, transportu, dojazdów ponosi Wykonawca. </w:t>
      </w:r>
    </w:p>
    <w:p w14:paraId="77B05AA9" w14:textId="190A895D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Zamawiający przewiduje możliwość zmniejszenia liczby korzystających z usługi teleopieki w przypadku, gdy limit 100 opasek, o którym mowa w punkcie </w:t>
      </w:r>
      <w:r w:rsidR="00454DBF">
        <w:rPr>
          <w:rFonts w:asciiTheme="minorHAnsi" w:hAnsiTheme="minorHAnsi" w:cstheme="minorHAnsi"/>
          <w:sz w:val="22"/>
          <w:szCs w:val="22"/>
        </w:rPr>
        <w:t>30</w:t>
      </w:r>
      <w:r w:rsidRPr="00BE0116">
        <w:rPr>
          <w:rFonts w:asciiTheme="minorHAnsi" w:hAnsiTheme="minorHAnsi" w:cstheme="minorHAnsi"/>
          <w:sz w:val="22"/>
          <w:szCs w:val="22"/>
        </w:rPr>
        <w:t xml:space="preserve"> zostanie wykorzystany. Zmniejszenie, o którym mowa, nie może wynosić więcej niż 5% liczby użytkowników wskazanych w opisie przedmiotu zamówienia. </w:t>
      </w:r>
    </w:p>
    <w:p w14:paraId="4392F291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W przypadku wystąpienia zmiany użytkowników opasek, którym będzie świadczona kompleksowa usługa Teleopieki, Wykonawca zobowiązany będzie do aktywacji i rozpoczęcia świadczenia usługi u nowego użytkownika w ciągu 3 dni od dnia zgłoszenia takiego przypadku. Przypadki zmiany użytkownika dotyczą sytuacji: zgonu, zmiany miejsca zamieszkania (dot. gmin nie realizujących projektu), umieszczenia osoby w całodobowej placówce, Domu Pomocy Społecznej, a także w Zakładzie Opiekuńczo-Leczniczym oraz rezygnacji użytkownika z udziału w projekcie. W przypadku zmiany użytkownika, o którym mowa powyżej, Zamawiający dopuszcza możliwość przekazania opaski po poprzednim użytkowniku, pod warunkiem pełnej sprawności urządzenia.</w:t>
      </w:r>
    </w:p>
    <w:p w14:paraId="7770712D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Rozliczenie wynagrodzenia należnego Wykonawcy z tytułu świadczenia kompleksowej usługi następowało będzie miesięcznie z dołu na podstawie przedstawionego przez Wykonawcę i zaakceptowanego przez Zamawiającego raportu z wykonania usługi w danym okresie rozliczeniowym. Szczegóły warunków płatności zostaną określone w umowie zawartej pomiędzy Zamawiającym a Wykonawcą wybranym do realizacji usługi. </w:t>
      </w:r>
    </w:p>
    <w:p w14:paraId="2FB2B6A5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zobowiązany jest do wyznaczenia koordynatora projektu odpowiadającego za realizację całości przedmiotu umowy. </w:t>
      </w:r>
    </w:p>
    <w:p w14:paraId="7615B5F9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Zamawiający wymaga, aby w przypadku awarii, uszkodzenia (w tym z winy użytkownika), utraty, kradzieży, Wykonawca dokonał bezpłatnej wymiany urządzenia i/lub karty SIM. Zgłoszenia wymiany będzie dokonywał partner projektu (jednostka wskazana przez daną gminę do realizacji projektu). Wykonawca zapewni bezpłatną wymianę uszkodzonej/wadliwej opaski i/lub karty SIM </w:t>
      </w:r>
      <w:r w:rsidRPr="00BE0116">
        <w:rPr>
          <w:rFonts w:asciiTheme="minorHAnsi" w:hAnsiTheme="minorHAnsi" w:cstheme="minorHAnsi"/>
          <w:sz w:val="22"/>
          <w:szCs w:val="22"/>
        </w:rPr>
        <w:lastRenderedPageBreak/>
        <w:t>w ciągu 72 godzin od momentu przyjęcia zgłoszenia. Limit urządzeń do wymiany w przypadku uszkodzeń powstałych z winy użytkownika – maksymalnie do 100 sztuk.</w:t>
      </w:r>
    </w:p>
    <w:p w14:paraId="39F31016" w14:textId="77777777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>Wykonawca zobowiązuje się dostarczyć do Zamawiającego trzy dodatkowe zestawy do teleopieki składające się z opaski służącej do monitoringu i komunikacji zgodnie z parametrami i wymaganiami zawartymi w tabelach 1 i 2 do wykorzystania w celach poglądowych, prezentacyjnych.</w:t>
      </w:r>
    </w:p>
    <w:p w14:paraId="3CBCF4EF" w14:textId="3AE5D296" w:rsidR="00BE0116" w:rsidRPr="00BE0116" w:rsidRDefault="00BE0116" w:rsidP="00BE0116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wybrany do realizacji usługi zobowiązany jest do dostarczenia Zamawiającemu w celu akceptacji wzoru Kart Informacyjnych Użytkownika Opaski, opatrzonych klauzulą w zakresie wyrażenia zgody na objęcie usługą teleopieki </w:t>
      </w:r>
      <w:r w:rsidR="007156C5">
        <w:rPr>
          <w:rFonts w:asciiTheme="minorHAnsi" w:hAnsiTheme="minorHAnsi" w:cstheme="minorHAnsi"/>
          <w:sz w:val="22"/>
          <w:szCs w:val="22"/>
        </w:rPr>
        <w:t>lub</w:t>
      </w:r>
      <w:r w:rsidRPr="00BE0116">
        <w:rPr>
          <w:rFonts w:asciiTheme="minorHAnsi" w:hAnsiTheme="minorHAnsi" w:cstheme="minorHAnsi"/>
          <w:sz w:val="22"/>
          <w:szCs w:val="22"/>
        </w:rPr>
        <w:t xml:space="preserve"> na przetwarzanie danych osobowych w zakresie niezbędnym do realizacji tej usługi, zgodnie z obowiązującymi przepisami prawa. Wykonawca zobowiązuje się dostarczyć do Zamawiającego wzór Karty Informacyjnej Użytkownika Opaski w terminie 7 dni od dnia zawarcia umowy.</w:t>
      </w:r>
    </w:p>
    <w:p w14:paraId="3793E823" w14:textId="77777777" w:rsidR="002604CE" w:rsidRDefault="002604CE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DB18FD">
        <w:rPr>
          <w:rFonts w:asciiTheme="minorHAnsi" w:hAnsiTheme="minorHAnsi" w:cstheme="minorHAnsi"/>
          <w:sz w:val="22"/>
          <w:szCs w:val="22"/>
        </w:rPr>
        <w:t>Zamawiający występuje jako administrator danych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B18FD">
        <w:rPr>
          <w:rFonts w:asciiTheme="minorHAnsi" w:hAnsiTheme="minorHAnsi" w:cstheme="minorHAnsi"/>
          <w:sz w:val="22"/>
          <w:szCs w:val="22"/>
        </w:rPr>
        <w:t xml:space="preserve">służących do kwalifikacji i rozliczania uczestników w ramach Projektu „Wielkopolskie telecentrum opieki” </w:t>
      </w:r>
      <w:r>
        <w:rPr>
          <w:rFonts w:asciiTheme="minorHAnsi" w:hAnsiTheme="minorHAnsi" w:cstheme="minorHAnsi"/>
          <w:sz w:val="22"/>
          <w:szCs w:val="22"/>
        </w:rPr>
        <w:t xml:space="preserve">w zakresie objętym niniejszym postępowaniem. </w:t>
      </w:r>
      <w:r w:rsidRPr="00DB18FD">
        <w:rPr>
          <w:rFonts w:asciiTheme="minorHAnsi" w:hAnsiTheme="minorHAnsi" w:cstheme="minorHAnsi"/>
          <w:sz w:val="22"/>
          <w:szCs w:val="22"/>
        </w:rPr>
        <w:t>Wykonawca w ramach udostępnianego systemu teleinformatycznego (PKOS) przetwarza te dane wyłącznie jako podmiot przetwarzający na zlecenie Zamawiającego</w:t>
      </w:r>
      <w:r>
        <w:rPr>
          <w:rFonts w:asciiTheme="minorHAnsi" w:hAnsiTheme="minorHAnsi" w:cstheme="minorHAnsi"/>
          <w:sz w:val="22"/>
          <w:szCs w:val="22"/>
        </w:rPr>
        <w:t xml:space="preserve"> oraz na podstawie postanowień umowy powierzenia przetwarzania danych osobowych, której wzór stanowi Załącznik nr 6 do wzoru umowy.</w:t>
      </w:r>
    </w:p>
    <w:p w14:paraId="403D4FEC" w14:textId="77777777" w:rsidR="002604CE" w:rsidRDefault="002604CE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DB18FD">
        <w:rPr>
          <w:rFonts w:asciiTheme="minorHAnsi" w:hAnsiTheme="minorHAnsi" w:cstheme="minorHAnsi"/>
          <w:sz w:val="22"/>
          <w:szCs w:val="22"/>
        </w:rPr>
        <w:t>Wykonawca występuje jako niezależny administrator</w:t>
      </w:r>
      <w:r>
        <w:rPr>
          <w:rFonts w:asciiTheme="minorHAnsi" w:hAnsiTheme="minorHAnsi" w:cstheme="minorHAnsi"/>
          <w:sz w:val="22"/>
          <w:szCs w:val="22"/>
        </w:rPr>
        <w:t xml:space="preserve"> danych medycznych</w:t>
      </w:r>
      <w:r w:rsidRPr="00DB18FD">
        <w:rPr>
          <w:rFonts w:asciiTheme="minorHAnsi" w:hAnsiTheme="minorHAnsi" w:cstheme="minorHAnsi"/>
          <w:sz w:val="22"/>
          <w:szCs w:val="22"/>
        </w:rPr>
        <w:t xml:space="preserve"> generowanych przez urządzenia (opaski) oraz pozyskiwanych w procesie </w:t>
      </w:r>
      <w:r>
        <w:rPr>
          <w:rFonts w:asciiTheme="minorHAnsi" w:hAnsiTheme="minorHAnsi" w:cstheme="minorHAnsi"/>
          <w:sz w:val="22"/>
          <w:szCs w:val="22"/>
        </w:rPr>
        <w:t>świadczenia usług świadczonych za pomocą</w:t>
      </w:r>
      <w:r w:rsidRPr="00DB18FD">
        <w:rPr>
          <w:rFonts w:asciiTheme="minorHAnsi" w:hAnsiTheme="minorHAnsi" w:cstheme="minorHAnsi"/>
          <w:sz w:val="22"/>
          <w:szCs w:val="22"/>
        </w:rPr>
        <w:t xml:space="preserve"> Telecentrum. Wykonawca ponosi wyłączną odpowiedzialność za zapewnienie podstaw prawnych dla przetwarzania tych danych zgodnie z przepisami powszechnie obowiązującego prawa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B2FD5F9" w14:textId="1C5FDD77" w:rsidR="002604CE" w:rsidRPr="00F3457E" w:rsidRDefault="002604CE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F3457E">
        <w:rPr>
          <w:rFonts w:asciiTheme="minorHAnsi" w:hAnsiTheme="minorHAnsi" w:cstheme="minorHAnsi"/>
          <w:sz w:val="22"/>
          <w:szCs w:val="22"/>
        </w:rPr>
        <w:t xml:space="preserve">Zamawiający realizuje obowiązek informacyjny wobec osób fizycznych biorących udział w postępowaniu o udzielenie zamówienia publicznego zgodnie ze wzorem stanowiącym Załącznik nr </w:t>
      </w:r>
      <w:r w:rsidR="006A2DA9">
        <w:rPr>
          <w:rFonts w:asciiTheme="minorHAnsi" w:hAnsiTheme="minorHAnsi" w:cstheme="minorHAnsi"/>
          <w:sz w:val="22"/>
          <w:szCs w:val="22"/>
        </w:rPr>
        <w:t>3</w:t>
      </w:r>
      <w:r w:rsidRPr="00F3457E">
        <w:rPr>
          <w:rFonts w:asciiTheme="minorHAnsi" w:hAnsiTheme="minorHAnsi" w:cstheme="minorHAnsi"/>
          <w:sz w:val="22"/>
          <w:szCs w:val="22"/>
        </w:rPr>
        <w:t xml:space="preserve"> do OPZ.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3457E">
        <w:rPr>
          <w:rFonts w:asciiTheme="minorHAnsi" w:hAnsiTheme="minorHAnsi" w:cstheme="minorHAnsi"/>
          <w:sz w:val="22"/>
          <w:szCs w:val="22"/>
        </w:rPr>
        <w:t>Wykonawca (oraz odpowiednio każdy oferent – czynny lub bierny uczestnik postępowania) zobowiązany jest do wypełnienia obowiązków informacyjnych wobec osób fizycznych, których dane osobowe zostaną udostępnione Zamawiającemu w toku postępowania lub na etapie realizacji Umowy.</w:t>
      </w:r>
    </w:p>
    <w:p w14:paraId="45305EA4" w14:textId="77777777" w:rsidR="002604CE" w:rsidRPr="00F3457E" w:rsidRDefault="002604CE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F3457E">
        <w:rPr>
          <w:rFonts w:asciiTheme="minorHAnsi" w:hAnsiTheme="minorHAnsi" w:cstheme="minorHAnsi"/>
          <w:sz w:val="22"/>
          <w:szCs w:val="22"/>
        </w:rPr>
        <w:t xml:space="preserve">W celu zapewnienia rozliczalności i spełnienia wymogów </w:t>
      </w:r>
      <w:r>
        <w:rPr>
          <w:rFonts w:asciiTheme="minorHAnsi" w:hAnsiTheme="minorHAnsi" w:cstheme="minorHAnsi"/>
          <w:sz w:val="22"/>
          <w:szCs w:val="22"/>
        </w:rPr>
        <w:t xml:space="preserve">projektu </w:t>
      </w:r>
      <w:r w:rsidRPr="00F3457E">
        <w:rPr>
          <w:rFonts w:asciiTheme="minorHAnsi" w:hAnsiTheme="minorHAnsi" w:cstheme="minorHAnsi"/>
          <w:sz w:val="22"/>
          <w:szCs w:val="22"/>
        </w:rPr>
        <w:t xml:space="preserve">„Wielkopolskie telecentrum opieki”, Wykonawca (oraz odpowiednio każdy </w:t>
      </w:r>
      <w:r>
        <w:rPr>
          <w:rFonts w:asciiTheme="minorHAnsi" w:hAnsiTheme="minorHAnsi" w:cstheme="minorHAnsi"/>
          <w:sz w:val="22"/>
          <w:szCs w:val="22"/>
        </w:rPr>
        <w:t>oferent</w:t>
      </w:r>
      <w:r w:rsidRPr="00F3457E">
        <w:rPr>
          <w:rFonts w:asciiTheme="minorHAnsi" w:hAnsiTheme="minorHAnsi" w:cstheme="minorHAnsi"/>
          <w:sz w:val="22"/>
          <w:szCs w:val="22"/>
        </w:rPr>
        <w:t xml:space="preserve">) zobowiązany jest do przekazania wszystkim osobom zaangażowanym w realizację </w:t>
      </w:r>
      <w:r>
        <w:rPr>
          <w:rFonts w:asciiTheme="minorHAnsi" w:hAnsiTheme="minorHAnsi" w:cstheme="minorHAnsi"/>
          <w:sz w:val="22"/>
          <w:szCs w:val="22"/>
        </w:rPr>
        <w:t>postępowania</w:t>
      </w:r>
      <w:r w:rsidRPr="00F3457E">
        <w:rPr>
          <w:rFonts w:asciiTheme="minorHAnsi" w:hAnsiTheme="minorHAnsi" w:cstheme="minorHAnsi"/>
          <w:sz w:val="22"/>
          <w:szCs w:val="22"/>
        </w:rPr>
        <w:t xml:space="preserve">, których dane będą przetwarzane w systemach rozliczeniowych i monitorujących </w:t>
      </w:r>
      <w:r>
        <w:rPr>
          <w:rFonts w:asciiTheme="minorHAnsi" w:hAnsiTheme="minorHAnsi" w:cstheme="minorHAnsi"/>
          <w:sz w:val="22"/>
          <w:szCs w:val="22"/>
        </w:rPr>
        <w:t>p</w:t>
      </w:r>
      <w:r w:rsidRPr="00F3457E">
        <w:rPr>
          <w:rFonts w:asciiTheme="minorHAnsi" w:hAnsiTheme="minorHAnsi" w:cstheme="minorHAnsi"/>
          <w:sz w:val="22"/>
          <w:szCs w:val="22"/>
        </w:rPr>
        <w:t xml:space="preserve">rojektu, klauzuli informacyjnej stanowiącej </w:t>
      </w:r>
      <w:r w:rsidRPr="00E9170F">
        <w:rPr>
          <w:rFonts w:asciiTheme="minorHAnsi" w:hAnsiTheme="minorHAnsi" w:cstheme="minorHAnsi"/>
          <w:sz w:val="22"/>
          <w:szCs w:val="22"/>
        </w:rPr>
        <w:t>Załącznik nr 4 do OPZ.</w:t>
      </w:r>
    </w:p>
    <w:p w14:paraId="6F4DDB6C" w14:textId="77777777" w:rsidR="00BE0116" w:rsidRPr="00BE0116" w:rsidRDefault="00BE0116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oświadcza, że posiada ważne na terytorium Polski ubezpieczenie własnej działalności gospodarczej od odpowiedzialności cywilnej za szkody. W terminie realizacji projektu zobowiązuje się to ubezpieczenie kontynuować z sumą ubezpieczenia nie niższą niż 500 000,00 zł na jedno i wszystkie zdarzenia. Na potwierdzenie powyższego na etapie zawarcia umowy Wykonawca przedkłada uwierzytelnioną kopię polisy, wraz z wnioskiem o zawarcie umowy ubezpieczenia oraz potwierdzeniem przelewu składki i Ogólnymi Warunkami Ubezpieczenia. Jeżeli Wykonawca nie zawrze, bądź też nie będzie kontynuował, umów ubezpieczenia na ww. warunkach, Zamawiający może zawrzeć odpowiednie ubezpieczenie lub przedłużyć je w imieniu i na koszt Wykonawcy. W takim przypadku Zamawiający potrąci wydatki związane z zawarciem lub przedłużeniem ubezpieczenia z dowolnymi wierzytelnościami przysługującymi Wykonawcy wobec Zamawiającego. </w:t>
      </w:r>
    </w:p>
    <w:p w14:paraId="18E7AE54" w14:textId="77777777" w:rsidR="00BE0116" w:rsidRPr="00BE0116" w:rsidRDefault="00BE0116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Wykonawca gwarantuje, że przysługiwać mu będą prawa własności intelektualnej lub prawa do korzystania z praw własności intelektualnej do każdego oprogramowania udostępnionego Zamawiającemu w ramach wykonania niniejszej Umowy (zwanego dalej także „Utworem”). Prawa własności intelektualnej oznaczają szeroko rozumianą własność intelektualną obejmującą m.in. prawa autorskie i pokrewne, wizerunek, znaki towarowe, wzory przemysłowe i użytkowe, patenty, tajemnice handlowe, know-how itd. W szczególności Wykonawca oświadcza, iż jest uprawniony do udzielania osobom trzecim licencji do korzystania </w:t>
      </w:r>
      <w:r w:rsidRPr="00BE0116">
        <w:rPr>
          <w:rFonts w:asciiTheme="minorHAnsi" w:hAnsiTheme="minorHAnsi" w:cstheme="minorHAnsi"/>
          <w:sz w:val="22"/>
          <w:szCs w:val="22"/>
        </w:rPr>
        <w:br/>
      </w:r>
      <w:r w:rsidRPr="00BE0116">
        <w:rPr>
          <w:rFonts w:asciiTheme="minorHAnsi" w:hAnsiTheme="minorHAnsi" w:cstheme="minorHAnsi"/>
          <w:sz w:val="22"/>
          <w:szCs w:val="22"/>
        </w:rPr>
        <w:lastRenderedPageBreak/>
        <w:t>z oprogramowania/-</w:t>
      </w:r>
      <w:proofErr w:type="spellStart"/>
      <w:r w:rsidRPr="00BE0116">
        <w:rPr>
          <w:rFonts w:asciiTheme="minorHAnsi" w:hAnsiTheme="minorHAnsi" w:cstheme="minorHAnsi"/>
          <w:sz w:val="22"/>
          <w:szCs w:val="22"/>
        </w:rPr>
        <w:t>ań</w:t>
      </w:r>
      <w:proofErr w:type="spellEnd"/>
      <w:r w:rsidRPr="00BE0116">
        <w:rPr>
          <w:rFonts w:asciiTheme="minorHAnsi" w:hAnsiTheme="minorHAnsi" w:cstheme="minorHAnsi"/>
          <w:sz w:val="22"/>
          <w:szCs w:val="22"/>
        </w:rPr>
        <w:t xml:space="preserve">, które jest/-są niezbędne do świadczenia na zasadach określonych </w:t>
      </w:r>
      <w:r w:rsidRPr="00BE0116">
        <w:rPr>
          <w:rFonts w:asciiTheme="minorHAnsi" w:hAnsiTheme="minorHAnsi" w:cstheme="minorHAnsi"/>
          <w:sz w:val="22"/>
          <w:szCs w:val="22"/>
        </w:rPr>
        <w:br/>
        <w:t>w niniejszej Umowie Usługi Teleopieki z wykorzystaniem Opasek.</w:t>
      </w:r>
    </w:p>
    <w:p w14:paraId="0B179C2B" w14:textId="77777777" w:rsidR="00BE0116" w:rsidRPr="00BE0116" w:rsidRDefault="00BE0116" w:rsidP="001E0239">
      <w:pPr>
        <w:pStyle w:val="xmsonormal"/>
        <w:numPr>
          <w:ilvl w:val="0"/>
          <w:numId w:val="41"/>
        </w:numPr>
        <w:tabs>
          <w:tab w:val="clear" w:pos="720"/>
          <w:tab w:val="num" w:pos="360"/>
        </w:tabs>
        <w:ind w:left="360"/>
        <w:rPr>
          <w:rFonts w:asciiTheme="minorHAnsi" w:hAnsiTheme="minorHAnsi" w:cstheme="minorHAnsi"/>
          <w:sz w:val="22"/>
          <w:szCs w:val="22"/>
        </w:rPr>
      </w:pPr>
      <w:r w:rsidRPr="00BE0116">
        <w:rPr>
          <w:rFonts w:asciiTheme="minorHAnsi" w:hAnsiTheme="minorHAnsi" w:cstheme="minorHAnsi"/>
          <w:sz w:val="22"/>
          <w:szCs w:val="22"/>
        </w:rPr>
        <w:t xml:space="preserve">W ramach przedmiotu umowy Zamawiający, uprawniony będzie do skorzystania z prawa opcji (określonej w art. 441 ust. 1 ustawy PZP) obejmującego uprawnienie Zamawiającego do jednostronnego rozszerzenia zamówienia w stosunku do zamówienia podstawowego. Szczegóły zasad i trybu korzystania z prawa opcji zostały uwzględnione we wzorze umowy z Wykonawcą. </w:t>
      </w:r>
    </w:p>
    <w:bookmarkEnd w:id="2"/>
    <w:p w14:paraId="0CA9F0AC" w14:textId="77777777" w:rsidR="00BE0116" w:rsidRDefault="00BE0116" w:rsidP="001E0239">
      <w:pPr>
        <w:pStyle w:val="Akapitzlist"/>
        <w:tabs>
          <w:tab w:val="left" w:pos="2556"/>
        </w:tabs>
        <w:rPr>
          <w:rFonts w:cstheme="minorHAnsi"/>
          <w:lang w:eastAsia="pl-PL"/>
        </w:rPr>
      </w:pPr>
    </w:p>
    <w:p w14:paraId="61CDD259" w14:textId="2F37D9C4" w:rsidR="00201A0A" w:rsidRPr="00BE0116" w:rsidRDefault="00201A0A" w:rsidP="00453606">
      <w:pPr>
        <w:pStyle w:val="Akapitzlist"/>
        <w:tabs>
          <w:tab w:val="left" w:pos="2556"/>
        </w:tabs>
        <w:rPr>
          <w:rFonts w:cstheme="minorHAnsi"/>
          <w:lang w:eastAsia="pl-PL"/>
        </w:rPr>
      </w:pPr>
      <w:r w:rsidRPr="00BE0116">
        <w:rPr>
          <w:rFonts w:cstheme="minorHAnsi"/>
          <w:lang w:eastAsia="pl-PL"/>
        </w:rPr>
        <w:t>Załączniki:</w:t>
      </w:r>
    </w:p>
    <w:p w14:paraId="300B8C15" w14:textId="203046CE" w:rsidR="00201A0A" w:rsidRPr="00BE0116" w:rsidRDefault="00201A0A" w:rsidP="00453606">
      <w:pPr>
        <w:pStyle w:val="Akapitzlist"/>
        <w:tabs>
          <w:tab w:val="left" w:pos="4692"/>
          <w:tab w:val="right" w:pos="14002"/>
        </w:tabs>
        <w:spacing w:before="120" w:after="0" w:line="240" w:lineRule="auto"/>
        <w:rPr>
          <w:rFonts w:cstheme="minorHAnsi"/>
          <w:lang w:eastAsia="pl-PL"/>
        </w:rPr>
      </w:pPr>
      <w:r w:rsidRPr="00BE0116">
        <w:rPr>
          <w:rFonts w:cstheme="minorHAnsi"/>
          <w:lang w:eastAsia="pl-PL"/>
        </w:rPr>
        <w:t>1) Tabela – Zestawienie liczby zamawiany</w:t>
      </w:r>
      <w:r w:rsidR="00454DBF">
        <w:rPr>
          <w:rFonts w:cstheme="minorHAnsi"/>
          <w:lang w:eastAsia="pl-PL"/>
        </w:rPr>
        <w:t>ch</w:t>
      </w:r>
      <w:r w:rsidRPr="00BE0116">
        <w:rPr>
          <w:rFonts w:cstheme="minorHAnsi"/>
          <w:lang w:eastAsia="pl-PL"/>
        </w:rPr>
        <w:t xml:space="preserve"> opasek,</w:t>
      </w:r>
      <w:r w:rsidRPr="00BE0116">
        <w:rPr>
          <w:rFonts w:cstheme="minorHAnsi"/>
          <w:lang w:eastAsia="pl-PL"/>
        </w:rPr>
        <w:br/>
        <w:t>2)</w:t>
      </w:r>
      <w:r w:rsidR="000C1965">
        <w:rPr>
          <w:rFonts w:cstheme="minorHAnsi"/>
          <w:lang w:eastAsia="pl-PL"/>
        </w:rPr>
        <w:t xml:space="preserve"> </w:t>
      </w:r>
      <w:r w:rsidRPr="00BE0116">
        <w:rPr>
          <w:rFonts w:cstheme="minorHAnsi"/>
          <w:lang w:eastAsia="pl-PL"/>
        </w:rPr>
        <w:t>Założenia Platformy koordynacyjno-społecznej,</w:t>
      </w:r>
    </w:p>
    <w:p w14:paraId="2469F914" w14:textId="1A03F4BC" w:rsidR="00201A0A" w:rsidRDefault="00201A0A" w:rsidP="00453606">
      <w:pPr>
        <w:pStyle w:val="Akapitzlist"/>
        <w:tabs>
          <w:tab w:val="left" w:pos="4692"/>
          <w:tab w:val="right" w:pos="14002"/>
        </w:tabs>
        <w:spacing w:before="120" w:after="0" w:line="240" w:lineRule="auto"/>
        <w:rPr>
          <w:rFonts w:cstheme="minorHAnsi"/>
          <w:lang w:eastAsia="pl-PL"/>
        </w:rPr>
      </w:pPr>
      <w:r w:rsidRPr="00BE0116">
        <w:rPr>
          <w:rFonts w:cstheme="minorHAnsi"/>
          <w:lang w:eastAsia="pl-PL"/>
        </w:rPr>
        <w:t>3) Klauzula RODO  dla uczestników postępowania o zamówienie publiczne,</w:t>
      </w:r>
      <w:r w:rsidRPr="00BE0116">
        <w:rPr>
          <w:rFonts w:cstheme="minorHAnsi"/>
          <w:lang w:eastAsia="pl-PL"/>
        </w:rPr>
        <w:br/>
        <w:t>4) Klauzula RODO – informacja dotycząca przetwarzania danych osobowych dla wszystkich zaangażowanych w projekty realizowane w ramach FE</w:t>
      </w:r>
      <w:r w:rsidR="00BE0116">
        <w:rPr>
          <w:rFonts w:cstheme="minorHAnsi"/>
          <w:lang w:eastAsia="pl-PL"/>
        </w:rPr>
        <w:t>W.</w:t>
      </w:r>
    </w:p>
    <w:p w14:paraId="4609BCBF" w14:textId="1D3793A5" w:rsidR="00BE0116" w:rsidRPr="008E02E4" w:rsidRDefault="00BE0116" w:rsidP="00454DBF">
      <w:pPr>
        <w:tabs>
          <w:tab w:val="left" w:pos="4692"/>
          <w:tab w:val="right" w:pos="14002"/>
        </w:tabs>
        <w:spacing w:before="120" w:after="0" w:line="240" w:lineRule="auto"/>
        <w:rPr>
          <w:rFonts w:cstheme="minorHAnsi"/>
          <w:bCs/>
          <w:lang w:eastAsia="pl-PL"/>
        </w:rPr>
        <w:sectPr w:rsidR="00BE0116" w:rsidRPr="008E02E4" w:rsidSect="00201A0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9" w:footer="709" w:gutter="0"/>
          <w:cols w:space="708"/>
        </w:sectPr>
      </w:pPr>
    </w:p>
    <w:p w14:paraId="5D4C4C07" w14:textId="77777777" w:rsidR="00201A0A" w:rsidRPr="00BE0116" w:rsidRDefault="00201A0A" w:rsidP="00BE0116">
      <w:pPr>
        <w:tabs>
          <w:tab w:val="left" w:pos="2088"/>
        </w:tabs>
        <w:jc w:val="both"/>
        <w:rPr>
          <w:rFonts w:cstheme="minorHAnsi"/>
        </w:rPr>
      </w:pPr>
    </w:p>
    <w:sectPr w:rsidR="00201A0A" w:rsidRPr="00BE0116" w:rsidSect="004F165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9017F" w14:textId="77777777" w:rsidR="00A85DD5" w:rsidRDefault="00A85DD5" w:rsidP="00E47A8D">
      <w:pPr>
        <w:spacing w:after="0" w:line="240" w:lineRule="auto"/>
      </w:pPr>
      <w:r>
        <w:separator/>
      </w:r>
    </w:p>
  </w:endnote>
  <w:endnote w:type="continuationSeparator" w:id="0">
    <w:p w14:paraId="18B5E525" w14:textId="77777777" w:rsidR="00A85DD5" w:rsidRDefault="00A85DD5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0382" w14:textId="77777777" w:rsidR="00201A0A" w:rsidRPr="00B55C0B" w:rsidRDefault="00201A0A">
    <w:pPr>
      <w:pStyle w:val="Stopka"/>
    </w:pPr>
    <w:r w:rsidRPr="00DD030B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36C1D6B" wp14:editId="65B1334A">
          <wp:simplePos x="0" y="0"/>
          <wp:positionH relativeFrom="margin">
            <wp:align>center</wp:align>
          </wp:positionH>
          <wp:positionV relativeFrom="paragraph">
            <wp:posOffset>-309880</wp:posOffset>
          </wp:positionV>
          <wp:extent cx="8097520" cy="808355"/>
          <wp:effectExtent l="0" t="0" r="0" b="0"/>
          <wp:wrapNone/>
          <wp:docPr id="1239400545" name="Obraz 1239400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752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F87F2" w14:textId="77777777" w:rsidR="00201A0A" w:rsidRPr="00B55C0B" w:rsidRDefault="00201A0A">
    <w:pPr>
      <w:pStyle w:val="Stopka"/>
    </w:pPr>
    <w:r w:rsidRPr="00DD030B"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29A26A1C" wp14:editId="56CD8E03">
          <wp:simplePos x="0" y="0"/>
          <wp:positionH relativeFrom="page">
            <wp:posOffset>328930</wp:posOffset>
          </wp:positionH>
          <wp:positionV relativeFrom="paragraph">
            <wp:posOffset>-289560</wp:posOffset>
          </wp:positionV>
          <wp:extent cx="7547695" cy="808899"/>
          <wp:effectExtent l="0" t="0" r="0" b="0"/>
          <wp:wrapNone/>
          <wp:docPr id="1640702278" name="Obraz 16407022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BCA3F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3632" behindDoc="1" locked="0" layoutInCell="1" allowOverlap="1" wp14:anchorId="6B2F3BC0" wp14:editId="0CC0101B">
          <wp:simplePos x="0" y="0"/>
          <wp:positionH relativeFrom="column">
            <wp:posOffset>-899795</wp:posOffset>
          </wp:positionH>
          <wp:positionV relativeFrom="paragraph">
            <wp:posOffset>-256824</wp:posOffset>
          </wp:positionV>
          <wp:extent cx="7588602" cy="813283"/>
          <wp:effectExtent l="0" t="0" r="0" b="0"/>
          <wp:wrapNone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8132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77777777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51C81D97" wp14:editId="5007B803">
          <wp:simplePos x="0" y="0"/>
          <wp:positionH relativeFrom="column">
            <wp:posOffset>-899795</wp:posOffset>
          </wp:positionH>
          <wp:positionV relativeFrom="paragraph">
            <wp:posOffset>-249494</wp:posOffset>
          </wp:positionV>
          <wp:extent cx="7547695" cy="808899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8088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FB14E" w14:textId="77777777" w:rsidR="00A85DD5" w:rsidRDefault="00A85DD5" w:rsidP="00E47A8D">
      <w:pPr>
        <w:spacing w:after="0" w:line="240" w:lineRule="auto"/>
      </w:pPr>
      <w:r>
        <w:separator/>
      </w:r>
    </w:p>
  </w:footnote>
  <w:footnote w:type="continuationSeparator" w:id="0">
    <w:p w14:paraId="0E6E1E4C" w14:textId="77777777" w:rsidR="00A85DD5" w:rsidRDefault="00A85DD5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3D1E3" w14:textId="77777777" w:rsidR="00201A0A" w:rsidRPr="00B55C0B" w:rsidRDefault="00201A0A" w:rsidP="00687FF4">
    <w:pPr>
      <w:pStyle w:val="Nagwek"/>
      <w:tabs>
        <w:tab w:val="clear" w:pos="4536"/>
        <w:tab w:val="clear" w:pos="9072"/>
        <w:tab w:val="left" w:pos="3927"/>
      </w:tabs>
    </w:pPr>
    <w:r w:rsidRPr="00DD030B">
      <w:rPr>
        <w:noProof/>
        <w:lang w:eastAsia="pl-PL"/>
      </w:rPr>
      <w:drawing>
        <wp:anchor distT="0" distB="0" distL="114300" distR="114300" simplePos="0" relativeHeight="251657728" behindDoc="1" locked="0" layoutInCell="1" allowOverlap="1" wp14:anchorId="0FB7855A" wp14:editId="0E8387D8">
          <wp:simplePos x="0" y="0"/>
          <wp:positionH relativeFrom="page">
            <wp:posOffset>117532</wp:posOffset>
          </wp:positionH>
          <wp:positionV relativeFrom="paragraph">
            <wp:posOffset>-323099</wp:posOffset>
          </wp:positionV>
          <wp:extent cx="7121525" cy="831805"/>
          <wp:effectExtent l="0" t="0" r="0" b="0"/>
          <wp:wrapNone/>
          <wp:docPr id="6762429" name="Obraz 67624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1525" cy="83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196421596"/>
        <w:docPartObj>
          <w:docPartGallery w:val="Page Numbers (Margins)"/>
          <w:docPartUnique/>
        </w:docPartObj>
      </w:sdtPr>
      <w:sdtEndPr/>
      <w:sdtContent>
        <w:r w:rsidRPr="00DD030B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1824" behindDoc="0" locked="0" layoutInCell="0" allowOverlap="1" wp14:anchorId="66FF1B25" wp14:editId="63C144B0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554022220" name="Prostokąt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9AD149" w14:textId="77777777" w:rsidR="00201A0A" w:rsidRPr="00B55C0B" w:rsidRDefault="00201A0A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 w:rsidRPr="00B55C0B"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Pr="00B55C0B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B55C0B">
                                <w:instrText>PAGE    \* MERGEFORMAT</w:instrText>
                              </w:r>
                              <w:r w:rsidRPr="00B55C0B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Pr="00DD030B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4</w:t>
                              </w:r>
                              <w:r w:rsidRPr="00B55C0B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6FF1B25" id="Prostokąt 27" o:spid="_x0000_s1026" style="position:absolute;margin-left:0;margin-top:0;width:40.2pt;height:171.9pt;z-index:251661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E9AD149" w14:textId="77777777" w:rsidR="00201A0A" w:rsidRPr="00B55C0B" w:rsidRDefault="00201A0A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 w:rsidRPr="00B55C0B"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Pr="00B55C0B">
                          <w:rPr>
                            <w:rFonts w:eastAsiaTheme="minorEastAsia"/>
                          </w:rPr>
                          <w:fldChar w:fldCharType="begin"/>
                        </w:r>
                        <w:r w:rsidRPr="00B55C0B">
                          <w:instrText>PAGE    \* MERGEFORMAT</w:instrText>
                        </w:r>
                        <w:r w:rsidRPr="00B55C0B">
                          <w:rPr>
                            <w:rFonts w:eastAsiaTheme="minorEastAsia"/>
                          </w:rPr>
                          <w:fldChar w:fldCharType="separate"/>
                        </w:r>
                        <w:r w:rsidRPr="00DD030B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4</w:t>
                        </w:r>
                        <w:r w:rsidRPr="00B55C0B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Pr="00B55C0B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9782C" w14:textId="77777777" w:rsidR="00201A0A" w:rsidRPr="00B55C0B" w:rsidRDefault="00201A0A">
    <w:pPr>
      <w:pStyle w:val="Nagwek"/>
    </w:pPr>
    <w:r w:rsidRPr="00DD030B">
      <w:rPr>
        <w:noProof/>
        <w:lang w:eastAsia="pl-PL"/>
      </w:rPr>
      <w:drawing>
        <wp:anchor distT="0" distB="0" distL="114300" distR="114300" simplePos="0" relativeHeight="251659776" behindDoc="1" locked="0" layoutInCell="1" allowOverlap="1" wp14:anchorId="0A549D7A" wp14:editId="6B29FB6D">
          <wp:simplePos x="0" y="0"/>
          <wp:positionH relativeFrom="column">
            <wp:posOffset>-731520</wp:posOffset>
          </wp:positionH>
          <wp:positionV relativeFrom="paragraph">
            <wp:posOffset>-305435</wp:posOffset>
          </wp:positionV>
          <wp:extent cx="7121525" cy="831805"/>
          <wp:effectExtent l="0" t="0" r="0" b="0"/>
          <wp:wrapNone/>
          <wp:docPr id="1364634419" name="Obraz 13646344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1525" cy="83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613048"/>
      <w:docPartObj>
        <w:docPartGallery w:val="Page Numbers (Margins)"/>
        <w:docPartUnique/>
      </w:docPartObj>
    </w:sdtPr>
    <w:sdtEndPr/>
    <w:sdtContent>
      <w:p w14:paraId="238A5D6E" w14:textId="2E6156AC" w:rsidR="00431B0E" w:rsidRDefault="00431B0E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704" behindDoc="0" locked="0" layoutInCell="0" allowOverlap="1" wp14:anchorId="1C83797F" wp14:editId="31E615A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07584610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D8B93A" w14:textId="77777777" w:rsidR="00431B0E" w:rsidRDefault="00431B0E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C83797F" id="Prostokąt 1" o:spid="_x0000_s1027" style="position:absolute;margin-left:0;margin-top:0;width:40.2pt;height:171.9pt;z-index:251656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" o:allowincell="f" filled="f" stroked="f">
                  <v:textbox style="layout-flow:vertical;mso-layout-flow-alt:bottom-to-top;mso-fit-shape-to-text:t">
                    <w:txbxContent>
                      <w:p w14:paraId="7AD8B93A" w14:textId="77777777" w:rsidR="00431B0E" w:rsidRDefault="00431B0E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4656" behindDoc="1" locked="0" layoutInCell="1" allowOverlap="1" wp14:anchorId="358E656D" wp14:editId="56D45C53">
          <wp:simplePos x="0" y="0"/>
          <wp:positionH relativeFrom="column">
            <wp:posOffset>-892175</wp:posOffset>
          </wp:positionH>
          <wp:positionV relativeFrom="paragraph">
            <wp:posOffset>-248509</wp:posOffset>
          </wp:positionV>
          <wp:extent cx="7552576" cy="809422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8094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8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DF1C74"/>
    <w:multiLevelType w:val="hybridMultilevel"/>
    <w:tmpl w:val="D9A08ED6"/>
    <w:lvl w:ilvl="0" w:tplc="009234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2" w15:restartNumberingAfterBreak="0">
    <w:nsid w:val="3B8D60D1"/>
    <w:multiLevelType w:val="hybridMultilevel"/>
    <w:tmpl w:val="07E41F7A"/>
    <w:lvl w:ilvl="0" w:tplc="F124BBA4">
      <w:start w:val="1"/>
      <w:numFmt w:val="decimal"/>
      <w:lvlText w:val="%1."/>
      <w:lvlJc w:val="left"/>
      <w:pPr>
        <w:ind w:left="1140" w:hanging="360"/>
      </w:pPr>
    </w:lvl>
    <w:lvl w:ilvl="1" w:tplc="088EAB16">
      <w:start w:val="1"/>
      <w:numFmt w:val="decimal"/>
      <w:lvlText w:val="%2."/>
      <w:lvlJc w:val="left"/>
      <w:pPr>
        <w:ind w:left="1140" w:hanging="360"/>
      </w:pPr>
    </w:lvl>
    <w:lvl w:ilvl="2" w:tplc="FF1A4CFA">
      <w:start w:val="1"/>
      <w:numFmt w:val="decimal"/>
      <w:lvlText w:val="%3."/>
      <w:lvlJc w:val="left"/>
      <w:pPr>
        <w:ind w:left="1140" w:hanging="360"/>
      </w:pPr>
    </w:lvl>
    <w:lvl w:ilvl="3" w:tplc="962E02AA">
      <w:start w:val="1"/>
      <w:numFmt w:val="decimal"/>
      <w:lvlText w:val="%4."/>
      <w:lvlJc w:val="left"/>
      <w:pPr>
        <w:ind w:left="1140" w:hanging="360"/>
      </w:pPr>
    </w:lvl>
    <w:lvl w:ilvl="4" w:tplc="AC22294E">
      <w:start w:val="1"/>
      <w:numFmt w:val="decimal"/>
      <w:lvlText w:val="%5."/>
      <w:lvlJc w:val="left"/>
      <w:pPr>
        <w:ind w:left="1140" w:hanging="360"/>
      </w:pPr>
    </w:lvl>
    <w:lvl w:ilvl="5" w:tplc="FA4A9F0E">
      <w:start w:val="1"/>
      <w:numFmt w:val="decimal"/>
      <w:lvlText w:val="%6."/>
      <w:lvlJc w:val="left"/>
      <w:pPr>
        <w:ind w:left="1140" w:hanging="360"/>
      </w:pPr>
    </w:lvl>
    <w:lvl w:ilvl="6" w:tplc="76E806E4">
      <w:start w:val="1"/>
      <w:numFmt w:val="decimal"/>
      <w:lvlText w:val="%7."/>
      <w:lvlJc w:val="left"/>
      <w:pPr>
        <w:ind w:left="1140" w:hanging="360"/>
      </w:pPr>
    </w:lvl>
    <w:lvl w:ilvl="7" w:tplc="919CA99A">
      <w:start w:val="1"/>
      <w:numFmt w:val="decimal"/>
      <w:lvlText w:val="%8."/>
      <w:lvlJc w:val="left"/>
      <w:pPr>
        <w:ind w:left="1140" w:hanging="360"/>
      </w:pPr>
    </w:lvl>
    <w:lvl w:ilvl="8" w:tplc="000ADF60">
      <w:start w:val="1"/>
      <w:numFmt w:val="decimal"/>
      <w:lvlText w:val="%9."/>
      <w:lvlJc w:val="left"/>
      <w:pPr>
        <w:ind w:left="1140" w:hanging="360"/>
      </w:pPr>
    </w:lvl>
  </w:abstractNum>
  <w:abstractNum w:abstractNumId="23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5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5A732B"/>
    <w:multiLevelType w:val="multilevel"/>
    <w:tmpl w:val="430469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trike w:val="0"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9" w15:restartNumberingAfterBreak="0">
    <w:nsid w:val="582B2229"/>
    <w:multiLevelType w:val="hybridMultilevel"/>
    <w:tmpl w:val="BCD6E1D4"/>
    <w:lvl w:ilvl="0" w:tplc="BE28A9F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5D05A2"/>
    <w:multiLevelType w:val="hybridMultilevel"/>
    <w:tmpl w:val="6F523D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871473">
    <w:abstractNumId w:val="8"/>
  </w:num>
  <w:num w:numId="2" w16cid:durableId="325400075">
    <w:abstractNumId w:val="14"/>
  </w:num>
  <w:num w:numId="3" w16cid:durableId="759760553">
    <w:abstractNumId w:val="13"/>
  </w:num>
  <w:num w:numId="4" w16cid:durableId="846864331">
    <w:abstractNumId w:val="18"/>
  </w:num>
  <w:num w:numId="5" w16cid:durableId="259066998">
    <w:abstractNumId w:val="19"/>
  </w:num>
  <w:num w:numId="6" w16cid:durableId="206987591">
    <w:abstractNumId w:val="38"/>
  </w:num>
  <w:num w:numId="7" w16cid:durableId="1450313913">
    <w:abstractNumId w:val="7"/>
  </w:num>
  <w:num w:numId="8" w16cid:durableId="834955346">
    <w:abstractNumId w:val="11"/>
  </w:num>
  <w:num w:numId="9" w16cid:durableId="1161431345">
    <w:abstractNumId w:val="16"/>
  </w:num>
  <w:num w:numId="10" w16cid:durableId="1668095964">
    <w:abstractNumId w:val="30"/>
  </w:num>
  <w:num w:numId="11" w16cid:durableId="21714430">
    <w:abstractNumId w:val="37"/>
  </w:num>
  <w:num w:numId="12" w16cid:durableId="521667788">
    <w:abstractNumId w:val="24"/>
  </w:num>
  <w:num w:numId="13" w16cid:durableId="261035266">
    <w:abstractNumId w:val="32"/>
  </w:num>
  <w:num w:numId="14" w16cid:durableId="1136921027">
    <w:abstractNumId w:val="21"/>
  </w:num>
  <w:num w:numId="15" w16cid:durableId="289629324">
    <w:abstractNumId w:val="36"/>
  </w:num>
  <w:num w:numId="16" w16cid:durableId="857177">
    <w:abstractNumId w:val="2"/>
  </w:num>
  <w:num w:numId="17" w16cid:durableId="480928650">
    <w:abstractNumId w:val="31"/>
  </w:num>
  <w:num w:numId="18" w16cid:durableId="646863259">
    <w:abstractNumId w:val="12"/>
  </w:num>
  <w:num w:numId="19" w16cid:durableId="1620070354">
    <w:abstractNumId w:val="6"/>
  </w:num>
  <w:num w:numId="20" w16cid:durableId="1047685875">
    <w:abstractNumId w:val="4"/>
  </w:num>
  <w:num w:numId="21" w16cid:durableId="1597404317">
    <w:abstractNumId w:val="39"/>
  </w:num>
  <w:num w:numId="22" w16cid:durableId="241136263">
    <w:abstractNumId w:val="26"/>
  </w:num>
  <w:num w:numId="23" w16cid:durableId="110319959">
    <w:abstractNumId w:val="23"/>
  </w:num>
  <w:num w:numId="24" w16cid:durableId="927614002">
    <w:abstractNumId w:val="17"/>
  </w:num>
  <w:num w:numId="25" w16cid:durableId="1092553879">
    <w:abstractNumId w:val="34"/>
  </w:num>
  <w:num w:numId="26" w16cid:durableId="303004969">
    <w:abstractNumId w:val="3"/>
  </w:num>
  <w:num w:numId="27" w16cid:durableId="2036231764">
    <w:abstractNumId w:val="28"/>
  </w:num>
  <w:num w:numId="28" w16cid:durableId="1961299744">
    <w:abstractNumId w:val="9"/>
  </w:num>
  <w:num w:numId="29" w16cid:durableId="544024330">
    <w:abstractNumId w:val="10"/>
  </w:num>
  <w:num w:numId="30" w16cid:durableId="1244298684">
    <w:abstractNumId w:val="1"/>
  </w:num>
  <w:num w:numId="31" w16cid:durableId="1681660296">
    <w:abstractNumId w:val="35"/>
  </w:num>
  <w:num w:numId="32" w16cid:durableId="2087333741">
    <w:abstractNumId w:val="0"/>
  </w:num>
  <w:num w:numId="33" w16cid:durableId="1658536840">
    <w:abstractNumId w:val="5"/>
  </w:num>
  <w:num w:numId="34" w16cid:durableId="1831601207">
    <w:abstractNumId w:val="25"/>
  </w:num>
  <w:num w:numId="35" w16cid:durableId="1498419338">
    <w:abstractNumId w:val="15"/>
  </w:num>
  <w:num w:numId="36" w16cid:durableId="1836650807">
    <w:abstractNumId w:val="29"/>
  </w:num>
  <w:num w:numId="37" w16cid:durableId="646935188">
    <w:abstractNumId w:val="33"/>
  </w:num>
  <w:num w:numId="38" w16cid:durableId="1741097779">
    <w:abstractNumId w:val="27"/>
  </w:num>
  <w:num w:numId="39" w16cid:durableId="1595748603">
    <w:abstractNumId w:val="20"/>
  </w:num>
  <w:num w:numId="40" w16cid:durableId="5372090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0586787">
    <w:abstractNumId w:val="27"/>
  </w:num>
  <w:num w:numId="42" w16cid:durableId="13047739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081009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00AFE"/>
    <w:rsid w:val="00011700"/>
    <w:rsid w:val="00013264"/>
    <w:rsid w:val="00015430"/>
    <w:rsid w:val="0001602C"/>
    <w:rsid w:val="00023B58"/>
    <w:rsid w:val="000570AC"/>
    <w:rsid w:val="00066B43"/>
    <w:rsid w:val="00081E44"/>
    <w:rsid w:val="000B0552"/>
    <w:rsid w:val="000C1965"/>
    <w:rsid w:val="000D0CCB"/>
    <w:rsid w:val="000E258E"/>
    <w:rsid w:val="000F0862"/>
    <w:rsid w:val="00113B27"/>
    <w:rsid w:val="001169D7"/>
    <w:rsid w:val="00122638"/>
    <w:rsid w:val="0013612C"/>
    <w:rsid w:val="00145CAF"/>
    <w:rsid w:val="00161B4B"/>
    <w:rsid w:val="001675EF"/>
    <w:rsid w:val="001827EA"/>
    <w:rsid w:val="0019112A"/>
    <w:rsid w:val="001A7BD4"/>
    <w:rsid w:val="001B189C"/>
    <w:rsid w:val="001E0239"/>
    <w:rsid w:val="001F3145"/>
    <w:rsid w:val="001F6F1C"/>
    <w:rsid w:val="00200336"/>
    <w:rsid w:val="00201A0A"/>
    <w:rsid w:val="002057E9"/>
    <w:rsid w:val="002142F7"/>
    <w:rsid w:val="00215210"/>
    <w:rsid w:val="00237838"/>
    <w:rsid w:val="00245AE3"/>
    <w:rsid w:val="002512BD"/>
    <w:rsid w:val="002604CE"/>
    <w:rsid w:val="002614A1"/>
    <w:rsid w:val="002623BB"/>
    <w:rsid w:val="00270609"/>
    <w:rsid w:val="00276253"/>
    <w:rsid w:val="00280EBC"/>
    <w:rsid w:val="00291E9E"/>
    <w:rsid w:val="002927CE"/>
    <w:rsid w:val="002A694A"/>
    <w:rsid w:val="002B0148"/>
    <w:rsid w:val="002B0A8D"/>
    <w:rsid w:val="002D4637"/>
    <w:rsid w:val="002D7377"/>
    <w:rsid w:val="002E45CD"/>
    <w:rsid w:val="002E57B7"/>
    <w:rsid w:val="002E7E29"/>
    <w:rsid w:val="002F6FA7"/>
    <w:rsid w:val="00303333"/>
    <w:rsid w:val="00304E39"/>
    <w:rsid w:val="00316473"/>
    <w:rsid w:val="00316F3C"/>
    <w:rsid w:val="003202AD"/>
    <w:rsid w:val="00324952"/>
    <w:rsid w:val="00341F34"/>
    <w:rsid w:val="00353ED3"/>
    <w:rsid w:val="00357526"/>
    <w:rsid w:val="0036144C"/>
    <w:rsid w:val="00364655"/>
    <w:rsid w:val="00385A95"/>
    <w:rsid w:val="00393CBA"/>
    <w:rsid w:val="00394503"/>
    <w:rsid w:val="003B613A"/>
    <w:rsid w:val="003C5B4E"/>
    <w:rsid w:val="003D389B"/>
    <w:rsid w:val="003F02B5"/>
    <w:rsid w:val="004107E3"/>
    <w:rsid w:val="00413E63"/>
    <w:rsid w:val="0041584A"/>
    <w:rsid w:val="004158DB"/>
    <w:rsid w:val="004253FC"/>
    <w:rsid w:val="00426B4D"/>
    <w:rsid w:val="00431B0E"/>
    <w:rsid w:val="00435001"/>
    <w:rsid w:val="00453606"/>
    <w:rsid w:val="00453DBE"/>
    <w:rsid w:val="00454DBF"/>
    <w:rsid w:val="0048326E"/>
    <w:rsid w:val="00491EDB"/>
    <w:rsid w:val="004A261D"/>
    <w:rsid w:val="004B498D"/>
    <w:rsid w:val="004D4B68"/>
    <w:rsid w:val="004E1143"/>
    <w:rsid w:val="004E3020"/>
    <w:rsid w:val="004F1656"/>
    <w:rsid w:val="004F2DA6"/>
    <w:rsid w:val="004F6D07"/>
    <w:rsid w:val="00501C87"/>
    <w:rsid w:val="00503BFE"/>
    <w:rsid w:val="00515DF3"/>
    <w:rsid w:val="005179DC"/>
    <w:rsid w:val="00520F87"/>
    <w:rsid w:val="005353BF"/>
    <w:rsid w:val="00567E0C"/>
    <w:rsid w:val="0057597B"/>
    <w:rsid w:val="0058614C"/>
    <w:rsid w:val="00595D01"/>
    <w:rsid w:val="005A235F"/>
    <w:rsid w:val="005B7738"/>
    <w:rsid w:val="005D3CCA"/>
    <w:rsid w:val="006002DE"/>
    <w:rsid w:val="006033FC"/>
    <w:rsid w:val="00606F36"/>
    <w:rsid w:val="006111FD"/>
    <w:rsid w:val="006127FE"/>
    <w:rsid w:val="00622736"/>
    <w:rsid w:val="00695C59"/>
    <w:rsid w:val="006A2236"/>
    <w:rsid w:val="006A2DA9"/>
    <w:rsid w:val="006B1770"/>
    <w:rsid w:val="006C7DB0"/>
    <w:rsid w:val="006E0930"/>
    <w:rsid w:val="006E6F7A"/>
    <w:rsid w:val="0071130A"/>
    <w:rsid w:val="00712AF5"/>
    <w:rsid w:val="007156C5"/>
    <w:rsid w:val="0072440F"/>
    <w:rsid w:val="00735481"/>
    <w:rsid w:val="00747BE8"/>
    <w:rsid w:val="0075485C"/>
    <w:rsid w:val="00780AB3"/>
    <w:rsid w:val="0078251D"/>
    <w:rsid w:val="007A6893"/>
    <w:rsid w:val="007D2912"/>
    <w:rsid w:val="007F3A34"/>
    <w:rsid w:val="007F4D04"/>
    <w:rsid w:val="00843D92"/>
    <w:rsid w:val="008447F5"/>
    <w:rsid w:val="00856FC1"/>
    <w:rsid w:val="00874C87"/>
    <w:rsid w:val="00880B71"/>
    <w:rsid w:val="00890682"/>
    <w:rsid w:val="008B5D21"/>
    <w:rsid w:val="008B6851"/>
    <w:rsid w:val="008C7690"/>
    <w:rsid w:val="008E02E4"/>
    <w:rsid w:val="008E3DF1"/>
    <w:rsid w:val="00903526"/>
    <w:rsid w:val="0094235D"/>
    <w:rsid w:val="009924D1"/>
    <w:rsid w:val="00995EBC"/>
    <w:rsid w:val="009973C3"/>
    <w:rsid w:val="009A30BE"/>
    <w:rsid w:val="009D0CE6"/>
    <w:rsid w:val="009D585B"/>
    <w:rsid w:val="009F21F2"/>
    <w:rsid w:val="009F40AD"/>
    <w:rsid w:val="00A016B1"/>
    <w:rsid w:val="00A04AEE"/>
    <w:rsid w:val="00A05038"/>
    <w:rsid w:val="00A15403"/>
    <w:rsid w:val="00A25F0E"/>
    <w:rsid w:val="00A4255D"/>
    <w:rsid w:val="00A5062F"/>
    <w:rsid w:val="00A56203"/>
    <w:rsid w:val="00A7653A"/>
    <w:rsid w:val="00A85DD5"/>
    <w:rsid w:val="00A86A45"/>
    <w:rsid w:val="00AC16F3"/>
    <w:rsid w:val="00AC6E92"/>
    <w:rsid w:val="00AE3BF2"/>
    <w:rsid w:val="00AE61E4"/>
    <w:rsid w:val="00AF106E"/>
    <w:rsid w:val="00AF3AD9"/>
    <w:rsid w:val="00AF4550"/>
    <w:rsid w:val="00B1161A"/>
    <w:rsid w:val="00B12DE1"/>
    <w:rsid w:val="00B132AC"/>
    <w:rsid w:val="00B21964"/>
    <w:rsid w:val="00B47229"/>
    <w:rsid w:val="00B52913"/>
    <w:rsid w:val="00B53671"/>
    <w:rsid w:val="00B56685"/>
    <w:rsid w:val="00B917AB"/>
    <w:rsid w:val="00BB17F8"/>
    <w:rsid w:val="00BE0116"/>
    <w:rsid w:val="00BE60F2"/>
    <w:rsid w:val="00C02A33"/>
    <w:rsid w:val="00C1215C"/>
    <w:rsid w:val="00C21B48"/>
    <w:rsid w:val="00C46F04"/>
    <w:rsid w:val="00C675D3"/>
    <w:rsid w:val="00C72444"/>
    <w:rsid w:val="00C73B0C"/>
    <w:rsid w:val="00C85FEC"/>
    <w:rsid w:val="00C870E5"/>
    <w:rsid w:val="00CA2BAF"/>
    <w:rsid w:val="00CC61ED"/>
    <w:rsid w:val="00CD0AA4"/>
    <w:rsid w:val="00CF4682"/>
    <w:rsid w:val="00D14B9F"/>
    <w:rsid w:val="00D204F1"/>
    <w:rsid w:val="00D22A0B"/>
    <w:rsid w:val="00D23060"/>
    <w:rsid w:val="00D27CF9"/>
    <w:rsid w:val="00D343E5"/>
    <w:rsid w:val="00D37C0D"/>
    <w:rsid w:val="00D7229A"/>
    <w:rsid w:val="00D85BB7"/>
    <w:rsid w:val="00D96FD7"/>
    <w:rsid w:val="00DA001B"/>
    <w:rsid w:val="00DA5CBC"/>
    <w:rsid w:val="00DB10FF"/>
    <w:rsid w:val="00DB63ED"/>
    <w:rsid w:val="00DC1D20"/>
    <w:rsid w:val="00DD5203"/>
    <w:rsid w:val="00DD5391"/>
    <w:rsid w:val="00DF38D8"/>
    <w:rsid w:val="00E05B70"/>
    <w:rsid w:val="00E10E19"/>
    <w:rsid w:val="00E47A8D"/>
    <w:rsid w:val="00E505B9"/>
    <w:rsid w:val="00E50D52"/>
    <w:rsid w:val="00E53EF6"/>
    <w:rsid w:val="00E608BB"/>
    <w:rsid w:val="00E7426A"/>
    <w:rsid w:val="00E74B41"/>
    <w:rsid w:val="00E86D4E"/>
    <w:rsid w:val="00EB5F3E"/>
    <w:rsid w:val="00EB7B09"/>
    <w:rsid w:val="00EC7920"/>
    <w:rsid w:val="00ED056A"/>
    <w:rsid w:val="00EE6032"/>
    <w:rsid w:val="00F00922"/>
    <w:rsid w:val="00F2299A"/>
    <w:rsid w:val="00F27183"/>
    <w:rsid w:val="00F3604D"/>
    <w:rsid w:val="00F46863"/>
    <w:rsid w:val="00F51305"/>
    <w:rsid w:val="00F52442"/>
    <w:rsid w:val="00F5600F"/>
    <w:rsid w:val="00F561B3"/>
    <w:rsid w:val="00F67315"/>
    <w:rsid w:val="00F74C3E"/>
    <w:rsid w:val="00F90167"/>
    <w:rsid w:val="00F91955"/>
    <w:rsid w:val="00F92917"/>
    <w:rsid w:val="00F94BA4"/>
    <w:rsid w:val="00FB1F49"/>
    <w:rsid w:val="00FB7EE8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694A"/>
    <w:rPr>
      <w:rFonts w:eastAsia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2A69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msonormal">
    <w:name w:val="x_msonormal"/>
    <w:basedOn w:val="Normalny"/>
    <w:rsid w:val="002A69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2A69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694A"/>
  </w:style>
  <w:style w:type="character" w:customStyle="1" w:styleId="eop">
    <w:name w:val="eop"/>
    <w:basedOn w:val="Domylnaczcionkaakapitu"/>
    <w:rsid w:val="002A694A"/>
  </w:style>
  <w:style w:type="character" w:styleId="Odwoaniedokomentarza">
    <w:name w:val="annotation reference"/>
    <w:basedOn w:val="Domylnaczcionkaakapitu"/>
    <w:uiPriority w:val="99"/>
    <w:semiHidden/>
    <w:unhideWhenUsed/>
    <w:rsid w:val="00F74C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4C3E"/>
    <w:pPr>
      <w:spacing w:line="240" w:lineRule="auto"/>
    </w:pPr>
    <w:rPr>
      <w:rFonts w:ascii="Times New Roman" w:hAnsi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4C3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491E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2F7"/>
    <w:rPr>
      <w:rFonts w:asciiTheme="minorHAnsi" w:hAnsiTheme="minorHAns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42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03BFE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BF5B-BE31-4635-9493-DD0C050F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4375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30564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Małgorzata Wysocka</cp:lastModifiedBy>
  <cp:revision>4</cp:revision>
  <cp:lastPrinted>2026-03-17T05:59:00Z</cp:lastPrinted>
  <dcterms:created xsi:type="dcterms:W3CDTF">2026-04-02T09:26:00Z</dcterms:created>
  <dcterms:modified xsi:type="dcterms:W3CDTF">2026-04-02T10:14:00Z</dcterms:modified>
</cp:coreProperties>
</file>