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F5BA" w14:textId="5B59FB8C" w:rsidR="00A5782A" w:rsidRDefault="00A5782A" w:rsidP="00A5782A">
      <w:pPr>
        <w:pStyle w:val="Nagwek"/>
        <w:jc w:val="right"/>
        <w:rPr>
          <w:rFonts w:ascii="Calibri Light" w:hAnsi="Calibri Light" w:cs="Calibri Light"/>
          <w:b/>
          <w:bCs/>
          <w:sz w:val="20"/>
          <w:szCs w:val="18"/>
        </w:rPr>
      </w:pPr>
      <w:r>
        <w:rPr>
          <w:rFonts w:ascii="Calibri Light" w:hAnsi="Calibri Light" w:cs="Calibri Light"/>
          <w:b/>
          <w:bCs/>
          <w:sz w:val="20"/>
          <w:szCs w:val="18"/>
        </w:rPr>
        <w:t xml:space="preserve">Załącznik nr 9B do </w:t>
      </w:r>
      <w:proofErr w:type="spellStart"/>
      <w:r>
        <w:rPr>
          <w:rFonts w:ascii="Calibri Light" w:hAnsi="Calibri Light" w:cs="Calibri Light"/>
          <w:b/>
          <w:bCs/>
          <w:sz w:val="20"/>
          <w:szCs w:val="18"/>
        </w:rPr>
        <w:t>swz</w:t>
      </w:r>
      <w:proofErr w:type="spellEnd"/>
    </w:p>
    <w:p w14:paraId="088EACDC" w14:textId="77777777" w:rsidR="003D64C5" w:rsidRDefault="00907677">
      <w:pPr>
        <w:pStyle w:val="Nagwek"/>
        <w:spacing w:after="160"/>
        <w:jc w:val="right"/>
      </w:pPr>
      <w:r>
        <w:rPr>
          <w:rFonts w:ascii="Calibri Light" w:hAnsi="Calibri Light" w:cs="Calibri Light"/>
          <w:b/>
          <w:bCs/>
          <w:sz w:val="20"/>
          <w:szCs w:val="18"/>
        </w:rPr>
        <w:t xml:space="preserve">Załącznik nr 2B do Umowy nr </w:t>
      </w:r>
      <w:r>
        <w:rPr>
          <w:rFonts w:ascii="Calibri Light" w:hAnsi="Calibri Light" w:cs="Calibri Light"/>
          <w:b/>
          <w:bCs/>
          <w:sz w:val="20"/>
          <w:szCs w:val="18"/>
          <w:shd w:val="clear" w:color="auto" w:fill="D0CECE"/>
        </w:rPr>
        <w:t>…..</w:t>
      </w:r>
    </w:p>
    <w:p w14:paraId="648A1976" w14:textId="77777777" w:rsidR="003D64C5" w:rsidRDefault="00907677">
      <w:pPr>
        <w:pStyle w:val="Nagwek1"/>
        <w:spacing w:before="0" w:after="0"/>
        <w:ind w:left="1080"/>
        <w:jc w:val="center"/>
        <w:rPr>
          <w:rFonts w:eastAsia="SimSun" w:cs="Calibri Light"/>
          <w:b/>
          <w:color w:val="auto"/>
          <w:sz w:val="24"/>
          <w:szCs w:val="24"/>
        </w:rPr>
      </w:pPr>
      <w:r>
        <w:rPr>
          <w:rFonts w:eastAsia="SimSun" w:cs="Calibri Light"/>
          <w:b/>
          <w:color w:val="auto"/>
          <w:sz w:val="24"/>
          <w:szCs w:val="24"/>
        </w:rPr>
        <w:t>Warunki graniczne – opis przedmiotu zamówienia</w:t>
      </w:r>
    </w:p>
    <w:p w14:paraId="20FF9DC9" w14:textId="77777777" w:rsidR="003D64C5" w:rsidRDefault="00907677">
      <w:pPr>
        <w:pStyle w:val="Nagwek1"/>
        <w:numPr>
          <w:ilvl w:val="0"/>
          <w:numId w:val="73"/>
        </w:numPr>
        <w:spacing w:before="0" w:after="0"/>
        <w:rPr>
          <w:rFonts w:eastAsia="SimSun" w:cs="Calibri Light"/>
          <w:b/>
          <w:color w:val="auto"/>
          <w:sz w:val="24"/>
          <w:szCs w:val="24"/>
        </w:rPr>
      </w:pPr>
      <w:r>
        <w:rPr>
          <w:rFonts w:eastAsia="SimSun" w:cs="Calibri Light"/>
          <w:b/>
          <w:color w:val="auto"/>
          <w:sz w:val="24"/>
          <w:szCs w:val="24"/>
        </w:rPr>
        <w:t>SPECYFIKACJA URZĄDZEŃ – OPIS PARAMETRÓW</w:t>
      </w:r>
    </w:p>
    <w:p w14:paraId="0954DA4D" w14:textId="77777777" w:rsidR="003D64C5" w:rsidRDefault="003D64C5"/>
    <w:p w14:paraId="17476AE1" w14:textId="77777777" w:rsidR="003D64C5" w:rsidRDefault="00907677">
      <w:r>
        <w:rPr>
          <w:rFonts w:ascii="Calibri Light" w:hAnsi="Calibri Light" w:cs="Calibri Light"/>
        </w:rPr>
        <w:t>Poniżej wymienione urządzenia, muszą spełniać wymagania Ustawy  z dnia 26 kwietnia 2024r o zapewnieniu spełnienia wymagań dostępności niektórych produktów i usług przez podmioty gospodarcze (Dz. U. 2024 poz. 731), jeśli Ustawa ich dotyczy.</w:t>
      </w:r>
    </w:p>
    <w:p w14:paraId="29DC0857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000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"/>
        <w:gridCol w:w="11063"/>
        <w:gridCol w:w="1654"/>
        <w:gridCol w:w="1814"/>
      </w:tblGrid>
      <w:tr w:rsidR="003D64C5" w14:paraId="1325850D" w14:textId="77777777">
        <w:tc>
          <w:tcPr>
            <w:tcW w:w="1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8B9D5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9" w:hanging="284"/>
            </w:pPr>
            <w:r>
              <w:rPr>
                <w:rFonts w:ascii="Calibri Light" w:eastAsia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Biletomat stojący/wiszący 24” z drukarką i czytnikiem kodów MRZ OCR (odczyt dowodów osobistych)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 – dedykowane urządzenie do obsługi pacjentów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3E247B" w14:textId="77777777" w:rsidR="003D64C5" w:rsidRDefault="00907677">
            <w:pPr>
              <w:pStyle w:val="Akapitzlist"/>
              <w:spacing w:line="276" w:lineRule="auto"/>
              <w:ind w:left="319" w:right="274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 obligatoryjny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0A3F27" w14:textId="77777777" w:rsidR="003D64C5" w:rsidRDefault="00907677">
            <w:pPr>
              <w:pStyle w:val="Akapitzlist"/>
              <w:spacing w:line="276" w:lineRule="auto"/>
              <w:ind w:left="319" w:right="274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Odpowiedź Wykonawcy</w:t>
            </w:r>
          </w:p>
        </w:tc>
      </w:tr>
      <w:tr w:rsidR="003D64C5" w14:paraId="2E6391BC" w14:textId="77777777">
        <w:tc>
          <w:tcPr>
            <w:tcW w:w="1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DFAF2" w14:textId="77777777" w:rsidR="003D64C5" w:rsidRDefault="00907677">
            <w:pPr>
              <w:spacing w:line="276" w:lineRule="auto"/>
              <w:ind w:firstLine="20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OBUDOWA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40EABC" w14:textId="77777777" w:rsidR="003D64C5" w:rsidRDefault="00907677">
            <w:pPr>
              <w:spacing w:line="276" w:lineRule="auto"/>
              <w:ind w:firstLine="2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79F973" w14:textId="77777777" w:rsidR="003D64C5" w:rsidRDefault="003D64C5">
            <w:pPr>
              <w:spacing w:line="276" w:lineRule="auto"/>
              <w:ind w:firstLine="20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64C5" w14:paraId="1CA62564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B4C9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548B" w14:textId="77777777" w:rsidR="003D64C5" w:rsidRDefault="00907677">
            <w:pPr>
              <w:spacing w:line="276" w:lineRule="auto"/>
              <w:ind w:firstLine="20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konstrukcja wolnostojąca/umożliwiająca montaż na ścianie wykonana z blachy stalowej o konstrukcji  zapewniającej sztywność obudowy.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F623F2" w14:textId="77777777" w:rsidR="003D64C5" w:rsidRDefault="00907677">
            <w:pPr>
              <w:spacing w:line="276" w:lineRule="auto"/>
              <w:ind w:firstLine="20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CDF7BE" w14:textId="77777777" w:rsidR="003D64C5" w:rsidRDefault="003D64C5">
            <w:pPr>
              <w:spacing w:line="276" w:lineRule="auto"/>
              <w:ind w:firstLine="2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289FE98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5406D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559EE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uniemożliwiająca dostęp z zewnątrz do podzespołów wewnętrznych i jakichkolwiek połączeń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47F279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2E0531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93D23C7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E63B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55D8B" w14:textId="77777777" w:rsidR="003D64C5" w:rsidRDefault="00907677">
            <w:pPr>
              <w:spacing w:line="276" w:lineRule="auto"/>
              <w:ind w:firstLine="20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dostęp serwisowy do podzespołów i wymiany papieru z frontu urządzenia, zabezpieczony zamkiem patentowym.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027DEE" w14:textId="77777777" w:rsidR="003D64C5" w:rsidRDefault="00907677">
            <w:pPr>
              <w:spacing w:line="276" w:lineRule="auto"/>
              <w:ind w:firstLine="20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A5E489" w14:textId="77777777" w:rsidR="003D64C5" w:rsidRDefault="003D64C5">
            <w:pPr>
              <w:spacing w:line="276" w:lineRule="auto"/>
              <w:ind w:firstLine="2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B5AF2B1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2521F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55E61" w14:textId="77777777" w:rsidR="003D64C5" w:rsidRDefault="00907677">
            <w:pPr>
              <w:spacing w:line="276" w:lineRule="auto"/>
              <w:ind w:firstLine="20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obudowa pomalowana proszkową farbą umożliwiającą łatwą dezynfekcję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E29764" w14:textId="77777777" w:rsidR="003D64C5" w:rsidRDefault="00907677">
            <w:pPr>
              <w:spacing w:line="276" w:lineRule="auto"/>
              <w:ind w:firstLine="20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D69D3C" w14:textId="77777777" w:rsidR="003D64C5" w:rsidRDefault="003D64C5">
            <w:pPr>
              <w:spacing w:line="276" w:lineRule="auto"/>
              <w:ind w:firstLine="2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AD0EC90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5FB9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DF394" w14:textId="77777777" w:rsidR="003D64C5" w:rsidRDefault="00907677">
            <w:pPr>
              <w:spacing w:line="276" w:lineRule="auto"/>
              <w:ind w:firstLine="20"/>
            </w:pPr>
            <w:r>
              <w:rPr>
                <w:rFonts w:ascii="Calibri Light" w:hAnsi="Calibri Light" w:cs="Calibri Light"/>
                <w:bCs/>
                <w:color w:val="000000"/>
                <w:sz w:val="20"/>
                <w:szCs w:val="20"/>
              </w:rPr>
              <w:t>ekran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, podstawa oraz obudowa podświetlona taśmami LED RGB. Możliwość wyboru koloru przez Zamawiającego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A65785" w14:textId="77777777" w:rsidR="003D64C5" w:rsidRDefault="00907677">
            <w:pPr>
              <w:spacing w:line="276" w:lineRule="auto"/>
              <w:ind w:firstLine="20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787298" w14:textId="77777777" w:rsidR="003D64C5" w:rsidRDefault="003D64C5">
            <w:pPr>
              <w:spacing w:line="276" w:lineRule="auto"/>
              <w:ind w:firstLine="20"/>
              <w:jc w:val="center"/>
              <w:rPr>
                <w:rFonts w:ascii="Calibri Light" w:hAnsi="Calibri Light" w:cs="Calibri Light"/>
                <w:bCs/>
                <w:color w:val="000000"/>
                <w:sz w:val="20"/>
                <w:szCs w:val="20"/>
              </w:rPr>
            </w:pPr>
          </w:p>
        </w:tc>
      </w:tr>
      <w:tr w:rsidR="003D64C5" w14:paraId="6A2CAAC0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024C1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EF528" w14:textId="77777777" w:rsidR="003D64C5" w:rsidRDefault="00907677">
            <w:pPr>
              <w:spacing w:line="276" w:lineRule="auto"/>
              <w:ind w:firstLine="20"/>
            </w:pPr>
            <w:r>
              <w:rPr>
                <w:rFonts w:ascii="Calibri Light" w:eastAsia="Times New Roman" w:hAnsi="Calibri Light" w:cs="Calibri Light"/>
                <w:sz w:val="20"/>
                <w:szCs w:val="20"/>
              </w:rPr>
              <w:t xml:space="preserve">Czytnik do odczytu dowodu osobistego umożlwiający odczyt nr PESEL, kodów kreskowych i QR np. z urządzeń mobilnych/telefonów.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EFA884" w14:textId="77777777" w:rsidR="003D64C5" w:rsidRDefault="00907677">
            <w:pPr>
              <w:spacing w:line="276" w:lineRule="auto"/>
              <w:ind w:firstLine="20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20B782" w14:textId="77777777" w:rsidR="003D64C5" w:rsidRDefault="003D64C5">
            <w:pPr>
              <w:spacing w:line="276" w:lineRule="auto"/>
              <w:ind w:firstLine="20"/>
              <w:jc w:val="center"/>
              <w:rPr>
                <w:rFonts w:ascii="Calibri Light" w:eastAsia="Times New Roman" w:hAnsi="Calibri Light" w:cs="Calibri Light"/>
                <w:sz w:val="20"/>
                <w:szCs w:val="20"/>
              </w:rPr>
            </w:pPr>
          </w:p>
        </w:tc>
      </w:tr>
      <w:tr w:rsidR="003D64C5" w14:paraId="7744E955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F6E40" w14:textId="77777777" w:rsidR="003D64C5" w:rsidRDefault="003D64C5">
            <w:pPr>
              <w:pStyle w:val="Akapitzlist"/>
              <w:numPr>
                <w:ilvl w:val="0"/>
                <w:numId w:val="75"/>
              </w:numPr>
              <w:spacing w:after="120" w:line="276" w:lineRule="auto"/>
              <w:ind w:left="450" w:hanging="45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579AC" w14:textId="185CF101" w:rsidR="003D64C5" w:rsidRDefault="00907677">
            <w:pPr>
              <w:spacing w:line="276" w:lineRule="auto"/>
              <w:ind w:firstLine="20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dedykowany pojemnik na przechowywanie papieru</w:t>
            </w:r>
            <w:r w:rsidR="002B622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oraz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czujnik</w:t>
            </w:r>
            <w:r w:rsidR="002B622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grubości papieru na rolce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298EF4" w14:textId="77777777" w:rsidR="003D64C5" w:rsidRDefault="00907677">
            <w:pPr>
              <w:spacing w:line="276" w:lineRule="auto"/>
              <w:ind w:firstLine="20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5E0DD2" w14:textId="77777777" w:rsidR="003D64C5" w:rsidRDefault="003D64C5">
            <w:pPr>
              <w:spacing w:line="276" w:lineRule="auto"/>
              <w:ind w:firstLine="2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4B7AA1E" w14:textId="77777777">
        <w:tc>
          <w:tcPr>
            <w:tcW w:w="1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5CFD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MONITOR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D41A2C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FCCFAC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64C5" w14:paraId="3471CE4E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5EFF4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3402E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przekątna monitora minimum 24”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51E4B3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BF8584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F9A675F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44667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D9C81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typ podświetlenia: LCD LED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39FED1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F17ECD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A170F35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C8CBE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17C8" w14:textId="77777777" w:rsidR="003D64C5" w:rsidRDefault="00907677">
            <w:pPr>
              <w:spacing w:line="276" w:lineRule="auto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Matryca wyświetlacza odporna na dezynfekcję środkami z lub bez alkoholu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0D4DCA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6E1B38" w14:textId="77777777" w:rsidR="003D64C5" w:rsidRDefault="003D64C5">
            <w:pPr>
              <w:spacing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1A1CBBFE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F3242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7C4D3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kąt widzenia obrazu (poziom/pion) min: 178 poziomo / 178 pionowo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B6AAFE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AB209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20EDB348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4C601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002F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naturalna rozdzielczość pracy min: 1920 x 1080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CCF386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A73D75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653E29C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39BB5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964B1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jasność min. 250 cd/m2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18B064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33E138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B7E4A35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362B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CBA3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kontroler dotyku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Projected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Capacitive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Technology (PCT), liczba punktów dotyku min. 10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041902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40580B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FA0E41A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8D2C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1BA7D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wyświetlacz zamocowany pionowo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1BF74C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EAE6B1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F2BD6DF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B7E15" w14:textId="77777777" w:rsidR="003D64C5" w:rsidRDefault="003D64C5">
            <w:pPr>
              <w:pStyle w:val="Akapitzlist"/>
              <w:numPr>
                <w:ilvl w:val="0"/>
                <w:numId w:val="76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0ADCA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przystosowany do pracy 24/7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180723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D67AA5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296F48C" w14:textId="77777777">
        <w:tc>
          <w:tcPr>
            <w:tcW w:w="1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EF511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  <w:t>JEDNOSTKA STERUJĄCA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6C4EAA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2A028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</w:pPr>
          </w:p>
        </w:tc>
      </w:tr>
      <w:tr w:rsidR="003D64C5" w14:paraId="04B854BB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08CC7" w14:textId="77777777" w:rsidR="003D64C5" w:rsidRDefault="003D64C5">
            <w:pPr>
              <w:pStyle w:val="Akapitzlist"/>
              <w:numPr>
                <w:ilvl w:val="0"/>
                <w:numId w:val="77"/>
              </w:numPr>
              <w:spacing w:after="120" w:line="276" w:lineRule="auto"/>
              <w:ind w:left="309" w:hanging="284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59A0A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procesor min.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 rdzeniowy o taktowaniu min. 2,0 GHz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43531E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D86570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2C7E9B7D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731A6" w14:textId="77777777" w:rsidR="003D64C5" w:rsidRDefault="003D64C5">
            <w:pPr>
              <w:pStyle w:val="Akapitzlist"/>
              <w:numPr>
                <w:ilvl w:val="0"/>
                <w:numId w:val="77"/>
              </w:numPr>
              <w:spacing w:after="120" w:line="276" w:lineRule="auto"/>
              <w:ind w:left="309" w:hanging="284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86B1E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pamięć min.: 4 GB RAM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12587B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D946D0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5D25F10B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E30E" w14:textId="77777777" w:rsidR="003D64C5" w:rsidRDefault="003D64C5">
            <w:pPr>
              <w:pStyle w:val="Akapitzlist"/>
              <w:numPr>
                <w:ilvl w:val="0"/>
                <w:numId w:val="77"/>
              </w:numPr>
              <w:spacing w:after="120" w:line="276" w:lineRule="auto"/>
              <w:ind w:left="309" w:hanging="284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63EFE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dysk twardy min.: 120 GB SSD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BB64E0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9AD9A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4DAD7B1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D15D4" w14:textId="77777777" w:rsidR="003D64C5" w:rsidRDefault="003D64C5">
            <w:pPr>
              <w:pStyle w:val="Akapitzlist"/>
              <w:numPr>
                <w:ilvl w:val="0"/>
                <w:numId w:val="77"/>
              </w:numPr>
              <w:spacing w:after="120" w:line="276" w:lineRule="auto"/>
              <w:ind w:left="309" w:hanging="284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B2FE6" w14:textId="77777777" w:rsidR="003D64C5" w:rsidRDefault="00907677">
            <w:pPr>
              <w:spacing w:line="276" w:lineRule="auto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min. 2x USB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4941C7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6D441D" w14:textId="77777777" w:rsidR="003D64C5" w:rsidRDefault="003D64C5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2961EC1" w14:textId="77777777">
        <w:tc>
          <w:tcPr>
            <w:tcW w:w="1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15BE5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  <w:t>DRUKARKA BILETÓW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7F3BA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2153B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</w:pPr>
          </w:p>
        </w:tc>
      </w:tr>
      <w:tr w:rsidR="003D64C5" w14:paraId="1FA1445F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8238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E6958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metoda druku: termiczny druk liniowy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FC4E5A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56B66D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4594629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8C303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DFD0B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komunikacja – wyłącznie USB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11564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26CB7D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CED7241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853D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52FD4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szerokość papieru: 80 mm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78BA7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96815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D440788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4D433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D5EED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automatyczne ucinanie: pełne oraz częściowe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7F7EFF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37A86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5127B2C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A1E9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0F48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minimalna szybkość druku: 200 mm/s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101A5E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D0607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BCDDE82" w14:textId="77777777">
        <w:tc>
          <w:tcPr>
            <w:tcW w:w="1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BFFDB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  <w:t>AKCESORIA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63493B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FD19A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</w:rPr>
            </w:pPr>
          </w:p>
        </w:tc>
      </w:tr>
      <w:tr w:rsidR="003D64C5" w14:paraId="759A4E02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DD599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4D83" w14:textId="4E00D0DE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wbudowany czytnik typu MRZ OCR do odczytu kodów 1D/2D oraz danych z dowodów osobistych</w:t>
            </w:r>
            <w:r w:rsidR="002B622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o konstrukcji zabezpieczającej przed wpadnięciem skanowanego dokumentu do środka urządzenia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A26909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A4854A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2482657" w14:textId="77777777">
        <w:trPr>
          <w:trHeight w:val="9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F92AC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A9258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Głośniki stereo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ED2D3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EC3208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E36F5C9" w14:textId="77777777">
        <w:trPr>
          <w:trHeight w:val="96"/>
        </w:trPr>
        <w:tc>
          <w:tcPr>
            <w:tcW w:w="15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8B61" w14:textId="77777777" w:rsidR="003D64C5" w:rsidRDefault="00907677">
            <w:pPr>
              <w:spacing w:line="276" w:lineRule="auto"/>
              <w:ind w:left="33" w:hanging="33"/>
            </w:pPr>
            <w:r>
              <w:rPr>
                <w:rFonts w:ascii="Calibri Light" w:hAnsi="Calibri Light" w:cs="Calibri Light"/>
                <w:b/>
                <w:bCs/>
              </w:rPr>
              <w:t>Wymagania aktualnej Ustawy  z dnia 26 kwietnia 2024r o zapewnieniu spełnienia wymagań dostępności niektórych produktów i usług przez podmioty gospodarcze:</w:t>
            </w:r>
          </w:p>
        </w:tc>
      </w:tr>
      <w:tr w:rsidR="003D64C5" w14:paraId="3E614AA3" w14:textId="77777777">
        <w:trPr>
          <w:trHeight w:val="9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FE913" w14:textId="77777777" w:rsidR="003D64C5" w:rsidRDefault="00907677">
            <w:pPr>
              <w:spacing w:after="120" w:line="276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D5B91" w14:textId="77777777" w:rsidR="003D64C5" w:rsidRDefault="00907677">
            <w:pPr>
              <w:spacing w:line="276" w:lineRule="auto"/>
              <w:ind w:left="-12" w:firstLine="12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Biletomat wyposażony jest w co najmniej 3 przyciski umożliwiające fizyczną nawigację po menu biletomatu z komunikatem głosowym przy zmianie pozycji menu. Komunikat głosowy jest indywidualny dla danej pozycji i konfigurowalny przez Administratora systemu.  Przyciski muszą zostać opatrzone opisem w języku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Braille’a – opis do ustalenia w trakcie analizy przedwdrożeniowej.</w:t>
            </w:r>
          </w:p>
          <w:p w14:paraId="744E7F19" w14:textId="77777777" w:rsidR="003D64C5" w:rsidRDefault="003D64C5">
            <w:pPr>
              <w:spacing w:line="276" w:lineRule="auto"/>
              <w:ind w:left="-12" w:firstLine="12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6ECF7B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1A5CA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B81ED58" w14:textId="77777777">
        <w:trPr>
          <w:trHeight w:val="9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2336" w14:textId="77777777" w:rsidR="003D64C5" w:rsidRDefault="00907677">
            <w:pPr>
              <w:spacing w:after="120" w:line="276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99D9" w14:textId="77777777" w:rsidR="003D64C5" w:rsidRDefault="00907677">
            <w:pPr>
              <w:spacing w:line="276" w:lineRule="auto"/>
              <w:ind w:left="-12" w:firstLine="12"/>
            </w:pPr>
            <w:r>
              <w:rPr>
                <w:rFonts w:ascii="Calibri Light" w:eastAsia="Times New Roman" w:hAnsi="Calibri Light" w:cs="Calibri Light"/>
                <w:sz w:val="20"/>
                <w:szCs w:val="20"/>
              </w:rPr>
              <w:t xml:space="preserve">Czytnik do odczytu dowodu osobistego 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opatrzony jest opisem w języku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Braille’a – opis do ustalenia w trakcie analizy przedwdrożeniowej.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42DB6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E78910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427B548F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026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1056"/>
        <w:gridCol w:w="1701"/>
        <w:gridCol w:w="1843"/>
      </w:tblGrid>
      <w:tr w:rsidR="003D64C5" w14:paraId="5E7E73C2" w14:textId="77777777"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7DB14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4" w:hanging="426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 xml:space="preserve">Wyświetlacz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stanowiskowy w rozmiarze 21”</w:t>
            </w: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wyświetlacze stanowiskowe przewidziano do informowania o numerze wywoływanego numeru do gabinetu lekarskiego oraz prezentacja numerów oczekujących. Monitory stanowiskowe oprócz aktualnie przywoływanego pacjenta prezentują dodatkowe informacje związane z poradniami w tym nazwa poradni, godziny przyjęć.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4C3BAB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Wymóg </w:t>
            </w:r>
          </w:p>
          <w:p w14:paraId="369A122C" w14:textId="77777777" w:rsidR="003D64C5" w:rsidRDefault="00907677">
            <w:pPr>
              <w:spacing w:line="276" w:lineRule="auto"/>
              <w:ind w:left="-112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B7EFFC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Odpowiedź Wykonawcy</w:t>
            </w:r>
          </w:p>
        </w:tc>
      </w:tr>
      <w:tr w:rsidR="003D64C5" w14:paraId="73367772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B1D1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7EB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rozdzielczość min: 1920x1080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75DEA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EBC020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D94A221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138DE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5837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Panel matowy w  technologii: IPS/LED lub 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281F5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46C231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0C81AB8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C74AD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4DC86" w14:textId="77777777" w:rsidR="003D64C5" w:rsidRDefault="00907677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Rozmiar 21” +/- 1”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7CEC0D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7893B9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5FA9B393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5B7A6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314A1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jasność minimum: 300 cd/m2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4B21BE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5A4F8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5AF2596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AFDD3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3EF4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Kąty widzenia poziomo/pionowo: minimum 178°/178°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23CC11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586F3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ED693DD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1C376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2C9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głośniki 2 x minimum 2W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B2E65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3BA932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4A2967F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3880A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699C4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złącza: minimum 1 x USB, minimum 1x HDMI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35952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A88FD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19804F4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48837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A660B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Zasilanie: wewnętrzny zasilacz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499972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90A85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150D651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2C035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49A9B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monitor przewidziany do pracy min. 24/7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FBFA1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B5E64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7A6A7E7" w14:textId="77777777">
        <w:trPr>
          <w:trHeight w:val="5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A99B2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72B51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Funkcja włączania/wyłączania wyświetlacza poprzez funkcję HDMI CEC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B57A3F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1FA91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3E32743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42CF3" w14:textId="77777777" w:rsidR="003D64C5" w:rsidRDefault="003D64C5">
            <w:pPr>
              <w:pStyle w:val="Akapitzlist"/>
              <w:numPr>
                <w:ilvl w:val="0"/>
                <w:numId w:val="78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D2C8F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  <w:t>Standard mocowania VESA 100x100mm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635253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5A14F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1C6625E2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026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1056"/>
        <w:gridCol w:w="1701"/>
        <w:gridCol w:w="1843"/>
      </w:tblGrid>
      <w:tr w:rsidR="003D64C5" w14:paraId="4B4AFB3E" w14:textId="77777777"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2233" w14:textId="77777777" w:rsidR="003D64C5" w:rsidRDefault="00907677">
            <w:pPr>
              <w:pStyle w:val="Akapitzlist"/>
              <w:numPr>
                <w:ilvl w:val="3"/>
                <w:numId w:val="74"/>
              </w:numPr>
              <w:shd w:val="clear" w:color="auto" w:fill="E2EFD9"/>
              <w:spacing w:line="276" w:lineRule="auto"/>
              <w:ind w:left="314" w:hanging="426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 xml:space="preserve">Wyświetlacz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stanowiskowy w rozmiarze 32”</w:t>
            </w: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wyświetlacze stanowiskowe przewidziano do informowania o numerze wywoływanego numeru do gabinetu lekarskiego oraz prezentacja numerów oczekujących. Monitory stanowiskowe oprócz aktualnie przywoływanego pacjenta prezentują dodatkowe informacje związane z poradniami w tym nazwa poradni, godziny przyjęć.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D4C2DD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324464F0" w14:textId="77777777" w:rsidR="003D64C5" w:rsidRDefault="00907677">
            <w:pPr>
              <w:shd w:val="clear" w:color="auto" w:fill="E2EFD9"/>
              <w:spacing w:line="276" w:lineRule="auto"/>
              <w:ind w:left="-112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E11E10" w14:textId="77777777" w:rsidR="003D64C5" w:rsidRDefault="00907677">
            <w:pPr>
              <w:shd w:val="clear" w:color="auto" w:fill="E2EFD9"/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Odpowiedź Wykonawcy</w:t>
            </w:r>
          </w:p>
        </w:tc>
      </w:tr>
      <w:tr w:rsidR="003D64C5" w14:paraId="2E04474F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5528B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C49E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rozdzielczość min: 1920x1080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FB1D19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98125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9FDF82B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61E9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91B08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Panel matowy w  technologii: IPS lub 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FEF79F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6E4FF3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8EF6C77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649C3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83E6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rozmiar 32” +/- 2”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18E207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A3E75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B4A4E81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10C57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29DD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jasność min: 350 cd/m2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C9EF5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EF66D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9039841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28E5F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8E62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Kąty widzenia poziomo/pionowo: minimum 178°/178°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BEFE19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26DD4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094E9C5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B693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D11BF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głośniki 2 x minimum 4W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6EBF4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ABE59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4D812A3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8D859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A78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złącza: minimum 1 x USB, minimum 1x HDM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5692D3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4B5A6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1F26B4A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FBC60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7B74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Zasilanie: wewnętrzny zasilacz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5EDD0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52C8E9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459454D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AA4CA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0A7FB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monitor przewidziany do pracy min. 24/7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1936C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574E0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075EDBF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45DE2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288D0" w14:textId="77777777" w:rsidR="003D64C5" w:rsidRDefault="00907677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Funkcja włączania/wyłączania wyświetlacza poprzez funkcję HDMI CEC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5741A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7E259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04804E0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E9FEF" w14:textId="77777777" w:rsidR="003D64C5" w:rsidRDefault="003D64C5">
            <w:pPr>
              <w:pStyle w:val="Akapitzlist"/>
              <w:numPr>
                <w:ilvl w:val="0"/>
                <w:numId w:val="79"/>
              </w:numPr>
              <w:spacing w:after="120" w:line="276" w:lineRule="auto"/>
              <w:ind w:hanging="698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A9539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  <w:t>Standard mocowania VESA 200x200 mm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FBA03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3E6F7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55EFBF85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037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1043"/>
        <w:gridCol w:w="11"/>
        <w:gridCol w:w="1689"/>
        <w:gridCol w:w="11"/>
        <w:gridCol w:w="1831"/>
        <w:gridCol w:w="26"/>
      </w:tblGrid>
      <w:tr w:rsidR="003D64C5" w14:paraId="14A5B7C8" w14:textId="77777777">
        <w:tc>
          <w:tcPr>
            <w:tcW w:w="11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3405C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4" w:hanging="426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Wyświetlacz zbiorczy 65” -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Monitor zbiorczy przewidziano do prezentowania zbiorczej informacji o stanie kolejek w wybranym obszarze oraz do prezentacji materiałów reklamowych/profilaktycznych.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8EA9A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43ED0656" w14:textId="77777777" w:rsidR="003D64C5" w:rsidRDefault="00907677">
            <w:pPr>
              <w:spacing w:line="276" w:lineRule="auto"/>
              <w:ind w:left="-112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8FCC3" w14:textId="77777777" w:rsidR="003D64C5" w:rsidRDefault="00907677">
            <w:pPr>
              <w:spacing w:line="276" w:lineRule="auto"/>
              <w:ind w:left="-112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</w:tr>
      <w:tr w:rsidR="003D64C5" w14:paraId="7A46E0CA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83FB6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0EA9A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rozdzielczość minimum: 3840 x 2160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350CB5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3551C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8EE07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4916E84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AD62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A2FCA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rozmiar 65” +/- 2”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18322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48A682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8A6B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517E28F0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66F0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EECBD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Panel matowy w  technologii: IPS lub VA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CCE98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28865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B763D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927EFCA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56683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A9BF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jasność min: 500 cd/m2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ED12D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F894FA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7810C4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87AE644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70840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4605B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czas reakcji minimum: 6,5 ms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A16C7B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CB9A5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EC54B8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E0963DD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0AD39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3A79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Kąty widzenia poziomo/pionowo: minimum 178°/178°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6A1AD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944648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58F70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1A06FE8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0872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04AA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głośniki wbudowane minimum: 2 x 8W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7D9BFE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D6158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0493A2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2349E22F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1BC0A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6F91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złącza: minimum 1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xUSB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, minimum 1xHDMI,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0FBD2E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D956B1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DF9AF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982E398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6EBBB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49CA" w14:textId="77777777" w:rsidR="003D64C5" w:rsidRDefault="00907677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Zasilanie: wewnętrzny zasilacz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A1909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34D244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73334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6CD17F4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1E58D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0604A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monitor przewidziany do pracy 24/7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6AB959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55433B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00F53D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A05E2AD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CA99C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38177" w14:textId="77777777" w:rsidR="003D64C5" w:rsidRDefault="00907677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Funkcja włączania/wyłączania wyświetlacza poprzez funkcję HDMI CEC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AA8A2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81A393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6D0FDA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9237C78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607CC" w14:textId="77777777" w:rsidR="003D64C5" w:rsidRDefault="003D64C5">
            <w:pPr>
              <w:pStyle w:val="Akapitzlist"/>
              <w:numPr>
                <w:ilvl w:val="0"/>
                <w:numId w:val="80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60E2E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  <w:t>Standard mocowania VESA 500x500 mm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8AB1D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D612C7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9B0533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616B0D0A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879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1043"/>
        <w:gridCol w:w="1836"/>
        <w:gridCol w:w="7"/>
        <w:gridCol w:w="1834"/>
        <w:gridCol w:w="7"/>
        <w:gridCol w:w="701"/>
        <w:gridCol w:w="26"/>
      </w:tblGrid>
      <w:tr w:rsidR="003D64C5" w14:paraId="32AB58E3" w14:textId="77777777">
        <w:tc>
          <w:tcPr>
            <w:tcW w:w="1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025CD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4" w:hanging="426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Wyświetlacz zbiorczy 42 ” -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Monitor zbiorczy przewidziano do prezentowania zbiorczej informacji o stanie kolejek w wybranym obszarze oraz do prezentacji materiałów reklamowych/profilaktycznych.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171C43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2DA41AAC" w14:textId="77777777" w:rsidR="003D64C5" w:rsidRDefault="00907677">
            <w:pPr>
              <w:spacing w:line="276" w:lineRule="auto"/>
              <w:ind w:left="-112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9FF448" w14:textId="77777777" w:rsidR="003D64C5" w:rsidRDefault="00907677">
            <w:pPr>
              <w:spacing w:line="276" w:lineRule="auto"/>
              <w:ind w:left="-112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  <w:tc>
          <w:tcPr>
            <w:tcW w:w="727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6B1FB0" w14:textId="77777777" w:rsidR="003D64C5" w:rsidRDefault="003D64C5">
            <w:pPr>
              <w:spacing w:line="276" w:lineRule="auto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</w:p>
        </w:tc>
      </w:tr>
      <w:tr w:rsidR="003D64C5" w14:paraId="4AEFF34D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DCDE9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hanging="68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14E7E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rozdzielczość minimum: 1920 x 1080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3D1283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FC0428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3840D4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1BFE1A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1068A96F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5B23A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526E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rozmiar: 42” +/- 2”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9E2D71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41F59B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7825EF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5412FA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504979CA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8CC09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83E67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Panel matowy w  technologii: IPS lub VA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7EB3AF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C0183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6EC9EE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458D45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5C9FA935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21F8A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0ACD9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jasność min: 500 cd/m2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C3F81F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12775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78C8F3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C200A5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743CD4EB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B4C6A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6982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czas reakcji minimum: 6,5 ms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1F626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0E58B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6E3BC5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F7E5EF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603FF5F9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12611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E4D3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Kąty widzenia poziomo/pionowo: minimum 178°/178°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4423AD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19536D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A2638E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D1F8BB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0C2D647F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3BB5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B57F6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głośniki wbudowane minimum: 2 x 8W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0A3D99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EA107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87798E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4F16E1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55DF5CE9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51CCD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CBF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złącza: minimum 1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xUSB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, minimum 1xHDMI,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42A13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2E7099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28656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08422C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401C65C1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490F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BAC4E" w14:textId="77777777" w:rsidR="003D64C5" w:rsidRDefault="00907677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Zasilanie: wewnętrzny zasilacz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5DD685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FB904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DA8CBE" w14:textId="77777777" w:rsidR="003D64C5" w:rsidRDefault="003D64C5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564186" w14:textId="77777777" w:rsidR="003D64C5" w:rsidRDefault="003D64C5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3F93913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8802C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D068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monitor przewidziany do pracy 24/7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1CF701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3CB74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51124A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376A63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437EDD84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F50F6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1DD03" w14:textId="77777777" w:rsidR="003D64C5" w:rsidRDefault="00907677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Funkcja włączania/wyłączania wyświetlacza poprzez funkcję HDMI CEC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A8887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873469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F28692" w14:textId="77777777" w:rsidR="003D64C5" w:rsidRDefault="003D64C5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21747D" w14:textId="77777777" w:rsidR="003D64C5" w:rsidRDefault="003D64C5">
            <w:pPr>
              <w:spacing w:line="276" w:lineRule="auto"/>
              <w:ind w:left="567" w:hanging="567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4EC3E5CE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4DF53" w14:textId="77777777" w:rsidR="003D64C5" w:rsidRDefault="003D64C5">
            <w:pPr>
              <w:pStyle w:val="Akapitzlist"/>
              <w:numPr>
                <w:ilvl w:val="0"/>
                <w:numId w:val="81"/>
              </w:numPr>
              <w:spacing w:after="120" w:line="276" w:lineRule="auto"/>
              <w:ind w:left="592" w:hanging="553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87334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Calibri Light" w:hAnsi="Calibri Light" w:cs="Calibri Light"/>
                <w:sz w:val="20"/>
                <w:szCs w:val="20"/>
                <w:lang w:eastAsia="pl-PL"/>
              </w:rPr>
              <w:t>Standard mocowania VESA 200x200 mm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687C11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6C5A6B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D55DDC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7EBA75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C53FEBB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168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"/>
        <w:gridCol w:w="11129"/>
        <w:gridCol w:w="1843"/>
        <w:gridCol w:w="1843"/>
      </w:tblGrid>
      <w:tr w:rsidR="003D64C5" w14:paraId="5F7EA6BE" w14:textId="77777777"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01F2E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after="120" w:line="276" w:lineRule="auto"/>
              <w:ind w:left="314" w:hanging="284"/>
              <w:jc w:val="both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Terminal sterujący monitorami -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Terminale sterujące przewidziano do zarządzania urządzeniem i prezentowania treści/komunikatów z systemu obsługi pacjentów.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98F9FB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36BAFCF5" w14:textId="77777777" w:rsidR="003D64C5" w:rsidRDefault="00907677">
            <w:pPr>
              <w:pStyle w:val="Akapitzlist"/>
              <w:spacing w:after="120" w:line="276" w:lineRule="auto"/>
              <w:ind w:left="314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8716B3" w14:textId="77777777" w:rsidR="003D64C5" w:rsidRDefault="00907677">
            <w:pPr>
              <w:pStyle w:val="Akapitzlist"/>
              <w:spacing w:after="120" w:line="276" w:lineRule="auto"/>
              <w:ind w:left="314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</w:tr>
      <w:tr w:rsidR="003D64C5" w14:paraId="3E09AC8C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FBF70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FDB30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system operacyjny Linux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B8C6C9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AEDAB9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8A4BAB4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D3953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CDD0D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procesor minimum czterordzeniowy o taktowaniu minimum 1,8Ghz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B90287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A2E7D6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BD17028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93E8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629B0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pamięć RAM: min 2GB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FA08D4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314FDC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5833242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8213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3010C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pamięć typu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eMMC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 lub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microSD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: minimum 16 GB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BC03A7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E4CC6C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49CFDB89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C04D0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17CB3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karta sieciowa pracująca w trybach Fast Ethernet (100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/s) i Gigabit Ethernet (1000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/s)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D9B066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511CEF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47ED854E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E106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67D3F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Wyłączone moduły wifi oraz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bluetooth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6F9A19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77A479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48E5B7DA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E8E2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6275B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złącza: minimum 1xUSB Typ A (co najmniej wersja 2.0), minimum 1xHDMI lub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microHDMI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, minimum 1xRJ45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08E46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AEE075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CACE992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B0DBF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3347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Dedykowana metalowa obudowa – oznaczona przez dostawcę danymi: nr seryjny urządzenia, nr IP,  rok produkcji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4AEAEF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2398E2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9D12C46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6D37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FB576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Dedykowany zasilacz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5171F2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8D10FB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9BBCFF5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C5106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139F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Kabel HDMI do monitora obsługujący zdalne wzbudzanie wyświetlacza (HDMI-CEC)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467655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365DDE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4DEBEDA" w14:textId="77777777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E0B0" w14:textId="77777777" w:rsidR="003D64C5" w:rsidRDefault="003D64C5">
            <w:pPr>
              <w:pStyle w:val="Akapitzlist"/>
              <w:numPr>
                <w:ilvl w:val="0"/>
                <w:numId w:val="82"/>
              </w:numPr>
              <w:spacing w:after="120" w:line="276" w:lineRule="auto"/>
              <w:ind w:left="309" w:hanging="309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B559" w14:textId="77777777" w:rsidR="003D64C5" w:rsidRDefault="00907677">
            <w:pPr>
              <w:spacing w:after="120" w:line="276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Chłodzenie pasywne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1F095F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B76D08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704C56BB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9773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1057"/>
        <w:gridCol w:w="1843"/>
        <w:gridCol w:w="1843"/>
        <w:gridCol w:w="4605"/>
      </w:tblGrid>
      <w:tr w:rsidR="003D64C5" w14:paraId="255D0051" w14:textId="77777777"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4436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after="120" w:line="276" w:lineRule="auto"/>
              <w:ind w:left="314" w:hanging="314"/>
              <w:jc w:val="both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Drukarka biletów nabiurkowa </w:t>
            </w:r>
            <w:r>
              <w:rPr>
                <w:rFonts w:ascii="Calibri Light" w:hAnsi="Calibri Light" w:cs="Calibri Light"/>
                <w:bCs/>
                <w:color w:val="000000"/>
                <w:sz w:val="20"/>
                <w:szCs w:val="20"/>
              </w:rPr>
              <w:t>- d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rukarki przewidziane jako wyposażenie stanowiska Rejestracji służą do wydawania pacjentom biletów kolejkowych.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4DA442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5AA34D3E" w14:textId="77777777" w:rsidR="003D64C5" w:rsidRDefault="00907677">
            <w:pPr>
              <w:pStyle w:val="Akapitzlist"/>
              <w:spacing w:after="120" w:line="276" w:lineRule="auto"/>
              <w:ind w:left="314" w:hanging="314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D7387D" w14:textId="77777777" w:rsidR="003D64C5" w:rsidRDefault="00907677">
            <w:pPr>
              <w:pStyle w:val="Akapitzlist"/>
              <w:spacing w:after="120" w:line="276" w:lineRule="auto"/>
              <w:ind w:left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9EDBA3" w14:textId="77777777" w:rsidR="003D64C5" w:rsidRDefault="003D64C5">
            <w:pPr>
              <w:pStyle w:val="Akapitzlist"/>
              <w:spacing w:after="120" w:line="276" w:lineRule="auto"/>
              <w:ind w:left="314" w:hanging="314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756A0BBF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1DFE4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71E13" w14:textId="77777777" w:rsidR="003D64C5" w:rsidRDefault="00907677">
            <w:pPr>
              <w:snapToGrid w:val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parametry wydruku:</w:t>
            </w:r>
          </w:p>
          <w:p w14:paraId="60297646" w14:textId="77777777" w:rsidR="003D64C5" w:rsidRDefault="00907677">
            <w:pPr>
              <w:pStyle w:val="Akapitzlist1"/>
              <w:numPr>
                <w:ilvl w:val="0"/>
                <w:numId w:val="84"/>
              </w:numPr>
              <w:spacing w:line="100" w:lineRule="atLeast"/>
              <w:jc w:val="both"/>
              <w:textAlignment w:val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val="pl-PL"/>
              </w:rPr>
              <w:t>metoda druku: termiczna</w:t>
            </w:r>
          </w:p>
          <w:p w14:paraId="31AB3E30" w14:textId="77777777" w:rsidR="003D64C5" w:rsidRDefault="00907677">
            <w:pPr>
              <w:pStyle w:val="Akapitzlist1"/>
              <w:numPr>
                <w:ilvl w:val="0"/>
                <w:numId w:val="84"/>
              </w:numPr>
              <w:spacing w:line="100" w:lineRule="atLeast"/>
              <w:jc w:val="both"/>
              <w:textAlignment w:val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val="pl-PL"/>
              </w:rPr>
              <w:t>prędkość: minimalna 250 mm/s</w:t>
            </w:r>
          </w:p>
          <w:p w14:paraId="117D7A5A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rozdzielczość: min. 203 DPI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CB8A0B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7B7614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6DABF0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16A14D17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19E5E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538EA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papier termiczny o szerokości: 80mm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D54EC3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3B6A53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EA09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669A6C50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71B89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828BE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wytrzymałość min: 100 mln pulsów lub więcej 150km lub więcej 2mln ucięć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8FCFEC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2874D7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17295B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2A0052FE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A1466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D7701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UPC-A,UPC-E, EAN8, EAN13, CODE39, ITF, CODEBAR, CODE128, CODE93, PD417, QR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Code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, kod dostępu do poczekalni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3B3510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6F562A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4981AC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354EE7D8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C93E4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85D1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interfejsy komunikacyjne: USB, Ethernet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1483A8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0BB10E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424A7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6609BA56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126C1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8996D" w14:textId="77777777" w:rsidR="003D64C5" w:rsidRDefault="00907677">
            <w:pPr>
              <w:spacing w:after="120" w:line="276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Zasilanie: zewnętrzne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829FE0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3C0D79" w14:textId="77777777" w:rsidR="003D64C5" w:rsidRDefault="003D64C5">
            <w:pPr>
              <w:spacing w:after="120" w:line="276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DD9E2C" w14:textId="77777777" w:rsidR="003D64C5" w:rsidRDefault="003D64C5">
            <w:pPr>
              <w:spacing w:after="120" w:line="276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9B45A80" w14:textId="7777777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E6E37" w14:textId="77777777" w:rsidR="003D64C5" w:rsidRDefault="003D64C5">
            <w:pPr>
              <w:pStyle w:val="Akapitzlist"/>
              <w:numPr>
                <w:ilvl w:val="0"/>
                <w:numId w:val="83"/>
              </w:numPr>
              <w:spacing w:after="120" w:line="276" w:lineRule="auto"/>
              <w:ind w:left="164" w:hanging="142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7049A" w14:textId="77777777" w:rsidR="003D64C5" w:rsidRDefault="00907677">
            <w:pPr>
              <w:spacing w:after="120" w:line="276" w:lineRule="auto"/>
              <w:jc w:val="both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 xml:space="preserve">obudowa zapobiegająca zachlapaniu oraz zakurzeniu wnętrza drukarki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1872DD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FB9035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60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D807E9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5700A6B5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8233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368"/>
        <w:gridCol w:w="1843"/>
        <w:gridCol w:w="1843"/>
        <w:gridCol w:w="3065"/>
      </w:tblGrid>
      <w:tr w:rsidR="003D64C5" w14:paraId="6E424245" w14:textId="77777777">
        <w:trPr>
          <w:trHeight w:val="585"/>
        </w:trPr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84F29" w14:textId="77777777" w:rsidR="003D64C5" w:rsidRDefault="00907677">
            <w:pPr>
              <w:pStyle w:val="Akapitzlist"/>
              <w:numPr>
                <w:ilvl w:val="3"/>
                <w:numId w:val="74"/>
              </w:numPr>
              <w:ind w:left="314" w:hanging="314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Switch  48G 4SFP + POE 48 portów + 370W Switch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D1B6D5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645FC22C" w14:textId="77777777" w:rsidR="003D64C5" w:rsidRDefault="00907677">
            <w:pPr>
              <w:pStyle w:val="Akapitzlist"/>
              <w:ind w:left="314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A9060C" w14:textId="77777777" w:rsidR="003D64C5" w:rsidRDefault="00907677">
            <w:pPr>
              <w:pStyle w:val="Akapitzlist"/>
              <w:ind w:left="314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  <w:tc>
          <w:tcPr>
            <w:tcW w:w="306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59E210" w14:textId="77777777" w:rsidR="003D64C5" w:rsidRDefault="003D64C5">
            <w:pPr>
              <w:pStyle w:val="Akapitzlist"/>
              <w:ind w:left="314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64C5" w14:paraId="32D0C0B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555B0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2E43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Typ 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2C746B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Przełącznik sieciowy Ethernet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Layer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zarządzalny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rack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1Gbit.</w:t>
            </w:r>
          </w:p>
          <w:p w14:paraId="4F7AE990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>W ofercie wymagane jest podanie modelu, symbolu oraz producenta.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5F1819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2C484F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DEAE48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3FE7BD9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8E5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93EF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Porty 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482140" w14:textId="77777777" w:rsidR="003D64C5" w:rsidRDefault="00907677">
            <w:pPr>
              <w:pStyle w:val="Akapitzlist"/>
              <w:numPr>
                <w:ilvl w:val="0"/>
                <w:numId w:val="86"/>
              </w:numPr>
              <w:suppressAutoHyphens w:val="0"/>
              <w:spacing w:after="160"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Minimum 48 porty 1G RJ45 10/100/1000BASE-T </w:t>
            </w:r>
          </w:p>
          <w:p w14:paraId="12305D88" w14:textId="7FD121D0" w:rsidR="003D64C5" w:rsidRDefault="00907677">
            <w:pPr>
              <w:pStyle w:val="Akapitzlist"/>
              <w:numPr>
                <w:ilvl w:val="0"/>
                <w:numId w:val="86"/>
              </w:num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Wspierające zasilanie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w standardach IEEE 802.3af, 802.3at</w:t>
            </w:r>
          </w:p>
          <w:p w14:paraId="6480F69B" w14:textId="77777777" w:rsidR="003D64C5" w:rsidRDefault="00907677">
            <w:pPr>
              <w:pStyle w:val="Akapitzlist"/>
              <w:numPr>
                <w:ilvl w:val="0"/>
                <w:numId w:val="86"/>
              </w:numPr>
              <w:suppressAutoHyphens w:val="0"/>
              <w:spacing w:after="160"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Minimum 4 porty SFP+ z możliwością pracy 1G/10G</w:t>
            </w:r>
          </w:p>
          <w:p w14:paraId="42818E19" w14:textId="77777777" w:rsidR="003D64C5" w:rsidRDefault="00907677">
            <w:pPr>
              <w:pStyle w:val="Akapitzlist"/>
              <w:numPr>
                <w:ilvl w:val="0"/>
                <w:numId w:val="86"/>
              </w:numPr>
              <w:suppressAutoHyphens w:val="0"/>
              <w:spacing w:after="160"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Port konsoli – RS232 lub USB typ C</w:t>
            </w:r>
          </w:p>
          <w:p w14:paraId="7F351D3C" w14:textId="77777777" w:rsidR="003D64C5" w:rsidRDefault="00907677">
            <w:pPr>
              <w:pStyle w:val="Akapitzlist"/>
              <w:numPr>
                <w:ilvl w:val="0"/>
                <w:numId w:val="86"/>
              </w:numPr>
              <w:suppressAutoHyphens w:val="0"/>
              <w:spacing w:after="160"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Minimum 1 port USB typu A</w:t>
            </w:r>
          </w:p>
          <w:p w14:paraId="33AF83EE" w14:textId="77777777" w:rsidR="003D64C5" w:rsidRDefault="00907677">
            <w:pPr>
              <w:pStyle w:val="Akapitzlist"/>
              <w:numPr>
                <w:ilvl w:val="0"/>
                <w:numId w:val="86"/>
              </w:numPr>
              <w:suppressAutoHyphens w:val="0"/>
              <w:spacing w:after="160"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Minimum 1 Bluetooth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dongle</w:t>
            </w:r>
            <w:proofErr w:type="spellEnd"/>
          </w:p>
          <w:p w14:paraId="6F65021F" w14:textId="77777777" w:rsidR="003D64C5" w:rsidRDefault="00907677">
            <w:pPr>
              <w:pStyle w:val="Akapitzlist"/>
              <w:numPr>
                <w:ilvl w:val="0"/>
                <w:numId w:val="86"/>
              </w:numPr>
              <w:suppressAutoHyphens w:val="0"/>
              <w:spacing w:after="160"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Port zarządzanie OOBM</w:t>
            </w:r>
          </w:p>
          <w:p w14:paraId="110F561A" w14:textId="77777777" w:rsidR="003D64C5" w:rsidRDefault="00907677">
            <w:pPr>
              <w:pStyle w:val="Akapitzlist"/>
              <w:numPr>
                <w:ilvl w:val="0"/>
                <w:numId w:val="86"/>
              </w:num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Porty SFP+ muszą umożliwiać ich obsadzanie wkładkami 10 Gigabit Ethernet – minimum 10GBase-SR, LR, oraz Gigabit Ethernet – minimum 1000Base- SX, 1000Base LX/LH a także kablami DAC 10Gbit.</w:t>
            </w:r>
          </w:p>
          <w:p w14:paraId="1466DA39" w14:textId="77777777" w:rsidR="003D64C5" w:rsidRDefault="00907677">
            <w:pPr>
              <w:pStyle w:val="Akapitzlist"/>
              <w:numPr>
                <w:ilvl w:val="0"/>
                <w:numId w:val="86"/>
              </w:num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Możliwość łączenia w stos do 8 przełączników z wykorzystaniem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uplinków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łączną przepustowość stosu do 40 GB/s na przełącznik.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CE67B7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6DBB5C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B99721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03500B5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BD60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CC17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Parametry fizyczne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645B61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Wysokość maksymalnie 1U, montowany w szafie typu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rack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19’’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128DF4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DC8AE7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C9A1C6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6ECF247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EC27F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5217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Pamięć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1FF90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Co najmniej 8GB pamięci DDR4 </w:t>
            </w:r>
          </w:p>
          <w:p w14:paraId="2FF634E5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Co najmniej 16GB pamięci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flash</w:t>
            </w:r>
            <w:proofErr w:type="spellEnd"/>
          </w:p>
          <w:p w14:paraId="1357F928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Bufor pakietów co najmniej 8MB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FE1D58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B87A15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304B8D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254695C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6EBC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FEA00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Wielkość tablicy adresów MAC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60FBAF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Co najmniej 16 000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A441D0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7DAF37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7A520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5B6E39C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D4612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D24A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Ilość obsługiwanych sieci VLAN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81521A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Co najmniej 4094 VLAN ID, do 2K VLANS jednocześnie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37749A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812AE3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571284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2BEC8EE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C643C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27D1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Routing i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Layer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9A447C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697" w:hanging="284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Static IPv4 routing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>oraz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 Static IPv6 routing</w:t>
            </w:r>
          </w:p>
          <w:p w14:paraId="57420E6E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697" w:hanging="284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Obsługa dynamicznych protokołów routingu takich jak: Open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shortest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path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first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(OSPF),  Routing Information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Protocol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version 2 (RIPv2), OSPFv2</w:t>
            </w:r>
          </w:p>
          <w:p w14:paraId="1C307372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697" w:hanging="284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Equal-Cost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multipath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(ECMP)</w:t>
            </w:r>
          </w:p>
          <w:p w14:paraId="09C99BF5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697" w:hanging="284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Wsparcie dla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loopback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detection</w:t>
            </w:r>
            <w:proofErr w:type="spellEnd"/>
          </w:p>
          <w:p w14:paraId="1670BAAE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Wsparcie dla DHCP (wbudowany serwer DHCP, mechanizmy ochrony jak DHCP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Snooping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B67348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719BB3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6EF653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08C8D2F6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29845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67EF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Wydajność 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87FFA3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413" w:firstLine="0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Przepustowość przełączania: min. 176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Gbit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/s</w:t>
            </w:r>
          </w:p>
          <w:p w14:paraId="5666D273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413" w:firstLine="0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Przełączanie dla pakietów: min. 130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Mpps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.</w:t>
            </w:r>
          </w:p>
          <w:p w14:paraId="41A4757F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413" w:firstLine="0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IPv4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unicast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routes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: 2048</w:t>
            </w:r>
          </w:p>
          <w:p w14:paraId="5D3C5C4E" w14:textId="77777777" w:rsidR="003D64C5" w:rsidRDefault="00907677">
            <w:pPr>
              <w:numPr>
                <w:ilvl w:val="1"/>
                <w:numId w:val="87"/>
              </w:numPr>
              <w:tabs>
                <w:tab w:val="left" w:pos="-7012"/>
              </w:tabs>
              <w:suppressAutoHyphens w:val="0"/>
              <w:spacing w:after="160" w:line="240" w:lineRule="auto"/>
              <w:ind w:left="413" w:firstLine="0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IPv6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unicast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routes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: 1024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AE0E00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5C04E6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34986F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  <w:tr w:rsidR="003D64C5" w14:paraId="49540A8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1EBEE" w14:textId="77777777" w:rsidR="003D64C5" w:rsidRDefault="003D64C5">
            <w:pPr>
              <w:pStyle w:val="Akapitzlist"/>
              <w:numPr>
                <w:ilvl w:val="0"/>
                <w:numId w:val="85"/>
              </w:numPr>
              <w:spacing w:after="120" w:line="276" w:lineRule="auto"/>
              <w:ind w:hanging="685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C4A8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Obsługa ramek Jumbo</w:t>
            </w:r>
          </w:p>
        </w:tc>
        <w:tc>
          <w:tcPr>
            <w:tcW w:w="8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892789" w14:textId="77777777" w:rsidR="003D64C5" w:rsidRDefault="00907677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 wielkości co najmniej 9198 bajtów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BEB00D" w14:textId="77777777" w:rsidR="003D64C5" w:rsidRDefault="00907677">
            <w:pPr>
              <w:spacing w:after="120"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74B12C" w14:textId="77777777" w:rsidR="003D64C5" w:rsidRDefault="003D64C5">
            <w:pPr>
              <w:spacing w:after="120" w:line="276" w:lineRule="auto"/>
              <w:jc w:val="center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3065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BDC5A4" w14:textId="77777777" w:rsidR="003D64C5" w:rsidRDefault="003D64C5">
            <w:pPr>
              <w:spacing w:after="120" w:line="276" w:lineRule="auto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</w:tr>
    </w:tbl>
    <w:p w14:paraId="3825CB98" w14:textId="77777777" w:rsidR="003D64C5" w:rsidRDefault="003D64C5">
      <w:pPr>
        <w:rPr>
          <w:rFonts w:ascii="Calibri Light" w:hAnsi="Calibri Light" w:cs="Calibri Light"/>
          <w:color w:val="EE0000"/>
        </w:rPr>
      </w:pPr>
    </w:p>
    <w:tbl>
      <w:tblPr>
        <w:tblW w:w="15168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"/>
        <w:gridCol w:w="11142"/>
        <w:gridCol w:w="1843"/>
        <w:gridCol w:w="1843"/>
      </w:tblGrid>
      <w:tr w:rsidR="003D64C5" w14:paraId="687669B7" w14:textId="77777777"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0502D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9" w:hanging="319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PACHPANEL 24 porty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108C8A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05EC5AD6" w14:textId="77777777" w:rsidR="003D64C5" w:rsidRDefault="00907677">
            <w:pPr>
              <w:pStyle w:val="Akapitzlist"/>
              <w:spacing w:line="276" w:lineRule="auto"/>
              <w:ind w:left="319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6568E8" w14:textId="77777777" w:rsidR="003D64C5" w:rsidRDefault="00907677">
            <w:pPr>
              <w:pStyle w:val="Akapitzlist"/>
              <w:spacing w:line="276" w:lineRule="auto"/>
              <w:ind w:left="319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</w:tr>
      <w:tr w:rsidR="003D64C5" w14:paraId="6135CF36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27EBA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78F7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Panele powinien umożliwiać wpinanie 24 modułów RJ45 typu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keystone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217BF1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9C88B9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D2B4AD9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B38AF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A8B43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Panel modularny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DD3C37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BF0A3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7DD422B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3320F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4515F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Panel posiadający 24/48 portów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2A73E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C6C76B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F7247F6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2D7C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DBAED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Panel o wysokości 1U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98D78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90860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772FD72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6031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F7A4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Panel posiadający prowadnicę kabli przychodzących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7E1F21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CF294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DAAC0B7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C48C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E094C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Ponad to panel musi być oznaczony logo producenta zastosowanego okablowania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078BAA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85D78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C23C395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028C9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8E0B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wyposażony w gwintowane przyłącze linki uziemienia panelu.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6B32D5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89F25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7CE733B3" w14:textId="77777777"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31741" w14:textId="77777777" w:rsidR="003D64C5" w:rsidRDefault="003D64C5">
            <w:pPr>
              <w:pStyle w:val="Akapitzlist"/>
              <w:numPr>
                <w:ilvl w:val="0"/>
                <w:numId w:val="88"/>
              </w:numPr>
              <w:spacing w:after="120" w:line="276" w:lineRule="auto"/>
              <w:ind w:left="602" w:hanging="567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FD04A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zainstalowane panele muszą być podłączone poprzez ww. przyłącze do szyny uziemienia szafy.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9658C9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D906D1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4CB74792" w14:textId="77777777" w:rsidR="003D64C5" w:rsidRDefault="003D64C5">
      <w:pPr>
        <w:rPr>
          <w:rFonts w:ascii="Calibri Light" w:hAnsi="Calibri Light" w:cs="Calibri Light"/>
          <w:color w:val="EE0000"/>
        </w:rPr>
      </w:pPr>
    </w:p>
    <w:tbl>
      <w:tblPr>
        <w:tblW w:w="15310" w:type="dxa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2141"/>
        <w:gridCol w:w="9149"/>
        <w:gridCol w:w="1843"/>
        <w:gridCol w:w="1843"/>
      </w:tblGrid>
      <w:tr w:rsidR="003D64C5" w14:paraId="25F5B52B" w14:textId="77777777"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9B75" w14:textId="77777777" w:rsidR="003D64C5" w:rsidRDefault="00907677">
            <w:pPr>
              <w:pStyle w:val="Akapitzlist"/>
              <w:spacing w:line="276" w:lineRule="auto"/>
              <w:ind w:left="460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Moduł RJ45</w:t>
            </w:r>
          </w:p>
        </w:tc>
      </w:tr>
      <w:tr w:rsidR="003D64C5" w14:paraId="48C8E175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3E80B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1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9DB65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Punkty logiczne wykonane w oparciu o ekranowane moduły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CobiCabling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typu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keystone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kategorii 6A mocowane w odpowiednich adapterach dopasowanych do osprzętu elektroinstalacyjnego.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426CA8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614F675C" w14:textId="77777777" w:rsidR="003D64C5" w:rsidRDefault="00907677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3D17DA" w14:textId="77777777" w:rsidR="003D64C5" w:rsidRDefault="00907677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</w:tr>
      <w:tr w:rsidR="003D64C5" w14:paraId="33B99AED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E287C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3F4DD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Moduł musi spełniać wymagania kategorii 6A (klasy EA) wg norm: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3597A2" w14:textId="77777777" w:rsidR="003D64C5" w:rsidRDefault="00907677">
            <w:pPr>
              <w:ind w:left="550" w:hanging="425"/>
              <w:rPr>
                <w:rFonts w:ascii="Calibri Light" w:hAnsi="Calibri Light" w:cs="Calibri Light"/>
                <w:sz w:val="20"/>
                <w:szCs w:val="20"/>
                <w:lang w:val="es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s-US"/>
              </w:rPr>
              <w:t>• PN-EN 50173-1:2018-07</w:t>
            </w:r>
          </w:p>
          <w:p w14:paraId="3A06D10F" w14:textId="77777777" w:rsidR="003D64C5" w:rsidRDefault="00907677">
            <w:pPr>
              <w:ind w:left="550" w:hanging="425"/>
              <w:rPr>
                <w:rFonts w:ascii="Calibri Light" w:hAnsi="Calibri Light" w:cs="Calibri Light"/>
                <w:sz w:val="20"/>
                <w:szCs w:val="20"/>
                <w:lang w:val="es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s-US"/>
              </w:rPr>
              <w:t>• PN-EN 50173-1:2018</w:t>
            </w:r>
          </w:p>
          <w:p w14:paraId="328EF090" w14:textId="77777777" w:rsidR="003D64C5" w:rsidRDefault="00907677">
            <w:pPr>
              <w:ind w:left="550" w:hanging="425"/>
              <w:rPr>
                <w:rFonts w:ascii="Calibri Light" w:hAnsi="Calibri Light" w:cs="Calibri Light"/>
                <w:sz w:val="20"/>
                <w:szCs w:val="20"/>
                <w:lang w:val="es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s-US"/>
              </w:rPr>
              <w:t>• ISO/IEC 11801:2017</w:t>
            </w:r>
          </w:p>
          <w:p w14:paraId="30AF9310" w14:textId="77777777" w:rsidR="003D64C5" w:rsidRDefault="00907677">
            <w:pPr>
              <w:ind w:left="550" w:hanging="425"/>
              <w:rPr>
                <w:rFonts w:ascii="Calibri Light" w:hAnsi="Calibri Light" w:cs="Calibri Light"/>
                <w:sz w:val="20"/>
                <w:szCs w:val="20"/>
                <w:lang w:val="es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s-US"/>
              </w:rPr>
              <w:t>• ANSI/TIA-568-D.0/D.1/D.2</w:t>
            </w:r>
          </w:p>
          <w:p w14:paraId="5AA9A2FB" w14:textId="77777777" w:rsidR="003D64C5" w:rsidRDefault="00907677">
            <w:pPr>
              <w:ind w:left="550" w:hanging="425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• PN-EN IEC 60603-7:2021-07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DE4CAD" w14:textId="77777777" w:rsidR="003D64C5" w:rsidRDefault="00907677">
            <w:pPr>
              <w:ind w:left="550" w:hanging="425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306C5A" w14:textId="77777777" w:rsidR="003D64C5" w:rsidRDefault="003D64C5">
            <w:pPr>
              <w:ind w:left="550" w:hanging="425"/>
              <w:jc w:val="center"/>
              <w:rPr>
                <w:rFonts w:ascii="Calibri Light" w:hAnsi="Calibri Light" w:cs="Calibri Light"/>
                <w:sz w:val="20"/>
                <w:szCs w:val="20"/>
                <w:lang w:val="es-US"/>
              </w:rPr>
            </w:pPr>
          </w:p>
        </w:tc>
      </w:tr>
      <w:tr w:rsidR="003D64C5" w14:paraId="298F0921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954F4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D1332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Średnica przewodnika</w:t>
            </w:r>
            <w:r>
              <w:rPr>
                <w:rFonts w:ascii="Calibri Light" w:hAnsi="Calibri Light" w:cs="Calibri Light"/>
                <w:sz w:val="20"/>
                <w:szCs w:val="20"/>
              </w:rPr>
              <w:tab/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96370F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Od 24 do 22AWG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CB28BE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E6E941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21215DF1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F866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F50DA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>Obsługa PoE</w:t>
            </w:r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ab/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9D6EF8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 xml:space="preserve">PoE, PoE+, 4PPoE, Power over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>HDBase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>-T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B70DA5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932C8F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en-US"/>
              </w:rPr>
            </w:pPr>
          </w:p>
        </w:tc>
      </w:tr>
      <w:tr w:rsidR="003D64C5" w14:paraId="6A62BCE0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A0EC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  <w:lang w:val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34451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Częstotliwość</w:t>
            </w:r>
            <w:r>
              <w:rPr>
                <w:rFonts w:ascii="Calibri Light" w:hAnsi="Calibri Light" w:cs="Calibri Light"/>
                <w:sz w:val="20"/>
                <w:szCs w:val="20"/>
              </w:rPr>
              <w:tab/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50B54F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500MHz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488864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A5455D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170E648E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D123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  <w:lang w:val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81DE9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Rodzaj</w:t>
            </w:r>
            <w:r>
              <w:rPr>
                <w:rFonts w:ascii="Calibri Light" w:hAnsi="Calibri Light" w:cs="Calibri Light"/>
                <w:sz w:val="20"/>
                <w:szCs w:val="20"/>
              </w:rPr>
              <w:tab/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70203A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Beznarzędziowy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typu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butterfly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12DD5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981945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5AB35B13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5210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  <w:lang w:val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E54F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Trwałość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ab/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5FC10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1000-krotność wpięć/wypięć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13CF06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F9F185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55B6255A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C6FD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  <w:lang w:val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39EA4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Zabezpieczenie 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B9E566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Klapka samozamykająca się,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przeciwkurzowa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A26281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A9D0A4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174ACA06" w14:textId="77777777"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3DE9D" w14:textId="77777777" w:rsidR="003D64C5" w:rsidRDefault="003D64C5">
            <w:pPr>
              <w:pStyle w:val="Akapitzlist"/>
              <w:numPr>
                <w:ilvl w:val="0"/>
                <w:numId w:val="89"/>
              </w:numPr>
              <w:spacing w:after="120" w:line="276" w:lineRule="auto"/>
              <w:ind w:hanging="1405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FFC9C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Powłoka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pinów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9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CAC2C3" w14:textId="77777777" w:rsidR="003D64C5" w:rsidRDefault="00907677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Pokryte warstwą złota o grubości 1,25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9EA7BB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957233" w14:textId="77777777" w:rsidR="003D64C5" w:rsidRDefault="003D64C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B350433" w14:textId="77777777" w:rsidR="003D64C5" w:rsidRDefault="003D64C5">
      <w:pPr>
        <w:rPr>
          <w:rFonts w:ascii="Calibri Light" w:hAnsi="Calibri Light" w:cs="Calibri Light"/>
          <w:color w:val="EE0000"/>
        </w:rPr>
      </w:pPr>
    </w:p>
    <w:tbl>
      <w:tblPr>
        <w:tblW w:w="15310" w:type="dxa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2544"/>
        <w:gridCol w:w="8686"/>
        <w:gridCol w:w="1843"/>
        <w:gridCol w:w="1843"/>
      </w:tblGrid>
      <w:tr w:rsidR="003D64C5" w14:paraId="37F21ADF" w14:textId="77777777">
        <w:tc>
          <w:tcPr>
            <w:tcW w:w="1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DEF6" w14:textId="77777777" w:rsidR="003D64C5" w:rsidRDefault="00907677">
            <w:pPr>
              <w:pStyle w:val="Akapitzlist"/>
              <w:numPr>
                <w:ilvl w:val="0"/>
                <w:numId w:val="89"/>
              </w:numPr>
              <w:spacing w:line="276" w:lineRule="auto"/>
              <w:ind w:left="450" w:hanging="450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Szafa RACK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EC5352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56451CFF" w14:textId="77777777" w:rsidR="003D64C5" w:rsidRDefault="00907677">
            <w:pPr>
              <w:pStyle w:val="Akapitzlist"/>
              <w:spacing w:line="276" w:lineRule="auto"/>
              <w:ind w:left="-139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7642EC" w14:textId="77777777" w:rsidR="003D64C5" w:rsidRDefault="00907677">
            <w:pPr>
              <w:pStyle w:val="Akapitzlist"/>
              <w:spacing w:line="276" w:lineRule="auto"/>
              <w:ind w:left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Odpowiedź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Wykonawcy</w:t>
            </w:r>
          </w:p>
        </w:tc>
      </w:tr>
      <w:tr w:rsidR="003D64C5" w14:paraId="2290E0CD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AD42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AB6B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Rozmiar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791E08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Szafa stojąca RACK 19” o wysokości 42U, szerokości 800mm i głębokości 800/1000mm,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8203E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DC9D71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1F162640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EFC4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FD22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Nośność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39CD67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700 kg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89D045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07B778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5637C20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62CCF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C695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Rodzaj drzwi przednich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1C239D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Perforowane/pełne/przeszklone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8EFD9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A2CB71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EAEB543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DBBCE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A20F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Rodzaj drzwi tylnych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67D338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Perforowane/pełne/przeszklone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1EE6E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8D2AC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51883455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CA22E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AC8F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Kąt otwarcia drzwi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66A85D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180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55DD6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1B047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B7B884E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C838F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E742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Cokół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378E71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100mm z przepustem szczotkowym w tylnej ścianie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60592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47CC75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40F6DAF4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91670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BB81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7BFE3B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Wyposażona w zestaw filtracyjny z przepustem szczotkowym do wprowadzenia kabli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D50A62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FC091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407C3DE5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AA3AC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DFF1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Prowadnice boczne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8CEDF4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Zestaw dwóch prowadnic pionowych z pokrywą i systemem zatrzaskowym.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917578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544F8A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376B2067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F4F15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D11D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Belki nośne 19”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88225E" w14:textId="77777777" w:rsidR="003D64C5" w:rsidRDefault="00907677">
            <w:pPr>
              <w:spacing w:line="276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Wykonane z profili o grubości 2mm z numeracją jednostek użytkowych oraz płynną regulacją ustawienia głębokości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9B725F" w14:textId="77777777" w:rsidR="003D64C5" w:rsidRDefault="00907677">
            <w:pPr>
              <w:spacing w:line="276" w:lineRule="auto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7F9B07" w14:textId="77777777" w:rsidR="003D64C5" w:rsidRDefault="003D64C5">
            <w:pPr>
              <w:spacing w:line="276" w:lineRule="auto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65E2B391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6E67D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FF70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Uziemienie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481DBE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Zestaw linek uziemiających prowadzących do każdego elementu szafy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A9C263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932AED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0FD44F27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FA9FA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FAB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Kolor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77F069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RAL 9004 (czarny)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4EDC50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66BFA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2FF364B0" w14:textId="77777777"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D55F2" w14:textId="77777777" w:rsidR="003D64C5" w:rsidRDefault="003D64C5">
            <w:pPr>
              <w:pStyle w:val="Akapitzlist"/>
              <w:numPr>
                <w:ilvl w:val="0"/>
                <w:numId w:val="90"/>
              </w:numPr>
              <w:spacing w:after="120" w:line="276" w:lineRule="auto"/>
              <w:ind w:hanging="144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0964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Organizery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okablowania do Szafy RACK 42U:</w:t>
            </w:r>
          </w:p>
          <w:p w14:paraId="7300316B" w14:textId="77777777" w:rsidR="003D64C5" w:rsidRDefault="003D64C5">
            <w:pPr>
              <w:spacing w:line="276" w:lineRule="auto"/>
              <w:ind w:left="567" w:hanging="567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74CBE2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organizery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pachpaneli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x 8 szt.</w:t>
            </w:r>
          </w:p>
          <w:p w14:paraId="40BE7A3D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organizery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switchy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4 szt.</w:t>
            </w:r>
          </w:p>
          <w:p w14:paraId="66644788" w14:textId="77777777" w:rsidR="003D64C5" w:rsidRDefault="0090767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organizery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do okablowania montowane w pionie po obu stronach szafy w części frontowej na całej wysokości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191049" w14:textId="77777777" w:rsidR="003D64C5" w:rsidRDefault="00907677">
            <w:pPr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929F3A" w14:textId="77777777" w:rsidR="003D64C5" w:rsidRDefault="003D64C5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276A8E01" w14:textId="77777777" w:rsidR="003D64C5" w:rsidRDefault="003D64C5">
      <w:pPr>
        <w:rPr>
          <w:rFonts w:ascii="Calibri Light" w:hAnsi="Calibri Light" w:cs="Calibri Light"/>
          <w:color w:val="EE0000"/>
        </w:rPr>
      </w:pPr>
    </w:p>
    <w:tbl>
      <w:tblPr>
        <w:tblW w:w="15310" w:type="dxa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"/>
        <w:gridCol w:w="11281"/>
        <w:gridCol w:w="1843"/>
        <w:gridCol w:w="1843"/>
      </w:tblGrid>
      <w:tr w:rsidR="003D64C5" w14:paraId="460DD124" w14:textId="77777777">
        <w:tc>
          <w:tcPr>
            <w:tcW w:w="1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67C94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9" w:hanging="319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  Materiały eksploatacyjne  - rolki z papierem termicznym do biletomatów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7606CA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12EF6919" w14:textId="77777777" w:rsidR="003D64C5" w:rsidRDefault="00907677">
            <w:pPr>
              <w:pStyle w:val="Akapitzlist"/>
              <w:spacing w:line="276" w:lineRule="auto"/>
              <w:ind w:left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9FA546" w14:textId="77777777" w:rsidR="003D64C5" w:rsidRDefault="00907677">
            <w:pPr>
              <w:pStyle w:val="Akapitzlist"/>
              <w:spacing w:line="276" w:lineRule="auto"/>
              <w:ind w:left="319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  Odpowiedź </w:t>
            </w:r>
          </w:p>
          <w:p w14:paraId="589422F4" w14:textId="77777777" w:rsidR="003D64C5" w:rsidRDefault="00907677">
            <w:pPr>
              <w:pStyle w:val="Akapitzlist"/>
              <w:spacing w:line="276" w:lineRule="auto"/>
              <w:ind w:left="-13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Wykonawcy</w:t>
            </w:r>
          </w:p>
        </w:tc>
      </w:tr>
      <w:tr w:rsidR="003D64C5" w14:paraId="66815A10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3E80" w14:textId="77777777" w:rsidR="003D64C5" w:rsidRDefault="003D64C5">
            <w:pPr>
              <w:pStyle w:val="Akapitzlist"/>
              <w:numPr>
                <w:ilvl w:val="0"/>
                <w:numId w:val="91"/>
              </w:numPr>
              <w:spacing w:after="120" w:line="276" w:lineRule="auto"/>
              <w:ind w:hanging="720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87F8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długość rolki papieru termicznego 250m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B41C45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AD617B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20B76453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9025D" w14:textId="77777777" w:rsidR="003D64C5" w:rsidRDefault="003D64C5">
            <w:pPr>
              <w:pStyle w:val="Akapitzlist"/>
              <w:numPr>
                <w:ilvl w:val="0"/>
                <w:numId w:val="91"/>
              </w:numPr>
              <w:spacing w:after="120" w:line="276" w:lineRule="auto"/>
              <w:ind w:hanging="720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C688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  <w:t>szerokość rolki papieru termicznego 80mm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91D19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234914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</w:rPr>
            </w:pPr>
          </w:p>
        </w:tc>
      </w:tr>
      <w:tr w:rsidR="003D64C5" w14:paraId="27FD47FA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098E6" w14:textId="77777777" w:rsidR="003D64C5" w:rsidRDefault="003D64C5">
            <w:pPr>
              <w:pStyle w:val="Akapitzlist"/>
              <w:numPr>
                <w:ilvl w:val="0"/>
                <w:numId w:val="91"/>
              </w:numPr>
              <w:spacing w:after="120" w:line="276" w:lineRule="auto"/>
              <w:ind w:hanging="7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73BD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sz w:val="20"/>
                <w:szCs w:val="20"/>
              </w:rPr>
              <w:t>grubość papieru termicznego min 55gr/m2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2FEB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8373C6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sz w:val="20"/>
                <w:szCs w:val="20"/>
              </w:rPr>
            </w:pPr>
          </w:p>
        </w:tc>
      </w:tr>
    </w:tbl>
    <w:p w14:paraId="3ABEFB84" w14:textId="77777777" w:rsidR="003D64C5" w:rsidRDefault="003D64C5">
      <w:pPr>
        <w:rPr>
          <w:rFonts w:ascii="Calibri Light" w:hAnsi="Calibri Light" w:cs="Calibri Light"/>
          <w:color w:val="EE0000"/>
        </w:rPr>
      </w:pPr>
    </w:p>
    <w:tbl>
      <w:tblPr>
        <w:tblW w:w="15310" w:type="dxa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"/>
        <w:gridCol w:w="11281"/>
        <w:gridCol w:w="1843"/>
        <w:gridCol w:w="1843"/>
      </w:tblGrid>
      <w:tr w:rsidR="003D64C5" w14:paraId="7802C93A" w14:textId="77777777">
        <w:tc>
          <w:tcPr>
            <w:tcW w:w="1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3CB8C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9" w:hanging="319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  Materiały eksploatacyjne  - rolki z papierem termicznym do drukarek </w:t>
            </w:r>
            <w:proofErr w:type="spellStart"/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nablatowych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649679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7AED66E9" w14:textId="77777777" w:rsidR="003D64C5" w:rsidRDefault="00907677">
            <w:pPr>
              <w:pStyle w:val="Akapitzlist"/>
              <w:spacing w:line="276" w:lineRule="auto"/>
              <w:ind w:left="319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91F960" w14:textId="77777777" w:rsidR="003D64C5" w:rsidRDefault="00907677">
            <w:pPr>
              <w:pStyle w:val="Akapitzlist"/>
              <w:spacing w:line="276" w:lineRule="auto"/>
              <w:ind w:left="319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  Odpowiedź </w:t>
            </w:r>
          </w:p>
          <w:p w14:paraId="7B188DBF" w14:textId="77777777" w:rsidR="003D64C5" w:rsidRDefault="00907677">
            <w:pPr>
              <w:pStyle w:val="Akapitzlist"/>
              <w:spacing w:line="276" w:lineRule="auto"/>
              <w:ind w:left="319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  Wykonawcy</w:t>
            </w:r>
          </w:p>
        </w:tc>
      </w:tr>
      <w:tr w:rsidR="003D64C5" w14:paraId="22D9A802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B095" w14:textId="77777777" w:rsidR="003D64C5" w:rsidRDefault="003D64C5">
            <w:pPr>
              <w:pStyle w:val="Akapitzlist"/>
              <w:numPr>
                <w:ilvl w:val="0"/>
                <w:numId w:val="92"/>
              </w:numPr>
              <w:spacing w:after="120" w:line="276" w:lineRule="auto"/>
              <w:ind w:hanging="108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8F701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sz w:val="20"/>
                <w:szCs w:val="20"/>
              </w:rPr>
              <w:t>długość rolki papieru termicznego 50m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28C804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8E1572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sz w:val="20"/>
                <w:szCs w:val="20"/>
              </w:rPr>
            </w:pPr>
          </w:p>
        </w:tc>
      </w:tr>
      <w:tr w:rsidR="003D64C5" w14:paraId="1A851686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164B" w14:textId="77777777" w:rsidR="003D64C5" w:rsidRDefault="003D64C5">
            <w:pPr>
              <w:pStyle w:val="Akapitzlist"/>
              <w:numPr>
                <w:ilvl w:val="0"/>
                <w:numId w:val="92"/>
              </w:numPr>
              <w:spacing w:after="120" w:line="276" w:lineRule="auto"/>
              <w:ind w:hanging="108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6EC40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sz w:val="20"/>
                <w:szCs w:val="20"/>
              </w:rPr>
              <w:t>szerokość rolki papieru termicznego 80mm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322527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C7EABD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sz w:val="20"/>
                <w:szCs w:val="20"/>
              </w:rPr>
            </w:pPr>
          </w:p>
        </w:tc>
      </w:tr>
      <w:tr w:rsidR="003D64C5" w14:paraId="4240C956" w14:textId="77777777">
        <w:trPr>
          <w:trHeight w:val="85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DF8D" w14:textId="77777777" w:rsidR="003D64C5" w:rsidRDefault="003D64C5">
            <w:pPr>
              <w:pStyle w:val="Akapitzlist"/>
              <w:numPr>
                <w:ilvl w:val="0"/>
                <w:numId w:val="92"/>
              </w:numPr>
              <w:spacing w:after="120" w:line="276" w:lineRule="auto"/>
              <w:ind w:hanging="108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6325C" w14:textId="77777777" w:rsidR="003D64C5" w:rsidRDefault="00907677">
            <w:pPr>
              <w:spacing w:line="276" w:lineRule="auto"/>
              <w:ind w:left="567" w:hanging="567"/>
            </w:pPr>
            <w:r>
              <w:rPr>
                <w:rFonts w:ascii="Calibri Light" w:eastAsia="Times New Roman" w:hAnsi="Calibri Light" w:cs="Calibri Light"/>
                <w:sz w:val="20"/>
                <w:szCs w:val="20"/>
              </w:rPr>
              <w:t>grubość papieru termicznego min 55gr/m2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36E34B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BA6EFE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eastAsia="Times New Roman" w:hAnsi="Calibri Light" w:cs="Calibri Light"/>
                <w:sz w:val="20"/>
                <w:szCs w:val="20"/>
              </w:rPr>
            </w:pPr>
          </w:p>
        </w:tc>
      </w:tr>
    </w:tbl>
    <w:p w14:paraId="4A78B186" w14:textId="77777777" w:rsidR="003D64C5" w:rsidRDefault="003D64C5">
      <w:pPr>
        <w:rPr>
          <w:rFonts w:ascii="Calibri Light" w:hAnsi="Calibri Light" w:cs="Calibri Light"/>
        </w:rPr>
      </w:pPr>
    </w:p>
    <w:tbl>
      <w:tblPr>
        <w:tblW w:w="15310" w:type="dxa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"/>
        <w:gridCol w:w="11281"/>
        <w:gridCol w:w="1843"/>
        <w:gridCol w:w="1843"/>
      </w:tblGrid>
      <w:tr w:rsidR="003D64C5" w14:paraId="4D94940D" w14:textId="77777777">
        <w:tc>
          <w:tcPr>
            <w:tcW w:w="1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2DE3" w14:textId="77777777" w:rsidR="003D64C5" w:rsidRDefault="00907677">
            <w:pPr>
              <w:pStyle w:val="Akapitzlist"/>
              <w:numPr>
                <w:ilvl w:val="3"/>
                <w:numId w:val="74"/>
              </w:numPr>
              <w:spacing w:line="276" w:lineRule="auto"/>
              <w:ind w:left="319" w:hanging="319"/>
            </w:pPr>
            <w:r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Calibri Light" w:eastAsia="Liberation Serif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Czytnik kodów QR i kreskowych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D00686" w14:textId="77777777" w:rsidR="003D64C5" w:rsidRDefault="00907677">
            <w:pPr>
              <w:spacing w:line="276" w:lineRule="auto"/>
              <w:ind w:left="-112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Wymóg</w:t>
            </w:r>
          </w:p>
          <w:p w14:paraId="3C973133" w14:textId="77777777" w:rsidR="003D64C5" w:rsidRDefault="00907677">
            <w:pPr>
              <w:pStyle w:val="Akapitzlist"/>
              <w:spacing w:line="276" w:lineRule="auto"/>
              <w:ind w:left="319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obligatoryjny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47485F" w14:textId="77777777" w:rsidR="003D64C5" w:rsidRDefault="00907677">
            <w:pPr>
              <w:pStyle w:val="Akapitzlist"/>
              <w:spacing w:line="276" w:lineRule="auto"/>
              <w:ind w:left="319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 Odpowiedź </w:t>
            </w:r>
          </w:p>
          <w:p w14:paraId="3CB02BFE" w14:textId="77777777" w:rsidR="003D64C5" w:rsidRDefault="00907677">
            <w:pPr>
              <w:pStyle w:val="Akapitzlist"/>
              <w:spacing w:line="276" w:lineRule="auto"/>
              <w:ind w:left="319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Wykonawcy</w:t>
            </w:r>
          </w:p>
        </w:tc>
      </w:tr>
      <w:tr w:rsidR="003D64C5" w14:paraId="1D985932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09C53" w14:textId="77777777" w:rsidR="003D64C5" w:rsidRDefault="003D64C5">
            <w:pPr>
              <w:pStyle w:val="Akapitzlist"/>
              <w:numPr>
                <w:ilvl w:val="0"/>
                <w:numId w:val="93"/>
              </w:numPr>
              <w:spacing w:after="120" w:line="276" w:lineRule="auto"/>
              <w:ind w:hanging="108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A01AF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odczyt kodów kreskowych i QR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9F4EC6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9DBE3F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D64C5" w14:paraId="08C3A56A" w14:textId="77777777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292A0" w14:textId="77777777" w:rsidR="003D64C5" w:rsidRDefault="003D64C5">
            <w:pPr>
              <w:pStyle w:val="Akapitzlist"/>
              <w:numPr>
                <w:ilvl w:val="0"/>
                <w:numId w:val="93"/>
              </w:numPr>
              <w:spacing w:after="120" w:line="276" w:lineRule="auto"/>
              <w:ind w:hanging="1080"/>
              <w:jc w:val="both"/>
              <w:rPr>
                <w:rFonts w:ascii="Calibri Light" w:hAnsi="Calibri Light" w:cs="Calibri Light"/>
                <w:color w:val="EE0000"/>
                <w:sz w:val="20"/>
                <w:szCs w:val="20"/>
              </w:rPr>
            </w:pPr>
          </w:p>
        </w:tc>
        <w:tc>
          <w:tcPr>
            <w:tcW w:w="1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FFE90" w14:textId="77777777" w:rsidR="003D64C5" w:rsidRDefault="00907677">
            <w:pPr>
              <w:spacing w:line="276" w:lineRule="auto"/>
              <w:ind w:left="567" w:hanging="56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możliwość montażu na ścianie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35864C" w14:textId="77777777" w:rsidR="003D64C5" w:rsidRDefault="00907677">
            <w:pPr>
              <w:spacing w:line="276" w:lineRule="auto"/>
              <w:ind w:left="567" w:hanging="567"/>
              <w:jc w:val="center"/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6DDCFC" w14:textId="77777777" w:rsidR="003D64C5" w:rsidRDefault="003D64C5">
            <w:pPr>
              <w:spacing w:line="276" w:lineRule="auto"/>
              <w:ind w:left="567" w:hanging="567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54AD7C45" w14:textId="77777777" w:rsidR="003D64C5" w:rsidRDefault="003D64C5">
      <w:pPr>
        <w:rPr>
          <w:rFonts w:ascii="Calibri Light" w:hAnsi="Calibri Light" w:cs="Calibri Light"/>
          <w:color w:val="EE0000"/>
        </w:rPr>
      </w:pPr>
    </w:p>
    <w:p w14:paraId="1E8535B7" w14:textId="77777777" w:rsidR="003D64C5" w:rsidRDefault="003D64C5">
      <w:pPr>
        <w:spacing w:line="240" w:lineRule="auto"/>
        <w:jc w:val="right"/>
        <w:rPr>
          <w:rFonts w:ascii="Calibri Light" w:hAnsi="Calibri Light" w:cs="Calibri Light"/>
        </w:rPr>
      </w:pPr>
    </w:p>
    <w:p w14:paraId="776A6E5E" w14:textId="77777777" w:rsidR="003D64C5" w:rsidRDefault="003D64C5">
      <w:pPr>
        <w:spacing w:line="240" w:lineRule="auto"/>
        <w:jc w:val="right"/>
        <w:rPr>
          <w:rFonts w:ascii="Calibri Light" w:hAnsi="Calibri Light" w:cs="Calibri Light"/>
        </w:rPr>
      </w:pPr>
    </w:p>
    <w:p w14:paraId="4918F187" w14:textId="77777777" w:rsidR="003D64C5" w:rsidRDefault="00907677">
      <w:pPr>
        <w:spacing w:line="240" w:lineRule="auto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</w:t>
      </w:r>
    </w:p>
    <w:p w14:paraId="5CF698BD" w14:textId="77777777" w:rsidR="003D64C5" w:rsidRDefault="00907677">
      <w:pPr>
        <w:spacing w:line="240" w:lineRule="auto"/>
        <w:jc w:val="right"/>
      </w:pPr>
      <w:r>
        <w:rPr>
          <w:rFonts w:ascii="Calibri Light" w:hAnsi="Calibri Light" w:cs="Calibri Light"/>
        </w:rPr>
        <w:t>Podpis Wykonawcy</w:t>
      </w:r>
    </w:p>
    <w:sectPr w:rsidR="003D64C5">
      <w:footerReference w:type="default" r:id="rId7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8190" w14:textId="77777777" w:rsidR="00907677" w:rsidRDefault="00907677">
      <w:pPr>
        <w:spacing w:line="240" w:lineRule="auto"/>
      </w:pPr>
      <w:r>
        <w:separator/>
      </w:r>
    </w:p>
  </w:endnote>
  <w:endnote w:type="continuationSeparator" w:id="0">
    <w:p w14:paraId="1A812E76" w14:textId="77777777" w:rsidR="00907677" w:rsidRDefault="009076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30E6" w14:textId="77777777" w:rsidR="00907677" w:rsidRDefault="00907677">
    <w:pPr>
      <w:pStyle w:val="Stopka"/>
      <w:jc w:val="right"/>
    </w:pPr>
    <w:r>
      <w:rPr>
        <w:rFonts w:ascii="Calibri Light" w:eastAsia="Times New Roman" w:hAnsi="Calibri Light" w:cs="Times New Roman"/>
        <w:sz w:val="28"/>
        <w:szCs w:val="28"/>
      </w:rPr>
      <w:t xml:space="preserve">str. </w:t>
    </w:r>
    <w:r>
      <w:rPr>
        <w:rFonts w:ascii="Calibri Light" w:eastAsia="Times New Roman" w:hAnsi="Calibri Light" w:cs="Times New Roman"/>
        <w:sz w:val="28"/>
        <w:szCs w:val="28"/>
      </w:rPr>
      <w:fldChar w:fldCharType="begin"/>
    </w:r>
    <w:r>
      <w:rPr>
        <w:rFonts w:ascii="Calibri Light" w:eastAsia="Times New Roman" w:hAnsi="Calibri Light" w:cs="Times New Roman"/>
        <w:sz w:val="28"/>
        <w:szCs w:val="28"/>
      </w:rPr>
      <w:instrText xml:space="preserve"> PAGE </w:instrText>
    </w:r>
    <w:r>
      <w:rPr>
        <w:rFonts w:ascii="Calibri Light" w:eastAsia="Times New Roman" w:hAnsi="Calibri Light" w:cs="Times New Roman"/>
        <w:sz w:val="28"/>
        <w:szCs w:val="28"/>
      </w:rPr>
      <w:fldChar w:fldCharType="separate"/>
    </w:r>
    <w:r>
      <w:rPr>
        <w:rFonts w:ascii="Calibri Light" w:eastAsia="Times New Roman" w:hAnsi="Calibri Light" w:cs="Times New Roman"/>
        <w:sz w:val="28"/>
        <w:szCs w:val="28"/>
      </w:rPr>
      <w:t>39</w:t>
    </w:r>
    <w:r>
      <w:rPr>
        <w:rFonts w:ascii="Calibri Light" w:eastAsia="Times New Roman" w:hAnsi="Calibri Light" w:cs="Times New Roman"/>
        <w:sz w:val="28"/>
        <w:szCs w:val="28"/>
      </w:rPr>
      <w:fldChar w:fldCharType="end"/>
    </w:r>
  </w:p>
  <w:p w14:paraId="320CED87" w14:textId="77777777" w:rsidR="00907677" w:rsidRDefault="00907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EBC5A" w14:textId="77777777" w:rsidR="00907677" w:rsidRDefault="00907677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63B85289" w14:textId="77777777" w:rsidR="00907677" w:rsidRDefault="009076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678"/>
    <w:multiLevelType w:val="multilevel"/>
    <w:tmpl w:val="5532F62C"/>
    <w:styleLink w:val="WWOutlineListStyle3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0BF5578"/>
    <w:multiLevelType w:val="multilevel"/>
    <w:tmpl w:val="6882D916"/>
    <w:styleLink w:val="WWOutlineListStyle2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1E44850"/>
    <w:multiLevelType w:val="multilevel"/>
    <w:tmpl w:val="D9D45710"/>
    <w:styleLink w:val="WWOutlineListStyle3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2941D55"/>
    <w:multiLevelType w:val="multilevel"/>
    <w:tmpl w:val="E86CF560"/>
    <w:styleLink w:val="WWOutlineListStyle1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3975553"/>
    <w:multiLevelType w:val="multilevel"/>
    <w:tmpl w:val="357672F2"/>
    <w:styleLink w:val="WWOutlineListStyle4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50677F9"/>
    <w:multiLevelType w:val="multilevel"/>
    <w:tmpl w:val="BABC4716"/>
    <w:styleLink w:val="WWOutlineListStyle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58168AA"/>
    <w:multiLevelType w:val="multilevel"/>
    <w:tmpl w:val="0E0A0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D27CE"/>
    <w:multiLevelType w:val="multilevel"/>
    <w:tmpl w:val="73089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8A19C7"/>
    <w:multiLevelType w:val="multilevel"/>
    <w:tmpl w:val="5422185A"/>
    <w:styleLink w:val="WWOutlineListStyle6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7EA40C4"/>
    <w:multiLevelType w:val="multilevel"/>
    <w:tmpl w:val="B456F670"/>
    <w:styleLink w:val="WWOutlineListStyle5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89435A9"/>
    <w:multiLevelType w:val="multilevel"/>
    <w:tmpl w:val="A08ECFAA"/>
    <w:styleLink w:val="WWOutlineListStyle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0900056E"/>
    <w:multiLevelType w:val="multilevel"/>
    <w:tmpl w:val="1F7E8CD0"/>
    <w:styleLink w:val="WWOutlineListStyle6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09E42567"/>
    <w:multiLevelType w:val="multilevel"/>
    <w:tmpl w:val="201AF930"/>
    <w:styleLink w:val="WWOutlineListStyle2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0A8B1739"/>
    <w:multiLevelType w:val="multilevel"/>
    <w:tmpl w:val="24D8D470"/>
    <w:styleLink w:val="WWOutlineListStyle1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0B917AC3"/>
    <w:multiLevelType w:val="multilevel"/>
    <w:tmpl w:val="AE6E2B5C"/>
    <w:styleLink w:val="WWOutlineListStyle4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0C5433E7"/>
    <w:multiLevelType w:val="multilevel"/>
    <w:tmpl w:val="B00C6E2A"/>
    <w:styleLink w:val="WWOutlineListStyle6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0DE6589E"/>
    <w:multiLevelType w:val="multilevel"/>
    <w:tmpl w:val="BAC8189E"/>
    <w:styleLink w:val="WWOutlineListStyle2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0EF33493"/>
    <w:multiLevelType w:val="multilevel"/>
    <w:tmpl w:val="345AB302"/>
    <w:styleLink w:val="WWOutlineListStyle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12917C3B"/>
    <w:multiLevelType w:val="multilevel"/>
    <w:tmpl w:val="80665AB6"/>
    <w:styleLink w:val="WWOutlineListStyle6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12C71B8B"/>
    <w:multiLevelType w:val="multilevel"/>
    <w:tmpl w:val="BA6085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FA0FF4"/>
    <w:multiLevelType w:val="multilevel"/>
    <w:tmpl w:val="4C1887A2"/>
    <w:styleLink w:val="WWOutlineListStyle1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144E2648"/>
    <w:multiLevelType w:val="multilevel"/>
    <w:tmpl w:val="864C87EC"/>
    <w:styleLink w:val="WWOutlineListStyle3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14A24801"/>
    <w:multiLevelType w:val="multilevel"/>
    <w:tmpl w:val="2BCA4E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14AF3C21"/>
    <w:multiLevelType w:val="multilevel"/>
    <w:tmpl w:val="E08873E4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8156" w:hanging="360"/>
      </w:pPr>
      <w:rPr>
        <w:b/>
        <w:bCs/>
        <w:color w:val="000000"/>
      </w:r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15941426"/>
    <w:multiLevelType w:val="multilevel"/>
    <w:tmpl w:val="2E4C86D2"/>
    <w:styleLink w:val="WWOutlineListStyle6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16630121"/>
    <w:multiLevelType w:val="multilevel"/>
    <w:tmpl w:val="188026D6"/>
    <w:styleLink w:val="WWOutlineListStyle3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17D92454"/>
    <w:multiLevelType w:val="multilevel"/>
    <w:tmpl w:val="DEEE03CA"/>
    <w:styleLink w:val="WWOutlineListStyle2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19866E78"/>
    <w:multiLevelType w:val="multilevel"/>
    <w:tmpl w:val="7304FCEA"/>
    <w:styleLink w:val="WWOutlineListStyle2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1A2700B8"/>
    <w:multiLevelType w:val="multilevel"/>
    <w:tmpl w:val="6A967AEC"/>
    <w:styleLink w:val="WWOutlineListStyle1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ABB35F7"/>
    <w:multiLevelType w:val="multilevel"/>
    <w:tmpl w:val="FA16C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BF095B"/>
    <w:multiLevelType w:val="multilevel"/>
    <w:tmpl w:val="5532E4F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F63FDA"/>
    <w:multiLevelType w:val="multilevel"/>
    <w:tmpl w:val="C0260FEE"/>
    <w:styleLink w:val="WWOutlineListStyle5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1E27081C"/>
    <w:multiLevelType w:val="multilevel"/>
    <w:tmpl w:val="7EBEB324"/>
    <w:styleLink w:val="WWOutlineListStyle2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1F1061B8"/>
    <w:multiLevelType w:val="multilevel"/>
    <w:tmpl w:val="1ED2B5F8"/>
    <w:styleLink w:val="WWOutlineListStyle6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20CF4E04"/>
    <w:multiLevelType w:val="multilevel"/>
    <w:tmpl w:val="5F66647E"/>
    <w:styleLink w:val="WWOutlineListStyle2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7039BB"/>
    <w:multiLevelType w:val="multilevel"/>
    <w:tmpl w:val="00D8A09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63E4C91"/>
    <w:multiLevelType w:val="multilevel"/>
    <w:tmpl w:val="53F8D6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076671"/>
    <w:multiLevelType w:val="multilevel"/>
    <w:tmpl w:val="9A1A6C58"/>
    <w:styleLink w:val="WWOutlineListStyle5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2D07130D"/>
    <w:multiLevelType w:val="multilevel"/>
    <w:tmpl w:val="3FCCF598"/>
    <w:styleLink w:val="WWOutlineListStyle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2E23305A"/>
    <w:multiLevelType w:val="multilevel"/>
    <w:tmpl w:val="3E709C18"/>
    <w:styleLink w:val="WWOutlineListStyle4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334646DB"/>
    <w:multiLevelType w:val="multilevel"/>
    <w:tmpl w:val="2B6E8E1C"/>
    <w:styleLink w:val="WWOutlineListStyle1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336617EB"/>
    <w:multiLevelType w:val="multilevel"/>
    <w:tmpl w:val="8AF211F6"/>
    <w:styleLink w:val="WWOutlineListStyle4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33784338"/>
    <w:multiLevelType w:val="multilevel"/>
    <w:tmpl w:val="FBD8524C"/>
    <w:styleLink w:val="WWOutlineListStyle70"/>
    <w:lvl w:ilvl="0">
      <w:start w:val="1"/>
      <w:numFmt w:val="upperRoman"/>
      <w:pStyle w:val="DNagwek2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34AB4B3D"/>
    <w:multiLevelType w:val="multilevel"/>
    <w:tmpl w:val="32181B84"/>
    <w:styleLink w:val="WWOutlineListStyle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38706986"/>
    <w:multiLevelType w:val="multilevel"/>
    <w:tmpl w:val="154C5168"/>
    <w:styleLink w:val="WWOutlineListStyle1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3B1376E0"/>
    <w:multiLevelType w:val="multilevel"/>
    <w:tmpl w:val="82D0ED36"/>
    <w:styleLink w:val="WWOutlineListStyle3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3B321A79"/>
    <w:multiLevelType w:val="multilevel"/>
    <w:tmpl w:val="78E8BEEE"/>
    <w:styleLink w:val="WWOutlineListStyle4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3D6E62C5"/>
    <w:multiLevelType w:val="multilevel"/>
    <w:tmpl w:val="C2ACE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1E6DEA"/>
    <w:multiLevelType w:val="multilevel"/>
    <w:tmpl w:val="E0BAC012"/>
    <w:styleLink w:val="WWOutlineListStyle1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44AB1AE5"/>
    <w:multiLevelType w:val="multilevel"/>
    <w:tmpl w:val="D4A4111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B24C76"/>
    <w:multiLevelType w:val="multilevel"/>
    <w:tmpl w:val="355A2EC0"/>
    <w:styleLink w:val="WWOutlineListStyle2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47F264CC"/>
    <w:multiLevelType w:val="multilevel"/>
    <w:tmpl w:val="6434772A"/>
    <w:styleLink w:val="WWOutlineListStyle6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4C8300AC"/>
    <w:multiLevelType w:val="multilevel"/>
    <w:tmpl w:val="F1CCD698"/>
    <w:styleLink w:val="WWOutlineListStyle5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4E63771E"/>
    <w:multiLevelType w:val="multilevel"/>
    <w:tmpl w:val="2D4AD5FC"/>
    <w:styleLink w:val="WWOutlineListStyle1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4EC63C69"/>
    <w:multiLevelType w:val="multilevel"/>
    <w:tmpl w:val="B6ECF2E4"/>
    <w:styleLink w:val="WWOutlineListStyle5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4F5110EC"/>
    <w:multiLevelType w:val="multilevel"/>
    <w:tmpl w:val="CAC8C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436432"/>
    <w:multiLevelType w:val="multilevel"/>
    <w:tmpl w:val="277C099A"/>
    <w:styleLink w:val="WWOutlineListStyle5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51EF7B52"/>
    <w:multiLevelType w:val="multilevel"/>
    <w:tmpl w:val="B1602464"/>
    <w:lvl w:ilvl="0">
      <w:start w:val="1"/>
      <w:numFmt w:val="decimal"/>
      <w:lvlText w:val="%1."/>
      <w:lvlJc w:val="left"/>
      <w:pPr>
        <w:ind w:left="1080" w:hanging="1080"/>
      </w:pPr>
      <w:rPr>
        <w:rFonts w:ascii="Times New Roman" w:hAnsi="Times New Roman" w:cs="Times New Roman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8" w15:restartNumberingAfterBreak="0">
    <w:nsid w:val="5555598E"/>
    <w:multiLevelType w:val="multilevel"/>
    <w:tmpl w:val="C8ECB54A"/>
    <w:styleLink w:val="WWOutlineListStyle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57174F1C"/>
    <w:multiLevelType w:val="multilevel"/>
    <w:tmpl w:val="38E2AA14"/>
    <w:styleLink w:val="LFO2"/>
    <w:lvl w:ilvl="0">
      <w:start w:val="1"/>
      <w:numFmt w:val="upperRoman"/>
      <w:pStyle w:val="xrozdzi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ordinal"/>
      <w:lvlText w:val="1.%4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 w:val="0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0" w15:restartNumberingAfterBreak="0">
    <w:nsid w:val="5898068E"/>
    <w:multiLevelType w:val="multilevel"/>
    <w:tmpl w:val="37C2868E"/>
    <w:styleLink w:val="WWOutlineListStyle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58BC6349"/>
    <w:multiLevelType w:val="multilevel"/>
    <w:tmpl w:val="5374F47E"/>
    <w:styleLink w:val="WWOutlineListStyle6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58CB33EA"/>
    <w:multiLevelType w:val="multilevel"/>
    <w:tmpl w:val="90D48042"/>
    <w:styleLink w:val="WWOutlineListStyle4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59F60756"/>
    <w:multiLevelType w:val="multilevel"/>
    <w:tmpl w:val="385C9550"/>
    <w:lvl w:ilvl="0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858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610288"/>
    <w:multiLevelType w:val="multilevel"/>
    <w:tmpl w:val="A142D564"/>
    <w:styleLink w:val="WWOutlineListStyle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5B854539"/>
    <w:multiLevelType w:val="multilevel"/>
    <w:tmpl w:val="B5E8087E"/>
    <w:styleLink w:val="WWOutlineListStyle1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CC945B9"/>
    <w:multiLevelType w:val="multilevel"/>
    <w:tmpl w:val="2FD69B8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5DDF0FCA"/>
    <w:multiLevelType w:val="multilevel"/>
    <w:tmpl w:val="D8142B0E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1721790"/>
    <w:multiLevelType w:val="multilevel"/>
    <w:tmpl w:val="42EE1F5E"/>
    <w:styleLink w:val="WWOutlineListStyle4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61FD60A9"/>
    <w:multiLevelType w:val="multilevel"/>
    <w:tmpl w:val="EA649F9C"/>
    <w:styleLink w:val="WWOutlineListStyle3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0" w15:restartNumberingAfterBreak="0">
    <w:nsid w:val="63AA3C45"/>
    <w:multiLevelType w:val="multilevel"/>
    <w:tmpl w:val="B4F23EFE"/>
    <w:styleLink w:val="WWOutlineListStyle3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63F21333"/>
    <w:multiLevelType w:val="multilevel"/>
    <w:tmpl w:val="90DE3528"/>
    <w:styleLink w:val="WWOutlineListStyle4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2" w15:restartNumberingAfterBreak="0">
    <w:nsid w:val="65926598"/>
    <w:multiLevelType w:val="multilevel"/>
    <w:tmpl w:val="8174B242"/>
    <w:styleLink w:val="WWOutlineListStyle6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662F6596"/>
    <w:multiLevelType w:val="multilevel"/>
    <w:tmpl w:val="EE84F034"/>
    <w:styleLink w:val="WWOutlineListStyle2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4" w15:restartNumberingAfterBreak="0">
    <w:nsid w:val="66307CD6"/>
    <w:multiLevelType w:val="multilevel"/>
    <w:tmpl w:val="C9B230F2"/>
    <w:styleLink w:val="WWOutlineListStyle5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5" w15:restartNumberingAfterBreak="0">
    <w:nsid w:val="681C3887"/>
    <w:multiLevelType w:val="multilevel"/>
    <w:tmpl w:val="BEB6F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6D1BC9"/>
    <w:multiLevelType w:val="multilevel"/>
    <w:tmpl w:val="5032E1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C54F14"/>
    <w:multiLevelType w:val="multilevel"/>
    <w:tmpl w:val="11DEB36C"/>
    <w:styleLink w:val="WWOutlineListStyle5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8" w15:restartNumberingAfterBreak="0">
    <w:nsid w:val="6B8C2AF5"/>
    <w:multiLevelType w:val="multilevel"/>
    <w:tmpl w:val="5D5AD5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C634F94"/>
    <w:multiLevelType w:val="multilevel"/>
    <w:tmpl w:val="3156264E"/>
    <w:styleLink w:val="WWOutlineListStyle4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0" w15:restartNumberingAfterBreak="0">
    <w:nsid w:val="6CF40B7D"/>
    <w:multiLevelType w:val="multilevel"/>
    <w:tmpl w:val="E7983CDA"/>
    <w:styleLink w:val="WWOutlineListStyle3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1" w15:restartNumberingAfterBreak="0">
    <w:nsid w:val="6E656F81"/>
    <w:multiLevelType w:val="multilevel"/>
    <w:tmpl w:val="F0A0A9BE"/>
    <w:styleLink w:val="WWOutlineListStyle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2" w15:restartNumberingAfterBreak="0">
    <w:nsid w:val="722D77A9"/>
    <w:multiLevelType w:val="multilevel"/>
    <w:tmpl w:val="BCFC898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104241"/>
    <w:multiLevelType w:val="multilevel"/>
    <w:tmpl w:val="F1643032"/>
    <w:lvl w:ilvl="0">
      <w:start w:val="1"/>
      <w:numFmt w:val="decimal"/>
      <w:lvlText w:val="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61B3AF1"/>
    <w:multiLevelType w:val="multilevel"/>
    <w:tmpl w:val="D09C999A"/>
    <w:styleLink w:val="WWOutlineListStyle3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7B3903AB"/>
    <w:multiLevelType w:val="multilevel"/>
    <w:tmpl w:val="EB98AB88"/>
    <w:styleLink w:val="WWOutlineListStyle1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6" w15:restartNumberingAfterBreak="0">
    <w:nsid w:val="7B6A5E9C"/>
    <w:multiLevelType w:val="multilevel"/>
    <w:tmpl w:val="ADC271A2"/>
    <w:styleLink w:val="WWOutlineListStyle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7" w15:restartNumberingAfterBreak="0">
    <w:nsid w:val="7BF53E5C"/>
    <w:multiLevelType w:val="multilevel"/>
    <w:tmpl w:val="31307908"/>
    <w:styleLink w:val="WWOutlineListStyle5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8" w15:restartNumberingAfterBreak="0">
    <w:nsid w:val="7CDA1BFC"/>
    <w:multiLevelType w:val="multilevel"/>
    <w:tmpl w:val="A306B3D0"/>
    <w:styleLink w:val="WWOutlineListStyle3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9" w15:restartNumberingAfterBreak="0">
    <w:nsid w:val="7D1F7030"/>
    <w:multiLevelType w:val="multilevel"/>
    <w:tmpl w:val="644AF67E"/>
    <w:styleLink w:val="WWOutlineListStyle6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0" w15:restartNumberingAfterBreak="0">
    <w:nsid w:val="7EB36AF2"/>
    <w:multiLevelType w:val="multilevel"/>
    <w:tmpl w:val="43265BC2"/>
    <w:styleLink w:val="WWOutlineListStyle4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 w15:restartNumberingAfterBreak="0">
    <w:nsid w:val="7FBE798D"/>
    <w:multiLevelType w:val="multilevel"/>
    <w:tmpl w:val="C114C54E"/>
    <w:styleLink w:val="WWOutlineListStyle5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2" w15:restartNumberingAfterBreak="0">
    <w:nsid w:val="7FCE4D87"/>
    <w:multiLevelType w:val="multilevel"/>
    <w:tmpl w:val="D534A794"/>
    <w:styleLink w:val="WWOutlineListStyle2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193953080">
    <w:abstractNumId w:val="42"/>
  </w:num>
  <w:num w:numId="2" w16cid:durableId="75591377">
    <w:abstractNumId w:val="89"/>
  </w:num>
  <w:num w:numId="3" w16cid:durableId="1500542630">
    <w:abstractNumId w:val="15"/>
  </w:num>
  <w:num w:numId="4" w16cid:durableId="1688562640">
    <w:abstractNumId w:val="24"/>
  </w:num>
  <w:num w:numId="5" w16cid:durableId="498622832">
    <w:abstractNumId w:val="61"/>
  </w:num>
  <w:num w:numId="6" w16cid:durableId="2045791897">
    <w:abstractNumId w:val="51"/>
  </w:num>
  <w:num w:numId="7" w16cid:durableId="945305413">
    <w:abstractNumId w:val="11"/>
  </w:num>
  <w:num w:numId="8" w16cid:durableId="635065450">
    <w:abstractNumId w:val="18"/>
  </w:num>
  <w:num w:numId="9" w16cid:durableId="1004480611">
    <w:abstractNumId w:val="33"/>
  </w:num>
  <w:num w:numId="10" w16cid:durableId="1229850990">
    <w:abstractNumId w:val="8"/>
  </w:num>
  <w:num w:numId="11" w16cid:durableId="274530661">
    <w:abstractNumId w:val="72"/>
  </w:num>
  <w:num w:numId="12" w16cid:durableId="1714226803">
    <w:abstractNumId w:val="37"/>
  </w:num>
  <w:num w:numId="13" w16cid:durableId="831263557">
    <w:abstractNumId w:val="31"/>
  </w:num>
  <w:num w:numId="14" w16cid:durableId="1589999619">
    <w:abstractNumId w:val="87"/>
  </w:num>
  <w:num w:numId="15" w16cid:durableId="341393682">
    <w:abstractNumId w:val="74"/>
  </w:num>
  <w:num w:numId="16" w16cid:durableId="1635286204">
    <w:abstractNumId w:val="91"/>
  </w:num>
  <w:num w:numId="17" w16cid:durableId="1828590144">
    <w:abstractNumId w:val="9"/>
  </w:num>
  <w:num w:numId="18" w16cid:durableId="1376853022">
    <w:abstractNumId w:val="54"/>
  </w:num>
  <w:num w:numId="19" w16cid:durableId="1559316460">
    <w:abstractNumId w:val="56"/>
  </w:num>
  <w:num w:numId="20" w16cid:durableId="1687249861">
    <w:abstractNumId w:val="77"/>
  </w:num>
  <w:num w:numId="21" w16cid:durableId="565654774">
    <w:abstractNumId w:val="52"/>
  </w:num>
  <w:num w:numId="22" w16cid:durableId="1057432421">
    <w:abstractNumId w:val="90"/>
  </w:num>
  <w:num w:numId="23" w16cid:durableId="2025857030">
    <w:abstractNumId w:val="14"/>
  </w:num>
  <w:num w:numId="24" w16cid:durableId="903025263">
    <w:abstractNumId w:val="46"/>
  </w:num>
  <w:num w:numId="25" w16cid:durableId="2139452105">
    <w:abstractNumId w:val="79"/>
  </w:num>
  <w:num w:numId="26" w16cid:durableId="1400400787">
    <w:abstractNumId w:val="71"/>
  </w:num>
  <w:num w:numId="27" w16cid:durableId="1807433392">
    <w:abstractNumId w:val="39"/>
  </w:num>
  <w:num w:numId="28" w16cid:durableId="1027565568">
    <w:abstractNumId w:val="41"/>
  </w:num>
  <w:num w:numId="29" w16cid:durableId="119813018">
    <w:abstractNumId w:val="4"/>
  </w:num>
  <w:num w:numId="30" w16cid:durableId="1711415723">
    <w:abstractNumId w:val="62"/>
  </w:num>
  <w:num w:numId="31" w16cid:durableId="1863663286">
    <w:abstractNumId w:val="68"/>
  </w:num>
  <w:num w:numId="32" w16cid:durableId="1312951586">
    <w:abstractNumId w:val="0"/>
  </w:num>
  <w:num w:numId="33" w16cid:durableId="1980070129">
    <w:abstractNumId w:val="21"/>
  </w:num>
  <w:num w:numId="34" w16cid:durableId="338118666">
    <w:abstractNumId w:val="25"/>
  </w:num>
  <w:num w:numId="35" w16cid:durableId="1933582336">
    <w:abstractNumId w:val="88"/>
  </w:num>
  <w:num w:numId="36" w16cid:durableId="1768689484">
    <w:abstractNumId w:val="69"/>
  </w:num>
  <w:num w:numId="37" w16cid:durableId="928348409">
    <w:abstractNumId w:val="2"/>
  </w:num>
  <w:num w:numId="38" w16cid:durableId="1839728996">
    <w:abstractNumId w:val="45"/>
  </w:num>
  <w:num w:numId="39" w16cid:durableId="406608270">
    <w:abstractNumId w:val="84"/>
  </w:num>
  <w:num w:numId="40" w16cid:durableId="327169803">
    <w:abstractNumId w:val="70"/>
  </w:num>
  <w:num w:numId="41" w16cid:durableId="1860191269">
    <w:abstractNumId w:val="80"/>
  </w:num>
  <w:num w:numId="42" w16cid:durableId="825164596">
    <w:abstractNumId w:val="92"/>
  </w:num>
  <w:num w:numId="43" w16cid:durableId="1322152394">
    <w:abstractNumId w:val="26"/>
  </w:num>
  <w:num w:numId="44" w16cid:durableId="2137066870">
    <w:abstractNumId w:val="32"/>
  </w:num>
  <w:num w:numId="45" w16cid:durableId="1939632724">
    <w:abstractNumId w:val="16"/>
  </w:num>
  <w:num w:numId="46" w16cid:durableId="1890216099">
    <w:abstractNumId w:val="50"/>
  </w:num>
  <w:num w:numId="47" w16cid:durableId="800924861">
    <w:abstractNumId w:val="12"/>
  </w:num>
  <w:num w:numId="48" w16cid:durableId="1450784334">
    <w:abstractNumId w:val="34"/>
  </w:num>
  <w:num w:numId="49" w16cid:durableId="832989710">
    <w:abstractNumId w:val="27"/>
  </w:num>
  <w:num w:numId="50" w16cid:durableId="1252351962">
    <w:abstractNumId w:val="73"/>
  </w:num>
  <w:num w:numId="51" w16cid:durableId="1911504328">
    <w:abstractNumId w:val="1"/>
  </w:num>
  <w:num w:numId="52" w16cid:durableId="356541634">
    <w:abstractNumId w:val="65"/>
  </w:num>
  <w:num w:numId="53" w16cid:durableId="760569903">
    <w:abstractNumId w:val="40"/>
  </w:num>
  <w:num w:numId="54" w16cid:durableId="1932930124">
    <w:abstractNumId w:val="48"/>
  </w:num>
  <w:num w:numId="55" w16cid:durableId="940530518">
    <w:abstractNumId w:val="13"/>
  </w:num>
  <w:num w:numId="56" w16cid:durableId="1882745933">
    <w:abstractNumId w:val="53"/>
  </w:num>
  <w:num w:numId="57" w16cid:durableId="1488279450">
    <w:abstractNumId w:val="20"/>
  </w:num>
  <w:num w:numId="58" w16cid:durableId="73626157">
    <w:abstractNumId w:val="3"/>
  </w:num>
  <w:num w:numId="59" w16cid:durableId="2015953162">
    <w:abstractNumId w:val="85"/>
  </w:num>
  <w:num w:numId="60" w16cid:durableId="432483291">
    <w:abstractNumId w:val="28"/>
  </w:num>
  <w:num w:numId="61" w16cid:durableId="1322663773">
    <w:abstractNumId w:val="44"/>
  </w:num>
  <w:num w:numId="62" w16cid:durableId="317343219">
    <w:abstractNumId w:val="10"/>
  </w:num>
  <w:num w:numId="63" w16cid:durableId="132217163">
    <w:abstractNumId w:val="43"/>
  </w:num>
  <w:num w:numId="64" w16cid:durableId="1779913784">
    <w:abstractNumId w:val="86"/>
  </w:num>
  <w:num w:numId="65" w16cid:durableId="1080712751">
    <w:abstractNumId w:val="38"/>
  </w:num>
  <w:num w:numId="66" w16cid:durableId="717978031">
    <w:abstractNumId w:val="81"/>
  </w:num>
  <w:num w:numId="67" w16cid:durableId="1290280927">
    <w:abstractNumId w:val="5"/>
  </w:num>
  <w:num w:numId="68" w16cid:durableId="895622402">
    <w:abstractNumId w:val="58"/>
  </w:num>
  <w:num w:numId="69" w16cid:durableId="1672830523">
    <w:abstractNumId w:val="17"/>
  </w:num>
  <w:num w:numId="70" w16cid:durableId="162287179">
    <w:abstractNumId w:val="64"/>
  </w:num>
  <w:num w:numId="71" w16cid:durableId="1133326087">
    <w:abstractNumId w:val="60"/>
  </w:num>
  <w:num w:numId="72" w16cid:durableId="816144561">
    <w:abstractNumId w:val="59"/>
  </w:num>
  <w:num w:numId="73" w16cid:durableId="764805175">
    <w:abstractNumId w:val="82"/>
  </w:num>
  <w:num w:numId="74" w16cid:durableId="847600466">
    <w:abstractNumId w:val="23"/>
  </w:num>
  <w:num w:numId="75" w16cid:durableId="813572236">
    <w:abstractNumId w:val="49"/>
  </w:num>
  <w:num w:numId="76" w16cid:durableId="1165701981">
    <w:abstractNumId w:val="6"/>
  </w:num>
  <w:num w:numId="77" w16cid:durableId="771432251">
    <w:abstractNumId w:val="75"/>
  </w:num>
  <w:num w:numId="78" w16cid:durableId="1786265580">
    <w:abstractNumId w:val="36"/>
  </w:num>
  <w:num w:numId="79" w16cid:durableId="1664311240">
    <w:abstractNumId w:val="47"/>
  </w:num>
  <w:num w:numId="80" w16cid:durableId="976228888">
    <w:abstractNumId w:val="76"/>
  </w:num>
  <w:num w:numId="81" w16cid:durableId="614289229">
    <w:abstractNumId w:val="29"/>
  </w:num>
  <w:num w:numId="82" w16cid:durableId="1210220453">
    <w:abstractNumId w:val="19"/>
  </w:num>
  <w:num w:numId="83" w16cid:durableId="1694110607">
    <w:abstractNumId w:val="63"/>
  </w:num>
  <w:num w:numId="84" w16cid:durableId="2102406558">
    <w:abstractNumId w:val="66"/>
  </w:num>
  <w:num w:numId="85" w16cid:durableId="1117260215">
    <w:abstractNumId w:val="7"/>
  </w:num>
  <w:num w:numId="86" w16cid:durableId="1277591507">
    <w:abstractNumId w:val="22"/>
  </w:num>
  <w:num w:numId="87" w16cid:durableId="1100221682">
    <w:abstractNumId w:val="57"/>
  </w:num>
  <w:num w:numId="88" w16cid:durableId="86393213">
    <w:abstractNumId w:val="55"/>
  </w:num>
  <w:num w:numId="89" w16cid:durableId="809829207">
    <w:abstractNumId w:val="83"/>
  </w:num>
  <w:num w:numId="90" w16cid:durableId="409549326">
    <w:abstractNumId w:val="35"/>
  </w:num>
  <w:num w:numId="91" w16cid:durableId="1553157494">
    <w:abstractNumId w:val="30"/>
  </w:num>
  <w:num w:numId="92" w16cid:durableId="1078283063">
    <w:abstractNumId w:val="78"/>
  </w:num>
  <w:num w:numId="93" w16cid:durableId="327372708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4C5"/>
    <w:rsid w:val="001B18BF"/>
    <w:rsid w:val="001E5979"/>
    <w:rsid w:val="002B6225"/>
    <w:rsid w:val="003D64C5"/>
    <w:rsid w:val="00432A10"/>
    <w:rsid w:val="00617396"/>
    <w:rsid w:val="006B4F17"/>
    <w:rsid w:val="008437BE"/>
    <w:rsid w:val="00907677"/>
    <w:rsid w:val="00A5782A"/>
    <w:rsid w:val="00BC56A6"/>
    <w:rsid w:val="00C42DE3"/>
    <w:rsid w:val="00E45AC1"/>
    <w:rsid w:val="00E6063C"/>
    <w:rsid w:val="00EA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597F"/>
  <w15:docId w15:val="{1A282C28-8F04-41E6-85D0-59FF8044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100" w:lineRule="atLeast"/>
    </w:pPr>
    <w:rPr>
      <w:rFonts w:ascii="Liberation Serif" w:eastAsia="SimSun" w:hAnsi="Liberation Serif" w:cs="Batang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70">
    <w:name w:val="WW_OutlineListStyle_70"/>
    <w:basedOn w:val="Bezlisty"/>
    <w:pPr>
      <w:numPr>
        <w:numId w:val="1"/>
      </w:numPr>
    </w:pPr>
  </w:style>
  <w:style w:type="paragraph" w:customStyle="1" w:styleId="DNagwek2">
    <w:name w:val="D+ Nagłówek 2"/>
    <w:basedOn w:val="Normalny"/>
    <w:pPr>
      <w:numPr>
        <w:numId w:val="1"/>
      </w:numPr>
      <w:spacing w:line="276" w:lineRule="auto"/>
      <w:jc w:val="both"/>
      <w:outlineLvl w:val="0"/>
    </w:pPr>
    <w:rPr>
      <w:rFonts w:ascii="Calibri" w:eastAsia="Times New Roman" w:hAnsi="Calibri" w:cs="SimSun"/>
      <w:b/>
      <w:kern w:val="0"/>
      <w:szCs w:val="22"/>
      <w:lang w:eastAsia="ar-SA" w:bidi="ar-SA"/>
    </w:rPr>
  </w:style>
  <w:style w:type="character" w:customStyle="1" w:styleId="BezodstpwZnak">
    <w:name w:val="Bez odstępów Znak"/>
    <w:basedOn w:val="Domylnaczcionkaakapitu"/>
    <w:rPr>
      <w:rFonts w:ascii="Liberation Serif" w:eastAsia="SimSun" w:hAnsi="Liberation Serif" w:cs="Mangal"/>
      <w:sz w:val="24"/>
      <w:szCs w:val="21"/>
      <w:lang w:eastAsia="hi-IN" w:bidi="hi-IN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Tekstprzypisukocowego">
    <w:name w:val="endnote text"/>
    <w:basedOn w:val="Normalny"/>
    <w:pPr>
      <w:spacing w:line="240" w:lineRule="auto"/>
    </w:pPr>
    <w:rPr>
      <w:rFonts w:cs="Mangal"/>
      <w:sz w:val="20"/>
      <w:szCs w:val="18"/>
    </w:rPr>
  </w:style>
  <w:style w:type="paragraph" w:styleId="Poprawka">
    <w:name w:val="Revision"/>
    <w:pPr>
      <w:spacing w:after="0"/>
      <w:textAlignment w:val="auto"/>
    </w:pPr>
    <w:rPr>
      <w:rFonts w:ascii="Liberation Serif" w:eastAsia="SimSun" w:hAnsi="Liberation Serif" w:cs="Mangal"/>
      <w:sz w:val="24"/>
      <w:szCs w:val="21"/>
      <w:lang w:eastAsia="hi-IN" w:bidi="hi-IN"/>
    </w:rPr>
  </w:style>
  <w:style w:type="character" w:customStyle="1" w:styleId="TekstkomentarzaZnak1">
    <w:name w:val="Tekst komentarza Znak1"/>
    <w:rPr>
      <w:rFonts w:ascii="Liberation Serif" w:eastAsia="SimSun" w:hAnsi="Liberation Serif" w:cs="Mangal"/>
      <w:sz w:val="20"/>
      <w:szCs w:val="18"/>
      <w:lang w:eastAsia="hi-IN" w:bidi="hi-I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styleId="Bezodstpw">
    <w:name w:val="No Spacing"/>
    <w:pPr>
      <w:suppressAutoHyphens/>
      <w:spacing w:after="0"/>
    </w:pPr>
    <w:rPr>
      <w:rFonts w:ascii="Liberation Serif" w:eastAsia="SimSun" w:hAnsi="Liberation Serif" w:cs="Mangal"/>
      <w:sz w:val="24"/>
      <w:szCs w:val="21"/>
      <w:lang w:eastAsia="hi-IN" w:bidi="hi-IN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StandardZnak">
    <w:name w:val="Standard Znak"/>
    <w:rPr>
      <w:rFonts w:ascii="Liberation Serif" w:eastAsia="SimSun" w:hAnsi="Liberation Serif" w:cs="Batang"/>
      <w:kern w:val="3"/>
      <w:sz w:val="24"/>
      <w:szCs w:val="24"/>
      <w:lang w:eastAsia="hi-IN" w:bidi="hi-IN"/>
    </w:rPr>
  </w:style>
  <w:style w:type="character" w:customStyle="1" w:styleId="DTekstpodstawowyZnak">
    <w:name w:val="D+ Tekst podstawowy Znak"/>
    <w:rPr>
      <w:rFonts w:ascii="Calibri" w:eastAsia="SimSun" w:hAnsi="Calibri" w:cs="SimSun"/>
      <w:kern w:val="3"/>
      <w:sz w:val="24"/>
      <w:szCs w:val="24"/>
      <w:lang w:eastAsia="hi-IN" w:bidi="hi-IN"/>
    </w:rPr>
  </w:style>
  <w:style w:type="paragraph" w:customStyle="1" w:styleId="Standard">
    <w:name w:val="Standard"/>
    <w:pPr>
      <w:suppressAutoHyphens/>
      <w:spacing w:after="0"/>
    </w:pPr>
    <w:rPr>
      <w:rFonts w:ascii="Liberation Serif" w:eastAsia="SimSun" w:hAnsi="Liberation Serif" w:cs="Batang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pPr>
      <w:spacing w:line="360" w:lineRule="auto"/>
      <w:ind w:left="720"/>
    </w:pPr>
    <w:rPr>
      <w:rFonts w:ascii="Arial Narrow" w:hAnsi="Arial Narrow"/>
      <w:lang w:val="en-US"/>
    </w:rPr>
  </w:style>
  <w:style w:type="paragraph" w:customStyle="1" w:styleId="Bezodstpw1">
    <w:name w:val="Bez odstępów1"/>
    <w:pPr>
      <w:suppressAutoHyphens/>
      <w:spacing w:after="0" w:line="276" w:lineRule="auto"/>
      <w:jc w:val="both"/>
    </w:pPr>
    <w:rPr>
      <w:rFonts w:ascii="Times New Roman" w:eastAsia="Times New Roman" w:hAnsi="Times New Roman" w:cs="Calibri Light"/>
      <w:kern w:val="0"/>
      <w:sz w:val="24"/>
      <w:szCs w:val="24"/>
      <w:lang w:eastAsia="ar-SA"/>
    </w:rPr>
  </w:style>
  <w:style w:type="paragraph" w:customStyle="1" w:styleId="xrozdzial">
    <w:name w:val="x_rozdzial"/>
    <w:basedOn w:val="Normalny"/>
    <w:pPr>
      <w:numPr>
        <w:numId w:val="72"/>
      </w:numPr>
      <w:spacing w:after="160"/>
    </w:pPr>
    <w:rPr>
      <w:rFonts w:ascii="Arial" w:eastAsia="Batang" w:hAnsi="Arial"/>
      <w:sz w:val="32"/>
      <w:szCs w:val="32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ascii="Liberation Serif" w:eastAsia="SimSun" w:hAnsi="Liberation Serif" w:cs="Mangal"/>
      <w:kern w:val="3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Liberation Serif" w:eastAsia="SimSun" w:hAnsi="Liberation Serif" w:cs="Mangal"/>
      <w:b/>
      <w:bCs/>
      <w:kern w:val="3"/>
      <w:sz w:val="20"/>
      <w:szCs w:val="18"/>
      <w:lang w:eastAsia="hi-IN" w:bidi="hi-IN"/>
    </w:rPr>
  </w:style>
  <w:style w:type="paragraph" w:styleId="Legenda">
    <w:name w:val="caption"/>
    <w:basedOn w:val="Normalny"/>
    <w:next w:val="Normalny"/>
    <w:pPr>
      <w:spacing w:after="200" w:line="240" w:lineRule="auto"/>
    </w:pPr>
    <w:rPr>
      <w:rFonts w:cs="Mangal"/>
      <w:i/>
      <w:iCs/>
      <w:color w:val="44546A"/>
      <w:sz w:val="18"/>
      <w:szCs w:val="16"/>
    </w:rPr>
  </w:style>
  <w:style w:type="character" w:customStyle="1" w:styleId="AkapitzlistZnak">
    <w:name w:val="Akapit z listą Znak"/>
    <w:basedOn w:val="Domylnaczcionkaakapitu"/>
    <w:rPr>
      <w:rFonts w:ascii="Liberation Serif" w:eastAsia="SimSun" w:hAnsi="Liberation Serif" w:cs="Batang"/>
      <w:sz w:val="24"/>
      <w:szCs w:val="24"/>
      <w:lang w:eastAsia="hi-IN" w:bidi="hi-IN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 w:val="24"/>
      <w:szCs w:val="21"/>
      <w:lang w:eastAsia="hi-IN"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ascii="Liberation Serif" w:eastAsia="SimSun" w:hAnsi="Liberation Serif" w:cs="Mangal"/>
      <w:sz w:val="24"/>
      <w:szCs w:val="21"/>
      <w:lang w:eastAsia="hi-IN" w:bidi="hi-IN"/>
    </w:rPr>
  </w:style>
  <w:style w:type="character" w:customStyle="1" w:styleId="TekstprzypisukocowegoZnak">
    <w:name w:val="Tekst przypisu końcowego Znak"/>
    <w:basedOn w:val="Domylnaczcionkaakapitu"/>
    <w:rPr>
      <w:rFonts w:ascii="Liberation Serif" w:eastAsia="SimSun" w:hAnsi="Liberation Serif" w:cs="Mangal"/>
      <w:sz w:val="20"/>
      <w:szCs w:val="18"/>
      <w:lang w:eastAsia="hi-IN" w:bidi="hi-IN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eastAsia="SimSun" w:hAnsi="Segoe UI" w:cs="Mangal"/>
      <w:sz w:val="18"/>
      <w:szCs w:val="16"/>
      <w:lang w:eastAsia="hi-IN" w:bidi="hi-IN"/>
    </w:rPr>
  </w:style>
  <w:style w:type="numbering" w:customStyle="1" w:styleId="WWOutlineListStyle69">
    <w:name w:val="WW_OutlineListStyle_69"/>
    <w:basedOn w:val="Bezlisty"/>
    <w:pPr>
      <w:numPr>
        <w:numId w:val="2"/>
      </w:numPr>
    </w:pPr>
  </w:style>
  <w:style w:type="numbering" w:customStyle="1" w:styleId="WWOutlineListStyle68">
    <w:name w:val="WW_OutlineListStyle_68"/>
    <w:basedOn w:val="Bezlisty"/>
    <w:pPr>
      <w:numPr>
        <w:numId w:val="3"/>
      </w:numPr>
    </w:pPr>
  </w:style>
  <w:style w:type="numbering" w:customStyle="1" w:styleId="WWOutlineListStyle67">
    <w:name w:val="WW_OutlineListStyle_67"/>
    <w:basedOn w:val="Bezlisty"/>
    <w:pPr>
      <w:numPr>
        <w:numId w:val="4"/>
      </w:numPr>
    </w:pPr>
  </w:style>
  <w:style w:type="numbering" w:customStyle="1" w:styleId="WWOutlineListStyle66">
    <w:name w:val="WW_OutlineListStyle_66"/>
    <w:basedOn w:val="Bezlisty"/>
    <w:pPr>
      <w:numPr>
        <w:numId w:val="5"/>
      </w:numPr>
    </w:pPr>
  </w:style>
  <w:style w:type="numbering" w:customStyle="1" w:styleId="WWOutlineListStyle65">
    <w:name w:val="WW_OutlineListStyle_65"/>
    <w:basedOn w:val="Bezlisty"/>
    <w:pPr>
      <w:numPr>
        <w:numId w:val="6"/>
      </w:numPr>
    </w:pPr>
  </w:style>
  <w:style w:type="numbering" w:customStyle="1" w:styleId="WWOutlineListStyle64">
    <w:name w:val="WW_OutlineListStyle_64"/>
    <w:basedOn w:val="Bezlisty"/>
    <w:pPr>
      <w:numPr>
        <w:numId w:val="7"/>
      </w:numPr>
    </w:pPr>
  </w:style>
  <w:style w:type="numbering" w:customStyle="1" w:styleId="WWOutlineListStyle63">
    <w:name w:val="WW_OutlineListStyle_63"/>
    <w:basedOn w:val="Bezlisty"/>
    <w:pPr>
      <w:numPr>
        <w:numId w:val="8"/>
      </w:numPr>
    </w:pPr>
  </w:style>
  <w:style w:type="numbering" w:customStyle="1" w:styleId="WWOutlineListStyle62">
    <w:name w:val="WW_OutlineListStyle_62"/>
    <w:basedOn w:val="Bezlisty"/>
    <w:pPr>
      <w:numPr>
        <w:numId w:val="9"/>
      </w:numPr>
    </w:pPr>
  </w:style>
  <w:style w:type="numbering" w:customStyle="1" w:styleId="WWOutlineListStyle61">
    <w:name w:val="WW_OutlineListStyle_61"/>
    <w:basedOn w:val="Bezlisty"/>
    <w:pPr>
      <w:numPr>
        <w:numId w:val="10"/>
      </w:numPr>
    </w:pPr>
  </w:style>
  <w:style w:type="numbering" w:customStyle="1" w:styleId="WWOutlineListStyle60">
    <w:name w:val="WW_OutlineListStyle_60"/>
    <w:basedOn w:val="Bezlisty"/>
    <w:pPr>
      <w:numPr>
        <w:numId w:val="11"/>
      </w:numPr>
    </w:pPr>
  </w:style>
  <w:style w:type="numbering" w:customStyle="1" w:styleId="WWOutlineListStyle59">
    <w:name w:val="WW_OutlineListStyle_59"/>
    <w:basedOn w:val="Bezlisty"/>
    <w:pPr>
      <w:numPr>
        <w:numId w:val="12"/>
      </w:numPr>
    </w:pPr>
  </w:style>
  <w:style w:type="numbering" w:customStyle="1" w:styleId="WWOutlineListStyle58">
    <w:name w:val="WW_OutlineListStyle_58"/>
    <w:basedOn w:val="Bezlisty"/>
    <w:pPr>
      <w:numPr>
        <w:numId w:val="13"/>
      </w:numPr>
    </w:pPr>
  </w:style>
  <w:style w:type="numbering" w:customStyle="1" w:styleId="WWOutlineListStyle57">
    <w:name w:val="WW_OutlineListStyle_57"/>
    <w:basedOn w:val="Bezlisty"/>
    <w:pPr>
      <w:numPr>
        <w:numId w:val="14"/>
      </w:numPr>
    </w:pPr>
  </w:style>
  <w:style w:type="numbering" w:customStyle="1" w:styleId="WWOutlineListStyle56">
    <w:name w:val="WW_OutlineListStyle_56"/>
    <w:basedOn w:val="Bezlisty"/>
    <w:pPr>
      <w:numPr>
        <w:numId w:val="15"/>
      </w:numPr>
    </w:pPr>
  </w:style>
  <w:style w:type="numbering" w:customStyle="1" w:styleId="WWOutlineListStyle55">
    <w:name w:val="WW_OutlineListStyle_55"/>
    <w:basedOn w:val="Bezlisty"/>
    <w:pPr>
      <w:numPr>
        <w:numId w:val="16"/>
      </w:numPr>
    </w:pPr>
  </w:style>
  <w:style w:type="numbering" w:customStyle="1" w:styleId="WWOutlineListStyle54">
    <w:name w:val="WW_OutlineListStyle_54"/>
    <w:basedOn w:val="Bezlisty"/>
    <w:pPr>
      <w:numPr>
        <w:numId w:val="17"/>
      </w:numPr>
    </w:pPr>
  </w:style>
  <w:style w:type="numbering" w:customStyle="1" w:styleId="WWOutlineListStyle53">
    <w:name w:val="WW_OutlineListStyle_53"/>
    <w:basedOn w:val="Bezlisty"/>
    <w:pPr>
      <w:numPr>
        <w:numId w:val="18"/>
      </w:numPr>
    </w:pPr>
  </w:style>
  <w:style w:type="numbering" w:customStyle="1" w:styleId="WWOutlineListStyle52">
    <w:name w:val="WW_OutlineListStyle_52"/>
    <w:basedOn w:val="Bezlisty"/>
    <w:pPr>
      <w:numPr>
        <w:numId w:val="19"/>
      </w:numPr>
    </w:pPr>
  </w:style>
  <w:style w:type="numbering" w:customStyle="1" w:styleId="WWOutlineListStyle51">
    <w:name w:val="WW_OutlineListStyle_51"/>
    <w:basedOn w:val="Bezlisty"/>
    <w:pPr>
      <w:numPr>
        <w:numId w:val="20"/>
      </w:numPr>
    </w:pPr>
  </w:style>
  <w:style w:type="numbering" w:customStyle="1" w:styleId="WWOutlineListStyle50">
    <w:name w:val="WW_OutlineListStyle_50"/>
    <w:basedOn w:val="Bezlisty"/>
    <w:pPr>
      <w:numPr>
        <w:numId w:val="21"/>
      </w:numPr>
    </w:pPr>
  </w:style>
  <w:style w:type="numbering" w:customStyle="1" w:styleId="WWOutlineListStyle49">
    <w:name w:val="WW_OutlineListStyle_49"/>
    <w:basedOn w:val="Bezlisty"/>
    <w:pPr>
      <w:numPr>
        <w:numId w:val="22"/>
      </w:numPr>
    </w:pPr>
  </w:style>
  <w:style w:type="numbering" w:customStyle="1" w:styleId="WWOutlineListStyle48">
    <w:name w:val="WW_OutlineListStyle_48"/>
    <w:basedOn w:val="Bezlisty"/>
    <w:pPr>
      <w:numPr>
        <w:numId w:val="23"/>
      </w:numPr>
    </w:pPr>
  </w:style>
  <w:style w:type="numbering" w:customStyle="1" w:styleId="WWOutlineListStyle47">
    <w:name w:val="WW_OutlineListStyle_47"/>
    <w:basedOn w:val="Bezlisty"/>
    <w:pPr>
      <w:numPr>
        <w:numId w:val="24"/>
      </w:numPr>
    </w:pPr>
  </w:style>
  <w:style w:type="numbering" w:customStyle="1" w:styleId="WWOutlineListStyle46">
    <w:name w:val="WW_OutlineListStyle_46"/>
    <w:basedOn w:val="Bezlisty"/>
    <w:pPr>
      <w:numPr>
        <w:numId w:val="25"/>
      </w:numPr>
    </w:pPr>
  </w:style>
  <w:style w:type="numbering" w:customStyle="1" w:styleId="WWOutlineListStyle45">
    <w:name w:val="WW_OutlineListStyle_45"/>
    <w:basedOn w:val="Bezlisty"/>
    <w:pPr>
      <w:numPr>
        <w:numId w:val="26"/>
      </w:numPr>
    </w:pPr>
  </w:style>
  <w:style w:type="numbering" w:customStyle="1" w:styleId="WWOutlineListStyle44">
    <w:name w:val="WW_OutlineListStyle_44"/>
    <w:basedOn w:val="Bezlisty"/>
    <w:pPr>
      <w:numPr>
        <w:numId w:val="27"/>
      </w:numPr>
    </w:pPr>
  </w:style>
  <w:style w:type="numbering" w:customStyle="1" w:styleId="WWOutlineListStyle43">
    <w:name w:val="WW_OutlineListStyle_43"/>
    <w:basedOn w:val="Bezlisty"/>
    <w:pPr>
      <w:numPr>
        <w:numId w:val="28"/>
      </w:numPr>
    </w:pPr>
  </w:style>
  <w:style w:type="numbering" w:customStyle="1" w:styleId="WWOutlineListStyle42">
    <w:name w:val="WW_OutlineListStyle_42"/>
    <w:basedOn w:val="Bezlisty"/>
    <w:pPr>
      <w:numPr>
        <w:numId w:val="29"/>
      </w:numPr>
    </w:pPr>
  </w:style>
  <w:style w:type="numbering" w:customStyle="1" w:styleId="WWOutlineListStyle41">
    <w:name w:val="WW_OutlineListStyle_41"/>
    <w:basedOn w:val="Bezlisty"/>
    <w:pPr>
      <w:numPr>
        <w:numId w:val="30"/>
      </w:numPr>
    </w:pPr>
  </w:style>
  <w:style w:type="numbering" w:customStyle="1" w:styleId="WWOutlineListStyle40">
    <w:name w:val="WW_OutlineListStyle_40"/>
    <w:basedOn w:val="Bezlisty"/>
    <w:pPr>
      <w:numPr>
        <w:numId w:val="31"/>
      </w:numPr>
    </w:pPr>
  </w:style>
  <w:style w:type="numbering" w:customStyle="1" w:styleId="WWOutlineListStyle39">
    <w:name w:val="WW_OutlineListStyle_39"/>
    <w:basedOn w:val="Bezlisty"/>
    <w:pPr>
      <w:numPr>
        <w:numId w:val="32"/>
      </w:numPr>
    </w:pPr>
  </w:style>
  <w:style w:type="numbering" w:customStyle="1" w:styleId="WWOutlineListStyle38">
    <w:name w:val="WW_OutlineListStyle_38"/>
    <w:basedOn w:val="Bezlisty"/>
    <w:pPr>
      <w:numPr>
        <w:numId w:val="33"/>
      </w:numPr>
    </w:pPr>
  </w:style>
  <w:style w:type="numbering" w:customStyle="1" w:styleId="WWOutlineListStyle37">
    <w:name w:val="WW_OutlineListStyle_37"/>
    <w:basedOn w:val="Bezlisty"/>
    <w:pPr>
      <w:numPr>
        <w:numId w:val="34"/>
      </w:numPr>
    </w:pPr>
  </w:style>
  <w:style w:type="numbering" w:customStyle="1" w:styleId="WWOutlineListStyle36">
    <w:name w:val="WW_OutlineListStyle_36"/>
    <w:basedOn w:val="Bezlisty"/>
    <w:pPr>
      <w:numPr>
        <w:numId w:val="35"/>
      </w:numPr>
    </w:pPr>
  </w:style>
  <w:style w:type="numbering" w:customStyle="1" w:styleId="WWOutlineListStyle35">
    <w:name w:val="WW_OutlineListStyle_35"/>
    <w:basedOn w:val="Bezlisty"/>
    <w:pPr>
      <w:numPr>
        <w:numId w:val="36"/>
      </w:numPr>
    </w:pPr>
  </w:style>
  <w:style w:type="numbering" w:customStyle="1" w:styleId="WWOutlineListStyle34">
    <w:name w:val="WW_OutlineListStyle_34"/>
    <w:basedOn w:val="Bezlisty"/>
    <w:pPr>
      <w:numPr>
        <w:numId w:val="37"/>
      </w:numPr>
    </w:pPr>
  </w:style>
  <w:style w:type="numbering" w:customStyle="1" w:styleId="WWOutlineListStyle33">
    <w:name w:val="WW_OutlineListStyle_33"/>
    <w:basedOn w:val="Bezlisty"/>
    <w:pPr>
      <w:numPr>
        <w:numId w:val="38"/>
      </w:numPr>
    </w:pPr>
  </w:style>
  <w:style w:type="numbering" w:customStyle="1" w:styleId="WWOutlineListStyle32">
    <w:name w:val="WW_OutlineListStyle_32"/>
    <w:basedOn w:val="Bezlisty"/>
    <w:pPr>
      <w:numPr>
        <w:numId w:val="39"/>
      </w:numPr>
    </w:pPr>
  </w:style>
  <w:style w:type="numbering" w:customStyle="1" w:styleId="WWOutlineListStyle31">
    <w:name w:val="WW_OutlineListStyle_31"/>
    <w:basedOn w:val="Bezlisty"/>
    <w:pPr>
      <w:numPr>
        <w:numId w:val="40"/>
      </w:numPr>
    </w:pPr>
  </w:style>
  <w:style w:type="numbering" w:customStyle="1" w:styleId="WWOutlineListStyle30">
    <w:name w:val="WW_OutlineListStyle_30"/>
    <w:basedOn w:val="Bezlisty"/>
    <w:pPr>
      <w:numPr>
        <w:numId w:val="41"/>
      </w:numPr>
    </w:pPr>
  </w:style>
  <w:style w:type="numbering" w:customStyle="1" w:styleId="WWOutlineListStyle29">
    <w:name w:val="WW_OutlineListStyle_29"/>
    <w:basedOn w:val="Bezlisty"/>
    <w:pPr>
      <w:numPr>
        <w:numId w:val="42"/>
      </w:numPr>
    </w:pPr>
  </w:style>
  <w:style w:type="numbering" w:customStyle="1" w:styleId="WWOutlineListStyle28">
    <w:name w:val="WW_OutlineListStyle_28"/>
    <w:basedOn w:val="Bezlisty"/>
    <w:pPr>
      <w:numPr>
        <w:numId w:val="43"/>
      </w:numPr>
    </w:pPr>
  </w:style>
  <w:style w:type="numbering" w:customStyle="1" w:styleId="WWOutlineListStyle27">
    <w:name w:val="WW_OutlineListStyle_27"/>
    <w:basedOn w:val="Bezlisty"/>
    <w:pPr>
      <w:numPr>
        <w:numId w:val="44"/>
      </w:numPr>
    </w:pPr>
  </w:style>
  <w:style w:type="numbering" w:customStyle="1" w:styleId="WWOutlineListStyle26">
    <w:name w:val="WW_OutlineListStyle_26"/>
    <w:basedOn w:val="Bezlisty"/>
    <w:pPr>
      <w:numPr>
        <w:numId w:val="45"/>
      </w:numPr>
    </w:pPr>
  </w:style>
  <w:style w:type="numbering" w:customStyle="1" w:styleId="WWOutlineListStyle25">
    <w:name w:val="WW_OutlineListStyle_25"/>
    <w:basedOn w:val="Bezlisty"/>
    <w:pPr>
      <w:numPr>
        <w:numId w:val="46"/>
      </w:numPr>
    </w:pPr>
  </w:style>
  <w:style w:type="numbering" w:customStyle="1" w:styleId="WWOutlineListStyle24">
    <w:name w:val="WW_OutlineListStyle_24"/>
    <w:basedOn w:val="Bezlisty"/>
    <w:pPr>
      <w:numPr>
        <w:numId w:val="47"/>
      </w:numPr>
    </w:pPr>
  </w:style>
  <w:style w:type="numbering" w:customStyle="1" w:styleId="WWOutlineListStyle23">
    <w:name w:val="WW_OutlineListStyle_23"/>
    <w:basedOn w:val="Bezlisty"/>
    <w:pPr>
      <w:numPr>
        <w:numId w:val="48"/>
      </w:numPr>
    </w:pPr>
  </w:style>
  <w:style w:type="numbering" w:customStyle="1" w:styleId="WWOutlineListStyle22">
    <w:name w:val="WW_OutlineListStyle_22"/>
    <w:basedOn w:val="Bezlisty"/>
    <w:pPr>
      <w:numPr>
        <w:numId w:val="49"/>
      </w:numPr>
    </w:pPr>
  </w:style>
  <w:style w:type="numbering" w:customStyle="1" w:styleId="WWOutlineListStyle21">
    <w:name w:val="WW_OutlineListStyle_21"/>
    <w:basedOn w:val="Bezlisty"/>
    <w:pPr>
      <w:numPr>
        <w:numId w:val="50"/>
      </w:numPr>
    </w:pPr>
  </w:style>
  <w:style w:type="numbering" w:customStyle="1" w:styleId="WWOutlineListStyle20">
    <w:name w:val="WW_OutlineListStyle_20"/>
    <w:basedOn w:val="Bezlisty"/>
    <w:pPr>
      <w:numPr>
        <w:numId w:val="51"/>
      </w:numPr>
    </w:pPr>
  </w:style>
  <w:style w:type="numbering" w:customStyle="1" w:styleId="WWOutlineListStyle19">
    <w:name w:val="WW_OutlineListStyle_19"/>
    <w:basedOn w:val="Bezlisty"/>
    <w:pPr>
      <w:numPr>
        <w:numId w:val="52"/>
      </w:numPr>
    </w:pPr>
  </w:style>
  <w:style w:type="numbering" w:customStyle="1" w:styleId="WWOutlineListStyle18">
    <w:name w:val="WW_OutlineListStyle_18"/>
    <w:basedOn w:val="Bezlisty"/>
    <w:pPr>
      <w:numPr>
        <w:numId w:val="53"/>
      </w:numPr>
    </w:pPr>
  </w:style>
  <w:style w:type="numbering" w:customStyle="1" w:styleId="WWOutlineListStyle17">
    <w:name w:val="WW_OutlineListStyle_17"/>
    <w:basedOn w:val="Bezlisty"/>
    <w:pPr>
      <w:numPr>
        <w:numId w:val="54"/>
      </w:numPr>
    </w:pPr>
  </w:style>
  <w:style w:type="numbering" w:customStyle="1" w:styleId="WWOutlineListStyle16">
    <w:name w:val="WW_OutlineListStyle_16"/>
    <w:basedOn w:val="Bezlisty"/>
    <w:pPr>
      <w:numPr>
        <w:numId w:val="55"/>
      </w:numPr>
    </w:pPr>
  </w:style>
  <w:style w:type="numbering" w:customStyle="1" w:styleId="WWOutlineListStyle15">
    <w:name w:val="WW_OutlineListStyle_15"/>
    <w:basedOn w:val="Bezlisty"/>
    <w:pPr>
      <w:numPr>
        <w:numId w:val="56"/>
      </w:numPr>
    </w:pPr>
  </w:style>
  <w:style w:type="numbering" w:customStyle="1" w:styleId="WWOutlineListStyle14">
    <w:name w:val="WW_OutlineListStyle_14"/>
    <w:basedOn w:val="Bezlisty"/>
    <w:pPr>
      <w:numPr>
        <w:numId w:val="57"/>
      </w:numPr>
    </w:pPr>
  </w:style>
  <w:style w:type="numbering" w:customStyle="1" w:styleId="WWOutlineListStyle13">
    <w:name w:val="WW_OutlineListStyle_13"/>
    <w:basedOn w:val="Bezlisty"/>
    <w:pPr>
      <w:numPr>
        <w:numId w:val="58"/>
      </w:numPr>
    </w:pPr>
  </w:style>
  <w:style w:type="numbering" w:customStyle="1" w:styleId="WWOutlineListStyle12">
    <w:name w:val="WW_OutlineListStyle_12"/>
    <w:basedOn w:val="Bezlisty"/>
    <w:pPr>
      <w:numPr>
        <w:numId w:val="59"/>
      </w:numPr>
    </w:pPr>
  </w:style>
  <w:style w:type="numbering" w:customStyle="1" w:styleId="WWOutlineListStyle11">
    <w:name w:val="WW_OutlineListStyle_11"/>
    <w:basedOn w:val="Bezlisty"/>
    <w:pPr>
      <w:numPr>
        <w:numId w:val="60"/>
      </w:numPr>
    </w:pPr>
  </w:style>
  <w:style w:type="numbering" w:customStyle="1" w:styleId="WWOutlineListStyle10">
    <w:name w:val="WW_OutlineListStyle_10"/>
    <w:basedOn w:val="Bezlisty"/>
    <w:pPr>
      <w:numPr>
        <w:numId w:val="61"/>
      </w:numPr>
    </w:pPr>
  </w:style>
  <w:style w:type="numbering" w:customStyle="1" w:styleId="WWOutlineListStyle9">
    <w:name w:val="WW_OutlineListStyle_9"/>
    <w:basedOn w:val="Bezlisty"/>
    <w:pPr>
      <w:numPr>
        <w:numId w:val="62"/>
      </w:numPr>
    </w:pPr>
  </w:style>
  <w:style w:type="numbering" w:customStyle="1" w:styleId="WWOutlineListStyle8">
    <w:name w:val="WW_OutlineListStyle_8"/>
    <w:basedOn w:val="Bezlisty"/>
    <w:pPr>
      <w:numPr>
        <w:numId w:val="63"/>
      </w:numPr>
    </w:pPr>
  </w:style>
  <w:style w:type="numbering" w:customStyle="1" w:styleId="WWOutlineListStyle7">
    <w:name w:val="WW_OutlineListStyle_7"/>
    <w:basedOn w:val="Bezlisty"/>
    <w:pPr>
      <w:numPr>
        <w:numId w:val="64"/>
      </w:numPr>
    </w:pPr>
  </w:style>
  <w:style w:type="numbering" w:customStyle="1" w:styleId="WWOutlineListStyle6">
    <w:name w:val="WW_OutlineListStyle_6"/>
    <w:basedOn w:val="Bezlisty"/>
    <w:pPr>
      <w:numPr>
        <w:numId w:val="65"/>
      </w:numPr>
    </w:pPr>
  </w:style>
  <w:style w:type="numbering" w:customStyle="1" w:styleId="WWOutlineListStyle5">
    <w:name w:val="WW_OutlineListStyle_5"/>
    <w:basedOn w:val="Bezlisty"/>
    <w:pPr>
      <w:numPr>
        <w:numId w:val="66"/>
      </w:numPr>
    </w:pPr>
  </w:style>
  <w:style w:type="numbering" w:customStyle="1" w:styleId="WWOutlineListStyle4">
    <w:name w:val="WW_OutlineListStyle_4"/>
    <w:basedOn w:val="Bezlisty"/>
    <w:pPr>
      <w:numPr>
        <w:numId w:val="67"/>
      </w:numPr>
    </w:pPr>
  </w:style>
  <w:style w:type="numbering" w:customStyle="1" w:styleId="WWOutlineListStyle3">
    <w:name w:val="WW_OutlineListStyle_3"/>
    <w:basedOn w:val="Bezlisty"/>
    <w:pPr>
      <w:numPr>
        <w:numId w:val="68"/>
      </w:numPr>
    </w:pPr>
  </w:style>
  <w:style w:type="numbering" w:customStyle="1" w:styleId="WWOutlineListStyle2">
    <w:name w:val="WW_OutlineListStyle_2"/>
    <w:basedOn w:val="Bezlisty"/>
    <w:pPr>
      <w:numPr>
        <w:numId w:val="69"/>
      </w:numPr>
    </w:pPr>
  </w:style>
  <w:style w:type="numbering" w:customStyle="1" w:styleId="WWOutlineListStyle1">
    <w:name w:val="WW_OutlineListStyle_1"/>
    <w:basedOn w:val="Bezlisty"/>
    <w:pPr>
      <w:numPr>
        <w:numId w:val="70"/>
      </w:numPr>
    </w:pPr>
  </w:style>
  <w:style w:type="numbering" w:customStyle="1" w:styleId="WWOutlineListStyle">
    <w:name w:val="WW_OutlineListStyle"/>
    <w:basedOn w:val="Bezlisty"/>
    <w:pPr>
      <w:numPr>
        <w:numId w:val="71"/>
      </w:numPr>
    </w:pPr>
  </w:style>
  <w:style w:type="numbering" w:customStyle="1" w:styleId="LFO2">
    <w:name w:val="LFO2"/>
    <w:basedOn w:val="Bezlisty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1830</Words>
  <Characters>10984</Characters>
  <Application>Microsoft Office Word</Application>
  <DocSecurity>0</DocSecurity>
  <Lines>91</Lines>
  <Paragraphs>25</Paragraphs>
  <ScaleCrop>false</ScaleCrop>
  <Company/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Szymańska</dc:creator>
  <dc:description/>
  <cp:lastModifiedBy>Małgorzata Stalewska-Jeszke</cp:lastModifiedBy>
  <cp:revision>2</cp:revision>
  <cp:lastPrinted>2026-01-29T13:38:00Z</cp:lastPrinted>
  <dcterms:created xsi:type="dcterms:W3CDTF">2026-02-19T10:26:00Z</dcterms:created>
  <dcterms:modified xsi:type="dcterms:W3CDTF">2026-02-19T10:26:00Z</dcterms:modified>
</cp:coreProperties>
</file>