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A2698" w14:textId="77777777" w:rsidR="00682932" w:rsidRDefault="00682932" w:rsidP="00682932">
      <w:pPr>
        <w:tabs>
          <w:tab w:val="left" w:pos="283"/>
          <w:tab w:val="left" w:pos="6663"/>
        </w:tabs>
        <w:jc w:val="right"/>
        <w:rPr>
          <w:rFonts w:ascii="Verdana" w:hAnsi="Verdana"/>
          <w:color w:val="000000"/>
          <w:sz w:val="24"/>
          <w:szCs w:val="24"/>
        </w:rPr>
      </w:pPr>
    </w:p>
    <w:p w14:paraId="71996287" w14:textId="77777777" w:rsidR="000D44E2" w:rsidRDefault="00CD78B8" w:rsidP="00682932">
      <w:pPr>
        <w:tabs>
          <w:tab w:val="left" w:pos="283"/>
          <w:tab w:val="left" w:pos="6663"/>
        </w:tabs>
        <w:jc w:val="right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t>Z</w:t>
      </w:r>
      <w:r w:rsidR="00CE6C56" w:rsidRPr="00CD78B8">
        <w:rPr>
          <w:rFonts w:ascii="Verdana" w:hAnsi="Verdana"/>
          <w:color w:val="000000"/>
          <w:sz w:val="24"/>
          <w:szCs w:val="24"/>
        </w:rPr>
        <w:t xml:space="preserve">ałącznik nr 1 </w:t>
      </w:r>
    </w:p>
    <w:p w14:paraId="60953D86" w14:textId="1310E706" w:rsidR="00CE6C56" w:rsidRPr="00CD78B8" w:rsidRDefault="00CE6C56" w:rsidP="00682932">
      <w:pPr>
        <w:tabs>
          <w:tab w:val="left" w:pos="283"/>
          <w:tab w:val="left" w:pos="6663"/>
        </w:tabs>
        <w:jc w:val="right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t xml:space="preserve">do </w:t>
      </w:r>
      <w:r w:rsidR="000D44E2">
        <w:rPr>
          <w:rFonts w:ascii="Verdana" w:hAnsi="Verdana"/>
          <w:color w:val="000000"/>
          <w:sz w:val="24"/>
          <w:szCs w:val="24"/>
        </w:rPr>
        <w:t>Zapytania ofertowego</w:t>
      </w:r>
    </w:p>
    <w:p w14:paraId="586615DE" w14:textId="77777777" w:rsidR="00CE6C56" w:rsidRPr="00CD78B8" w:rsidRDefault="00CE6C56" w:rsidP="00C6524D">
      <w:pPr>
        <w:tabs>
          <w:tab w:val="left" w:pos="283"/>
          <w:tab w:val="left" w:pos="6663"/>
        </w:tabs>
        <w:jc w:val="both"/>
        <w:rPr>
          <w:rFonts w:ascii="Verdana" w:hAnsi="Verdana"/>
          <w:b/>
          <w:color w:val="000000"/>
          <w:sz w:val="24"/>
          <w:szCs w:val="24"/>
        </w:rPr>
      </w:pPr>
    </w:p>
    <w:p w14:paraId="5F61DDD5" w14:textId="77777777" w:rsidR="00CE6C56" w:rsidRPr="00CD78B8" w:rsidRDefault="00CE6C56" w:rsidP="00682932">
      <w:pPr>
        <w:tabs>
          <w:tab w:val="left" w:pos="283"/>
          <w:tab w:val="left" w:pos="6663"/>
        </w:tabs>
        <w:rPr>
          <w:rFonts w:ascii="Verdana" w:hAnsi="Verdana"/>
          <w:b/>
          <w:color w:val="000000"/>
          <w:sz w:val="24"/>
          <w:szCs w:val="24"/>
        </w:rPr>
      </w:pPr>
      <w:r w:rsidRPr="00CD78B8">
        <w:rPr>
          <w:rFonts w:ascii="Verdana" w:hAnsi="Verdana"/>
          <w:b/>
          <w:color w:val="000000"/>
          <w:sz w:val="24"/>
          <w:szCs w:val="24"/>
        </w:rPr>
        <w:t>Warunki techniczne dotyczące wykonania prac geodezyjnych</w:t>
      </w:r>
    </w:p>
    <w:p w14:paraId="289BB4BD" w14:textId="4034608A" w:rsidR="00CE6C56" w:rsidRPr="00CD78B8" w:rsidRDefault="00CE6C56" w:rsidP="00682932">
      <w:pPr>
        <w:tabs>
          <w:tab w:val="left" w:pos="283"/>
          <w:tab w:val="left" w:pos="6663"/>
        </w:tabs>
        <w:spacing w:line="276" w:lineRule="auto"/>
        <w:rPr>
          <w:rFonts w:ascii="Verdana" w:hAnsi="Verdana"/>
          <w:b/>
          <w:color w:val="000000"/>
          <w:sz w:val="24"/>
          <w:szCs w:val="24"/>
        </w:rPr>
      </w:pPr>
      <w:r w:rsidRPr="00CD78B8">
        <w:rPr>
          <w:rFonts w:ascii="Verdana" w:hAnsi="Verdana"/>
          <w:b/>
          <w:color w:val="000000"/>
          <w:sz w:val="24"/>
          <w:szCs w:val="24"/>
        </w:rPr>
        <w:t>i kartograficznych na terenie miasta Wrocław</w:t>
      </w:r>
      <w:r w:rsidR="00682932">
        <w:rPr>
          <w:rFonts w:ascii="Verdana" w:hAnsi="Verdana"/>
          <w:b/>
          <w:color w:val="000000"/>
          <w:sz w:val="24"/>
          <w:szCs w:val="24"/>
        </w:rPr>
        <w:t xml:space="preserve"> </w:t>
      </w:r>
      <w:r w:rsidRPr="00CD78B8">
        <w:rPr>
          <w:rFonts w:ascii="Verdana" w:hAnsi="Verdana"/>
          <w:b/>
          <w:color w:val="000000"/>
          <w:sz w:val="24"/>
          <w:szCs w:val="24"/>
        </w:rPr>
        <w:t xml:space="preserve">w ramach </w:t>
      </w:r>
      <w:r w:rsidR="00503DB0" w:rsidRPr="00CD78B8">
        <w:rPr>
          <w:rFonts w:ascii="Verdana" w:hAnsi="Verdana"/>
          <w:b/>
          <w:color w:val="000000"/>
          <w:sz w:val="24"/>
          <w:szCs w:val="24"/>
        </w:rPr>
        <w:t xml:space="preserve">zapytania </w:t>
      </w:r>
      <w:r w:rsidR="00682932">
        <w:rPr>
          <w:rFonts w:ascii="Verdana" w:hAnsi="Verdana"/>
          <w:b/>
          <w:color w:val="000000"/>
          <w:sz w:val="24"/>
          <w:szCs w:val="24"/>
        </w:rPr>
        <w:br/>
      </w:r>
      <w:r w:rsidR="0013693B">
        <w:rPr>
          <w:rFonts w:ascii="Verdana" w:hAnsi="Verdana"/>
          <w:b/>
          <w:color w:val="000000"/>
          <w:sz w:val="24"/>
          <w:szCs w:val="24"/>
        </w:rPr>
        <w:t>ofertowego.</w:t>
      </w:r>
    </w:p>
    <w:p w14:paraId="78718329" w14:textId="77777777" w:rsidR="00BC14C6" w:rsidRPr="00CD78B8" w:rsidRDefault="00BC14C6" w:rsidP="00682932">
      <w:pPr>
        <w:tabs>
          <w:tab w:val="left" w:pos="283"/>
          <w:tab w:val="left" w:pos="6663"/>
        </w:tabs>
        <w:spacing w:line="276" w:lineRule="auto"/>
        <w:jc w:val="both"/>
        <w:rPr>
          <w:rFonts w:ascii="Verdana" w:hAnsi="Verdana"/>
          <w:b/>
          <w:color w:val="000000"/>
          <w:sz w:val="24"/>
          <w:szCs w:val="24"/>
        </w:rPr>
      </w:pPr>
    </w:p>
    <w:p w14:paraId="35C1A731" w14:textId="18090157" w:rsidR="00CE6C56" w:rsidRPr="00CD78B8" w:rsidRDefault="00CE6C56" w:rsidP="00682932">
      <w:pPr>
        <w:numPr>
          <w:ilvl w:val="0"/>
          <w:numId w:val="1"/>
        </w:numPr>
        <w:tabs>
          <w:tab w:val="left" w:pos="283"/>
          <w:tab w:val="left" w:pos="6663"/>
        </w:tabs>
        <w:spacing w:line="276" w:lineRule="auto"/>
        <w:ind w:left="283" w:hanging="283"/>
        <w:jc w:val="both"/>
        <w:rPr>
          <w:rFonts w:ascii="Verdana" w:hAnsi="Verdana"/>
          <w:b/>
          <w:color w:val="000000"/>
          <w:sz w:val="24"/>
          <w:szCs w:val="24"/>
        </w:rPr>
      </w:pPr>
      <w:r w:rsidRPr="00CD78B8">
        <w:rPr>
          <w:rFonts w:ascii="Verdana" w:hAnsi="Verdana"/>
          <w:b/>
          <w:color w:val="000000"/>
          <w:sz w:val="24"/>
          <w:szCs w:val="24"/>
        </w:rPr>
        <w:t xml:space="preserve"> </w:t>
      </w:r>
      <w:r w:rsidR="00682932">
        <w:rPr>
          <w:rFonts w:ascii="Verdana" w:hAnsi="Verdana"/>
          <w:b/>
          <w:color w:val="000000"/>
          <w:sz w:val="24"/>
          <w:szCs w:val="24"/>
        </w:rPr>
        <w:t>I.</w:t>
      </w:r>
      <w:r w:rsidRPr="00CD78B8">
        <w:rPr>
          <w:rFonts w:ascii="Verdana" w:hAnsi="Verdana"/>
          <w:b/>
          <w:color w:val="000000"/>
          <w:sz w:val="24"/>
          <w:szCs w:val="24"/>
        </w:rPr>
        <w:t xml:space="preserve"> Przedmiot zamówienia.</w:t>
      </w:r>
    </w:p>
    <w:p w14:paraId="6137E0D6" w14:textId="77777777" w:rsidR="00CE6C56" w:rsidRPr="00CD78B8" w:rsidRDefault="00CE6C56" w:rsidP="00682932">
      <w:pPr>
        <w:numPr>
          <w:ilvl w:val="0"/>
          <w:numId w:val="1"/>
        </w:numPr>
        <w:tabs>
          <w:tab w:val="left" w:pos="283"/>
          <w:tab w:val="left" w:pos="6663"/>
        </w:tabs>
        <w:spacing w:line="276" w:lineRule="auto"/>
        <w:jc w:val="both"/>
        <w:rPr>
          <w:rFonts w:ascii="Verdana" w:hAnsi="Verdana"/>
          <w:b/>
          <w:color w:val="000000"/>
          <w:sz w:val="24"/>
          <w:szCs w:val="24"/>
        </w:rPr>
      </w:pPr>
      <w:r w:rsidRPr="00CD78B8">
        <w:rPr>
          <w:rFonts w:ascii="Verdana" w:hAnsi="Verdana"/>
          <w:b/>
          <w:color w:val="000000"/>
          <w:sz w:val="24"/>
          <w:szCs w:val="24"/>
        </w:rPr>
        <w:t xml:space="preserve"> </w:t>
      </w:r>
    </w:p>
    <w:p w14:paraId="5A590784" w14:textId="5FEFA3AB" w:rsidR="001E000A" w:rsidRPr="001F63D0" w:rsidRDefault="00CE6C56" w:rsidP="002572D8">
      <w:pPr>
        <w:numPr>
          <w:ilvl w:val="2"/>
          <w:numId w:val="1"/>
        </w:numPr>
        <w:tabs>
          <w:tab w:val="left" w:pos="851"/>
        </w:tabs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 w:rsidRPr="001F63D0">
        <w:rPr>
          <w:rFonts w:ascii="Verdana" w:hAnsi="Verdana"/>
          <w:color w:val="000000"/>
          <w:sz w:val="24"/>
          <w:szCs w:val="24"/>
        </w:rPr>
        <w:t>Przedmiotem zamów</w:t>
      </w:r>
      <w:r w:rsidR="00AA725E" w:rsidRPr="001F63D0">
        <w:rPr>
          <w:rFonts w:ascii="Verdana" w:hAnsi="Verdana"/>
          <w:color w:val="000000"/>
          <w:sz w:val="24"/>
          <w:szCs w:val="24"/>
        </w:rPr>
        <w:t xml:space="preserve">ienia jest </w:t>
      </w:r>
      <w:r w:rsidR="000F32A5" w:rsidRPr="001F63D0">
        <w:rPr>
          <w:rFonts w:ascii="Verdana" w:hAnsi="Verdana"/>
          <w:color w:val="000000"/>
          <w:sz w:val="24"/>
          <w:szCs w:val="24"/>
        </w:rPr>
        <w:t xml:space="preserve">wykonanie </w:t>
      </w:r>
      <w:r w:rsidR="001E000A" w:rsidRPr="001F63D0">
        <w:rPr>
          <w:rFonts w:ascii="Verdana" w:hAnsi="Verdana"/>
          <w:color w:val="000000"/>
          <w:sz w:val="24"/>
          <w:szCs w:val="24"/>
        </w:rPr>
        <w:t>prac geodezyjnych i kartograficznych</w:t>
      </w:r>
      <w:r w:rsidR="002011B5" w:rsidRPr="001F63D0">
        <w:rPr>
          <w:rFonts w:ascii="Verdana" w:hAnsi="Verdana"/>
          <w:color w:val="000000"/>
          <w:sz w:val="24"/>
          <w:szCs w:val="24"/>
        </w:rPr>
        <w:t xml:space="preserve"> na terenie miasta Wrocławia</w:t>
      </w:r>
      <w:r w:rsidR="001E000A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0F32A5" w:rsidRPr="001F63D0">
        <w:rPr>
          <w:rFonts w:ascii="Verdana" w:hAnsi="Verdana"/>
          <w:color w:val="000000"/>
          <w:sz w:val="24"/>
          <w:szCs w:val="24"/>
        </w:rPr>
        <w:t>polegających</w:t>
      </w:r>
      <w:r w:rsidR="002011B5" w:rsidRPr="001F63D0">
        <w:rPr>
          <w:rFonts w:ascii="Verdana" w:hAnsi="Verdana"/>
          <w:color w:val="000000"/>
          <w:sz w:val="24"/>
          <w:szCs w:val="24"/>
        </w:rPr>
        <w:t xml:space="preserve"> na sporządzeniu map</w:t>
      </w:r>
      <w:r w:rsidR="009C0F2D" w:rsidRPr="001F63D0">
        <w:rPr>
          <w:rFonts w:ascii="Verdana" w:hAnsi="Verdana"/>
          <w:color w:val="000000"/>
          <w:sz w:val="24"/>
          <w:szCs w:val="24"/>
        </w:rPr>
        <w:t>y</w:t>
      </w:r>
      <w:r w:rsidR="002011B5" w:rsidRPr="001F63D0">
        <w:rPr>
          <w:rFonts w:ascii="Verdana" w:hAnsi="Verdana"/>
          <w:color w:val="000000"/>
          <w:sz w:val="24"/>
          <w:szCs w:val="24"/>
        </w:rPr>
        <w:t xml:space="preserve"> z projekt</w:t>
      </w:r>
      <w:r w:rsidR="009C0F2D" w:rsidRPr="001F63D0">
        <w:rPr>
          <w:rFonts w:ascii="Verdana" w:hAnsi="Verdana"/>
          <w:color w:val="000000"/>
          <w:sz w:val="24"/>
          <w:szCs w:val="24"/>
        </w:rPr>
        <w:t>em</w:t>
      </w:r>
      <w:r w:rsidR="002011B5" w:rsidRPr="001F63D0">
        <w:rPr>
          <w:rFonts w:ascii="Verdana" w:hAnsi="Verdana"/>
          <w:color w:val="000000"/>
          <w:sz w:val="24"/>
          <w:szCs w:val="24"/>
        </w:rPr>
        <w:t xml:space="preserve"> podział</w:t>
      </w:r>
      <w:r w:rsidR="009C0F2D" w:rsidRPr="001F63D0">
        <w:rPr>
          <w:rFonts w:ascii="Verdana" w:hAnsi="Verdana"/>
          <w:color w:val="000000"/>
          <w:sz w:val="24"/>
          <w:szCs w:val="24"/>
        </w:rPr>
        <w:t>u</w:t>
      </w:r>
      <w:r w:rsidR="002011B5" w:rsidRPr="001F63D0">
        <w:rPr>
          <w:rFonts w:ascii="Verdana" w:hAnsi="Verdana"/>
          <w:color w:val="000000"/>
          <w:sz w:val="24"/>
          <w:szCs w:val="24"/>
        </w:rPr>
        <w:t xml:space="preserve"> nieruchomości</w:t>
      </w:r>
      <w:r w:rsidR="002668E6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9C0F2D" w:rsidRPr="001F63D0">
        <w:rPr>
          <w:rFonts w:ascii="Verdana" w:hAnsi="Verdana"/>
          <w:color w:val="000000"/>
          <w:sz w:val="24"/>
          <w:szCs w:val="24"/>
        </w:rPr>
        <w:t>dla dział</w:t>
      </w:r>
      <w:r w:rsidR="004747D2" w:rsidRPr="001F63D0">
        <w:rPr>
          <w:rFonts w:ascii="Verdana" w:hAnsi="Verdana"/>
          <w:color w:val="000000"/>
          <w:sz w:val="24"/>
          <w:szCs w:val="24"/>
        </w:rPr>
        <w:t>k</w:t>
      </w:r>
      <w:r w:rsidR="00050877" w:rsidRPr="001F63D0">
        <w:rPr>
          <w:rFonts w:ascii="Verdana" w:hAnsi="Verdana"/>
          <w:color w:val="000000"/>
          <w:sz w:val="24"/>
          <w:szCs w:val="24"/>
        </w:rPr>
        <w:t>i</w:t>
      </w:r>
      <w:r w:rsidR="009C0F2D" w:rsidRPr="001F63D0">
        <w:rPr>
          <w:rFonts w:ascii="Verdana" w:hAnsi="Verdana"/>
          <w:color w:val="000000"/>
          <w:sz w:val="24"/>
          <w:szCs w:val="24"/>
        </w:rPr>
        <w:t xml:space="preserve"> nr </w:t>
      </w:r>
      <w:r w:rsidR="001F63D0" w:rsidRPr="001F63D0">
        <w:rPr>
          <w:rFonts w:ascii="Verdana" w:hAnsi="Verdana"/>
          <w:color w:val="000000"/>
          <w:sz w:val="24"/>
          <w:szCs w:val="24"/>
        </w:rPr>
        <w:t>55</w:t>
      </w:r>
      <w:r w:rsidR="009C0F2D" w:rsidRPr="001F63D0">
        <w:rPr>
          <w:rFonts w:ascii="Verdana" w:hAnsi="Verdana"/>
          <w:color w:val="000000"/>
          <w:sz w:val="24"/>
          <w:szCs w:val="24"/>
        </w:rPr>
        <w:t>, AM-</w:t>
      </w:r>
      <w:r w:rsidR="001F63D0" w:rsidRPr="001F63D0">
        <w:rPr>
          <w:rFonts w:ascii="Verdana" w:hAnsi="Verdana"/>
          <w:color w:val="000000"/>
          <w:sz w:val="24"/>
          <w:szCs w:val="24"/>
        </w:rPr>
        <w:t>16</w:t>
      </w:r>
      <w:r w:rsidR="00E85EBB" w:rsidRPr="001F63D0">
        <w:rPr>
          <w:rFonts w:ascii="Verdana" w:hAnsi="Verdana"/>
          <w:color w:val="000000"/>
          <w:sz w:val="24"/>
          <w:szCs w:val="24"/>
        </w:rPr>
        <w:t xml:space="preserve"> obręb 00</w:t>
      </w:r>
      <w:r w:rsidR="001F63D0" w:rsidRPr="001F63D0">
        <w:rPr>
          <w:rFonts w:ascii="Verdana" w:hAnsi="Verdana"/>
          <w:color w:val="000000"/>
          <w:sz w:val="24"/>
          <w:szCs w:val="24"/>
        </w:rPr>
        <w:t>30</w:t>
      </w:r>
      <w:r w:rsidR="009C0F2D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1F63D0" w:rsidRPr="001F63D0">
        <w:rPr>
          <w:rFonts w:ascii="Verdana" w:hAnsi="Verdana"/>
          <w:color w:val="000000"/>
          <w:sz w:val="24"/>
          <w:szCs w:val="24"/>
        </w:rPr>
        <w:t>Jerzman</w:t>
      </w:r>
      <w:r w:rsidR="00412EAD">
        <w:rPr>
          <w:rFonts w:ascii="Verdana" w:hAnsi="Verdana"/>
          <w:color w:val="000000"/>
          <w:sz w:val="24"/>
          <w:szCs w:val="24"/>
        </w:rPr>
        <w:t>owo</w:t>
      </w:r>
      <w:r w:rsidR="004747D2" w:rsidRPr="001F63D0">
        <w:rPr>
          <w:rFonts w:ascii="Verdana" w:hAnsi="Verdana"/>
          <w:color w:val="000000"/>
          <w:sz w:val="24"/>
          <w:szCs w:val="24"/>
        </w:rPr>
        <w:t>,</w:t>
      </w:r>
      <w:r w:rsidR="009C0F2D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3577C7" w:rsidRPr="001F63D0">
        <w:rPr>
          <w:rFonts w:ascii="Verdana" w:hAnsi="Verdana"/>
          <w:color w:val="000000"/>
          <w:sz w:val="24"/>
          <w:szCs w:val="24"/>
        </w:rPr>
        <w:t>położon</w:t>
      </w:r>
      <w:r w:rsidR="001F63D0" w:rsidRPr="001F63D0">
        <w:rPr>
          <w:rFonts w:ascii="Verdana" w:hAnsi="Verdana"/>
          <w:color w:val="000000"/>
          <w:sz w:val="24"/>
          <w:szCs w:val="24"/>
        </w:rPr>
        <w:t>ej</w:t>
      </w:r>
      <w:r w:rsidR="004747D2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1F63D0" w:rsidRPr="001F63D0">
        <w:rPr>
          <w:rFonts w:ascii="Verdana" w:hAnsi="Verdana"/>
          <w:color w:val="000000"/>
          <w:sz w:val="24"/>
          <w:szCs w:val="24"/>
        </w:rPr>
        <w:t xml:space="preserve">we Wrocławiu przy </w:t>
      </w:r>
      <w:r w:rsidR="003577C7" w:rsidRPr="001F63D0">
        <w:rPr>
          <w:rFonts w:ascii="Verdana" w:hAnsi="Verdana"/>
          <w:color w:val="000000"/>
          <w:sz w:val="24"/>
          <w:szCs w:val="24"/>
        </w:rPr>
        <w:t xml:space="preserve">ul. </w:t>
      </w:r>
      <w:r w:rsidR="001F63D0" w:rsidRPr="001F63D0">
        <w:rPr>
          <w:rFonts w:ascii="Verdana" w:hAnsi="Verdana"/>
          <w:color w:val="000000"/>
          <w:sz w:val="24"/>
          <w:szCs w:val="24"/>
        </w:rPr>
        <w:t>Adamczewskich 21</w:t>
      </w:r>
      <w:r w:rsidR="003577C7" w:rsidRPr="001F63D0">
        <w:rPr>
          <w:rFonts w:ascii="Verdana" w:hAnsi="Verdana"/>
          <w:color w:val="000000"/>
          <w:sz w:val="24"/>
          <w:szCs w:val="24"/>
        </w:rPr>
        <w:t xml:space="preserve">, </w:t>
      </w:r>
      <w:r w:rsidR="002668E6" w:rsidRPr="001F63D0">
        <w:rPr>
          <w:rFonts w:ascii="Verdana" w:hAnsi="Verdana"/>
          <w:color w:val="000000"/>
          <w:sz w:val="24"/>
          <w:szCs w:val="24"/>
        </w:rPr>
        <w:t>stanowiąc</w:t>
      </w:r>
      <w:r w:rsidR="009C0F2D" w:rsidRPr="001F63D0">
        <w:rPr>
          <w:rFonts w:ascii="Verdana" w:hAnsi="Verdana"/>
          <w:color w:val="000000"/>
          <w:sz w:val="24"/>
          <w:szCs w:val="24"/>
        </w:rPr>
        <w:t>ej</w:t>
      </w:r>
      <w:r w:rsidR="002668E6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462A31" w:rsidRPr="001F63D0">
        <w:rPr>
          <w:rFonts w:ascii="Verdana" w:hAnsi="Verdana"/>
          <w:color w:val="000000"/>
          <w:sz w:val="24"/>
          <w:szCs w:val="24"/>
        </w:rPr>
        <w:t>własność</w:t>
      </w:r>
      <w:r w:rsidR="009C0F2D" w:rsidRPr="001F63D0">
        <w:rPr>
          <w:rFonts w:ascii="Verdana" w:hAnsi="Verdana"/>
          <w:color w:val="000000"/>
          <w:sz w:val="24"/>
          <w:szCs w:val="24"/>
        </w:rPr>
        <w:t xml:space="preserve"> </w:t>
      </w:r>
      <w:r w:rsidR="001F63D0" w:rsidRPr="001F63D0">
        <w:rPr>
          <w:rFonts w:ascii="Verdana" w:hAnsi="Verdana"/>
          <w:color w:val="000000"/>
          <w:sz w:val="24"/>
          <w:szCs w:val="24"/>
        </w:rPr>
        <w:t>osoby fizycznej</w:t>
      </w:r>
      <w:r w:rsidR="001F63D0">
        <w:rPr>
          <w:rFonts w:ascii="Verdana" w:hAnsi="Verdana"/>
          <w:color w:val="000000"/>
          <w:sz w:val="24"/>
          <w:szCs w:val="24"/>
        </w:rPr>
        <w:t>.</w:t>
      </w:r>
    </w:p>
    <w:p w14:paraId="24823629" w14:textId="77777777" w:rsidR="001E000A" w:rsidRPr="00CD78B8" w:rsidRDefault="001E000A" w:rsidP="00682932">
      <w:pPr>
        <w:spacing w:line="276" w:lineRule="auto"/>
        <w:jc w:val="center"/>
        <w:rPr>
          <w:rFonts w:ascii="Verdana" w:hAnsi="Verdana"/>
          <w:b/>
          <w:smallCaps/>
          <w:sz w:val="24"/>
          <w:szCs w:val="24"/>
        </w:rPr>
      </w:pPr>
    </w:p>
    <w:tbl>
      <w:tblPr>
        <w:tblW w:w="5121" w:type="pct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1949"/>
        <w:gridCol w:w="1714"/>
        <w:gridCol w:w="630"/>
        <w:gridCol w:w="1176"/>
        <w:gridCol w:w="2108"/>
        <w:gridCol w:w="1358"/>
        <w:gridCol w:w="2147"/>
      </w:tblGrid>
      <w:tr w:rsidR="002855E7" w:rsidRPr="00CD78B8" w14:paraId="0692933A" w14:textId="77777777" w:rsidTr="00CD78B8">
        <w:trPr>
          <w:trHeight w:val="695"/>
          <w:tblHeader/>
          <w:jc w:val="center"/>
        </w:trPr>
        <w:tc>
          <w:tcPr>
            <w:tcW w:w="955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32648941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bCs/>
                <w:sz w:val="24"/>
                <w:szCs w:val="24"/>
              </w:rPr>
              <w:t>asortyment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55F24B98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obręb</w:t>
            </w: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4B4ADCE9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AM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209B68E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działka</w:t>
            </w:r>
          </w:p>
        </w:tc>
        <w:tc>
          <w:tcPr>
            <w:tcW w:w="93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9AD2C3F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ulica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23872B61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działek do podziału</w:t>
            </w:r>
          </w:p>
        </w:tc>
        <w:tc>
          <w:tcPr>
            <w:tcW w:w="1039" w:type="pct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1397EE73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Maksymalny</w:t>
            </w:r>
          </w:p>
          <w:p w14:paraId="46A36CD2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hAnsi="Verdana"/>
                <w:b/>
                <w:sz w:val="24"/>
                <w:szCs w:val="24"/>
              </w:rPr>
            </w:pPr>
            <w:r w:rsidRPr="00CD78B8">
              <w:rPr>
                <w:rFonts w:ascii="Verdana" w:hAnsi="Verdana"/>
                <w:b/>
                <w:sz w:val="24"/>
                <w:szCs w:val="24"/>
              </w:rPr>
              <w:t>termin wykonania</w:t>
            </w:r>
          </w:p>
        </w:tc>
      </w:tr>
      <w:tr w:rsidR="002855E7" w:rsidRPr="00CD78B8" w14:paraId="7B9EA31D" w14:textId="77777777" w:rsidTr="00CD78B8">
        <w:trPr>
          <w:trHeight w:val="740"/>
          <w:jc w:val="center"/>
        </w:trPr>
        <w:tc>
          <w:tcPr>
            <w:tcW w:w="95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026D0DE" w14:textId="77777777" w:rsidR="0050300D" w:rsidRPr="00CD78B8" w:rsidRDefault="0050300D" w:rsidP="0068293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>sporządzenie mapy z projektem podziału nieruchomości</w:t>
            </w:r>
          </w:p>
        </w:tc>
        <w:tc>
          <w:tcPr>
            <w:tcW w:w="51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C27A25A" w14:textId="45BFC8EF" w:rsidR="0050300D" w:rsidRPr="00CD78B8" w:rsidRDefault="0050300D" w:rsidP="001F63D0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>00</w:t>
            </w:r>
            <w:r w:rsidR="001F63D0">
              <w:rPr>
                <w:rFonts w:ascii="Verdana" w:eastAsia="Calibri" w:hAnsi="Verdana"/>
                <w:sz w:val="24"/>
                <w:szCs w:val="24"/>
              </w:rPr>
              <w:t>30</w:t>
            </w:r>
            <w:r w:rsidRPr="00CD78B8">
              <w:rPr>
                <w:rFonts w:ascii="Verdana" w:eastAsia="Calibri" w:hAnsi="Verdana"/>
                <w:sz w:val="24"/>
                <w:szCs w:val="24"/>
              </w:rPr>
              <w:t xml:space="preserve"> </w:t>
            </w:r>
            <w:r w:rsidR="001F63D0">
              <w:rPr>
                <w:rFonts w:ascii="Verdana" w:eastAsia="Calibri" w:hAnsi="Verdana"/>
                <w:sz w:val="24"/>
                <w:szCs w:val="24"/>
              </w:rPr>
              <w:t>Jerzmanowo</w:t>
            </w:r>
          </w:p>
        </w:tc>
        <w:tc>
          <w:tcPr>
            <w:tcW w:w="30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8C1809" w14:textId="6D8073DE" w:rsidR="0050300D" w:rsidRPr="00CD78B8" w:rsidRDefault="001F63D0" w:rsidP="001F63D0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>16</w:t>
            </w:r>
          </w:p>
        </w:tc>
        <w:tc>
          <w:tcPr>
            <w:tcW w:w="576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482D3BC" w14:textId="3D24554F" w:rsidR="0050300D" w:rsidRPr="00CD78B8" w:rsidRDefault="001F63D0" w:rsidP="001F63D0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>
              <w:rPr>
                <w:rFonts w:ascii="Verdana" w:eastAsia="Calibri" w:hAnsi="Verdana"/>
                <w:sz w:val="24"/>
                <w:szCs w:val="24"/>
              </w:rPr>
              <w:t>55</w:t>
            </w:r>
          </w:p>
        </w:tc>
        <w:tc>
          <w:tcPr>
            <w:tcW w:w="93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53B24BF" w14:textId="44EF1E7B" w:rsidR="004747D2" w:rsidRDefault="004747D2" w:rsidP="0068293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</w:p>
          <w:p w14:paraId="4A018B31" w14:textId="47B695C4" w:rsidR="0050300D" w:rsidRPr="00CD78B8" w:rsidRDefault="0050300D" w:rsidP="001F63D0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 xml:space="preserve">ul. </w:t>
            </w:r>
            <w:r w:rsidR="001F63D0">
              <w:rPr>
                <w:rFonts w:ascii="Verdana" w:eastAsia="Calibri" w:hAnsi="Verdana"/>
                <w:sz w:val="24"/>
                <w:szCs w:val="24"/>
              </w:rPr>
              <w:t>Adamczewskich 21</w:t>
            </w:r>
          </w:p>
        </w:tc>
        <w:tc>
          <w:tcPr>
            <w:tcW w:w="665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441A08" w14:textId="0DDBEF9C" w:rsidR="0050300D" w:rsidRDefault="0050300D" w:rsidP="004747D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 xml:space="preserve">1 na </w:t>
            </w:r>
            <w:r w:rsidR="00050877">
              <w:rPr>
                <w:rFonts w:ascii="Verdana" w:eastAsia="Calibri" w:hAnsi="Verdana"/>
                <w:sz w:val="24"/>
                <w:szCs w:val="24"/>
              </w:rPr>
              <w:t>4</w:t>
            </w:r>
          </w:p>
          <w:p w14:paraId="3845C3F9" w14:textId="74FD025B" w:rsidR="004747D2" w:rsidRPr="00CD78B8" w:rsidRDefault="004747D2" w:rsidP="004747D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</w:p>
        </w:tc>
        <w:tc>
          <w:tcPr>
            <w:tcW w:w="1039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76AF6D0F" w14:textId="77777777" w:rsidR="00050877" w:rsidRDefault="00E85EBB" w:rsidP="0068293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>I etap</w:t>
            </w:r>
            <w:r w:rsidR="00E25488">
              <w:rPr>
                <w:rFonts w:ascii="Verdana" w:eastAsia="Calibri" w:hAnsi="Verdana"/>
                <w:sz w:val="24"/>
                <w:szCs w:val="24"/>
              </w:rPr>
              <w:t xml:space="preserve"> </w:t>
            </w:r>
            <w:r w:rsidRPr="00CD78B8">
              <w:rPr>
                <w:rFonts w:ascii="Verdana" w:eastAsia="Calibri" w:hAnsi="Verdana"/>
                <w:sz w:val="24"/>
                <w:szCs w:val="24"/>
              </w:rPr>
              <w:t>-</w:t>
            </w:r>
            <w:r w:rsidR="004747D2">
              <w:rPr>
                <w:rFonts w:ascii="Verdana" w:eastAsia="Calibri" w:hAnsi="Verdana"/>
                <w:sz w:val="24"/>
                <w:szCs w:val="24"/>
              </w:rPr>
              <w:t>14</w:t>
            </w:r>
            <w:r w:rsidRPr="00CD78B8">
              <w:rPr>
                <w:rFonts w:ascii="Verdana" w:eastAsia="Calibri" w:hAnsi="Verdana"/>
                <w:sz w:val="24"/>
                <w:szCs w:val="24"/>
              </w:rPr>
              <w:t xml:space="preserve"> dni </w:t>
            </w:r>
            <w:r w:rsidR="00050877">
              <w:rPr>
                <w:rFonts w:ascii="Verdana" w:eastAsia="Calibri" w:hAnsi="Verdana"/>
                <w:sz w:val="24"/>
                <w:szCs w:val="24"/>
              </w:rPr>
              <w:t>kalendarzowych</w:t>
            </w:r>
          </w:p>
          <w:p w14:paraId="677BF3E2" w14:textId="0AE10CA9" w:rsidR="00E85EBB" w:rsidRPr="00CD78B8" w:rsidRDefault="00E85EBB" w:rsidP="0068293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>od podpisania umowy</w:t>
            </w:r>
          </w:p>
          <w:p w14:paraId="1948096F" w14:textId="5E28C4DB" w:rsidR="0050300D" w:rsidRPr="00CD78B8" w:rsidRDefault="00E85EBB" w:rsidP="00682932">
            <w:pPr>
              <w:spacing w:line="276" w:lineRule="auto"/>
              <w:jc w:val="center"/>
              <w:rPr>
                <w:rFonts w:ascii="Verdana" w:eastAsia="Calibri" w:hAnsi="Verdana"/>
                <w:sz w:val="24"/>
                <w:szCs w:val="24"/>
              </w:rPr>
            </w:pPr>
            <w:r w:rsidRPr="00CD78B8">
              <w:rPr>
                <w:rFonts w:ascii="Verdana" w:eastAsia="Calibri" w:hAnsi="Verdana"/>
                <w:sz w:val="24"/>
                <w:szCs w:val="24"/>
              </w:rPr>
              <w:t>II etap</w:t>
            </w:r>
            <w:r w:rsidR="00E25488">
              <w:rPr>
                <w:rFonts w:ascii="Verdana" w:eastAsia="Calibri" w:hAnsi="Verdana"/>
                <w:sz w:val="24"/>
                <w:szCs w:val="24"/>
              </w:rPr>
              <w:t xml:space="preserve"> </w:t>
            </w:r>
            <w:r w:rsidRPr="00CD78B8">
              <w:rPr>
                <w:rFonts w:ascii="Verdana" w:eastAsia="Calibri" w:hAnsi="Verdana"/>
                <w:sz w:val="24"/>
                <w:szCs w:val="24"/>
              </w:rPr>
              <w:t>-</w:t>
            </w:r>
            <w:r w:rsidR="004747D2">
              <w:rPr>
                <w:rFonts w:ascii="Verdana" w:eastAsia="Calibri" w:hAnsi="Verdana"/>
                <w:sz w:val="24"/>
                <w:szCs w:val="24"/>
              </w:rPr>
              <w:t>6</w:t>
            </w:r>
            <w:r w:rsidR="00BB6AF9">
              <w:rPr>
                <w:rFonts w:ascii="Verdana" w:eastAsia="Calibri" w:hAnsi="Verdana"/>
                <w:sz w:val="24"/>
                <w:szCs w:val="24"/>
              </w:rPr>
              <w:t>0</w:t>
            </w:r>
            <w:r w:rsidR="0050300D" w:rsidRPr="00CD78B8">
              <w:rPr>
                <w:rFonts w:ascii="Verdana" w:eastAsia="Calibri" w:hAnsi="Verdana"/>
                <w:sz w:val="24"/>
                <w:szCs w:val="24"/>
              </w:rPr>
              <w:t xml:space="preserve"> dni</w:t>
            </w:r>
            <w:r w:rsidR="00266299" w:rsidRPr="00CD78B8">
              <w:rPr>
                <w:rFonts w:ascii="Verdana" w:eastAsia="Calibri" w:hAnsi="Verdana"/>
                <w:sz w:val="24"/>
                <w:szCs w:val="24"/>
              </w:rPr>
              <w:t xml:space="preserve"> </w:t>
            </w:r>
            <w:r w:rsidR="00050877">
              <w:rPr>
                <w:rFonts w:ascii="Verdana" w:eastAsia="Calibri" w:hAnsi="Verdana"/>
                <w:sz w:val="24"/>
                <w:szCs w:val="24"/>
              </w:rPr>
              <w:t xml:space="preserve">kalendarzowych </w:t>
            </w:r>
            <w:r w:rsidR="00266299" w:rsidRPr="00CD78B8">
              <w:rPr>
                <w:rFonts w:ascii="Verdana" w:eastAsia="Calibri" w:hAnsi="Verdana"/>
                <w:sz w:val="24"/>
                <w:szCs w:val="24"/>
              </w:rPr>
              <w:t>od daty otrzymania postanowienia</w:t>
            </w:r>
          </w:p>
        </w:tc>
      </w:tr>
    </w:tbl>
    <w:p w14:paraId="0FE48DCB" w14:textId="77777777" w:rsidR="00D0356F" w:rsidRPr="00CD78B8" w:rsidRDefault="00D0356F" w:rsidP="00682932">
      <w:pPr>
        <w:spacing w:line="276" w:lineRule="auto"/>
        <w:jc w:val="both"/>
        <w:rPr>
          <w:rFonts w:ascii="Verdana" w:hAnsi="Verdana"/>
          <w:b/>
          <w:color w:val="000000"/>
          <w:sz w:val="24"/>
          <w:szCs w:val="24"/>
          <w:u w:val="single"/>
        </w:rPr>
      </w:pPr>
    </w:p>
    <w:p w14:paraId="4E205AC5" w14:textId="77777777" w:rsidR="00D0356F" w:rsidRPr="00CD78B8" w:rsidRDefault="00D0356F" w:rsidP="00682932">
      <w:pPr>
        <w:spacing w:line="276" w:lineRule="auto"/>
        <w:jc w:val="both"/>
        <w:rPr>
          <w:rFonts w:ascii="Verdana" w:hAnsi="Verdana"/>
          <w:b/>
          <w:color w:val="000000"/>
          <w:sz w:val="24"/>
          <w:szCs w:val="24"/>
          <w:u w:val="single"/>
        </w:rPr>
      </w:pPr>
    </w:p>
    <w:p w14:paraId="4A470FFB" w14:textId="77777777" w:rsidR="0089509B" w:rsidRPr="00CD78B8" w:rsidRDefault="00A737E2" w:rsidP="00682932">
      <w:pPr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t xml:space="preserve">Mapę z projektem podziału należy sporządzić zgodnie z przekazanym  przez Zamawiającego </w:t>
      </w:r>
      <w:r w:rsidR="00631BC1" w:rsidRPr="00CD78B8">
        <w:rPr>
          <w:rFonts w:ascii="Verdana" w:hAnsi="Verdana"/>
          <w:color w:val="000000"/>
          <w:sz w:val="24"/>
          <w:szCs w:val="24"/>
        </w:rPr>
        <w:t xml:space="preserve">załącznikiem do wniosku o podział </w:t>
      </w:r>
      <w:r w:rsidR="0089509B" w:rsidRPr="00CD78B8">
        <w:rPr>
          <w:rFonts w:ascii="Verdana" w:hAnsi="Verdana"/>
          <w:color w:val="000000"/>
          <w:sz w:val="24"/>
          <w:szCs w:val="24"/>
        </w:rPr>
        <w:t>Dyrektora Wydziału Nabywania i Sprzedaży Nieruchomości</w:t>
      </w:r>
      <w:r w:rsidR="00631BC1" w:rsidRPr="00CD78B8">
        <w:rPr>
          <w:rFonts w:ascii="Verdana" w:hAnsi="Verdana"/>
          <w:color w:val="000000"/>
          <w:sz w:val="24"/>
          <w:szCs w:val="24"/>
        </w:rPr>
        <w:t xml:space="preserve"> Urzędu Miejskiego we Wrocławiu.</w:t>
      </w:r>
    </w:p>
    <w:p w14:paraId="233CF6EA" w14:textId="77777777" w:rsidR="00137407" w:rsidRPr="00CD78B8" w:rsidRDefault="00631BC1" w:rsidP="00682932">
      <w:pPr>
        <w:spacing w:line="276" w:lineRule="auto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t>Prace należy wykonać w dwóch etapach:</w:t>
      </w:r>
    </w:p>
    <w:p w14:paraId="74D9239B" w14:textId="7924906C" w:rsidR="00631BC1" w:rsidRPr="00CD78B8" w:rsidRDefault="00ED0F4E" w:rsidP="00682932">
      <w:pPr>
        <w:numPr>
          <w:ilvl w:val="0"/>
          <w:numId w:val="20"/>
        </w:numPr>
        <w:spacing w:line="276" w:lineRule="auto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Etap I - </w:t>
      </w:r>
      <w:r w:rsidR="00631BC1" w:rsidRPr="00CD78B8">
        <w:rPr>
          <w:rFonts w:ascii="Verdana" w:hAnsi="Verdana"/>
          <w:color w:val="000000"/>
          <w:sz w:val="24"/>
          <w:szCs w:val="24"/>
        </w:rPr>
        <w:t>Wykonanie wstępnego projektu podziału</w:t>
      </w:r>
      <w:r w:rsidR="00E25488">
        <w:rPr>
          <w:rFonts w:ascii="Verdana" w:hAnsi="Verdana"/>
          <w:color w:val="000000"/>
          <w:sz w:val="24"/>
          <w:szCs w:val="24"/>
        </w:rPr>
        <w:t xml:space="preserve"> </w:t>
      </w:r>
      <w:r w:rsidR="00631BC1" w:rsidRPr="00CD78B8">
        <w:rPr>
          <w:rFonts w:ascii="Verdana" w:hAnsi="Verdana"/>
          <w:color w:val="000000"/>
          <w:sz w:val="24"/>
          <w:szCs w:val="24"/>
        </w:rPr>
        <w:t xml:space="preserve">- </w:t>
      </w:r>
      <w:r w:rsidR="004747D2">
        <w:rPr>
          <w:rFonts w:ascii="Verdana" w:hAnsi="Verdana"/>
          <w:color w:val="000000"/>
          <w:sz w:val="24"/>
          <w:szCs w:val="24"/>
        </w:rPr>
        <w:t>14</w:t>
      </w:r>
      <w:r w:rsidR="00631BC1" w:rsidRPr="00CD78B8">
        <w:rPr>
          <w:rFonts w:ascii="Verdana" w:hAnsi="Verdana"/>
          <w:color w:val="000000"/>
          <w:sz w:val="24"/>
          <w:szCs w:val="24"/>
        </w:rPr>
        <w:t xml:space="preserve"> dni </w:t>
      </w:r>
      <w:r w:rsidR="00050877">
        <w:rPr>
          <w:rFonts w:ascii="Verdana" w:hAnsi="Verdana"/>
          <w:color w:val="000000"/>
          <w:sz w:val="24"/>
          <w:szCs w:val="24"/>
        </w:rPr>
        <w:t xml:space="preserve">kalendarzowych </w:t>
      </w:r>
      <w:r w:rsidR="00631BC1" w:rsidRPr="00CD78B8">
        <w:rPr>
          <w:rFonts w:ascii="Verdana" w:hAnsi="Verdana"/>
          <w:color w:val="000000"/>
          <w:sz w:val="24"/>
          <w:szCs w:val="24"/>
        </w:rPr>
        <w:t>od podpisania umowy.</w:t>
      </w:r>
    </w:p>
    <w:p w14:paraId="4937DEC7" w14:textId="682B913B" w:rsidR="00631BC1" w:rsidRPr="00CD78B8" w:rsidRDefault="00ED0F4E" w:rsidP="00682932">
      <w:pPr>
        <w:numPr>
          <w:ilvl w:val="0"/>
          <w:numId w:val="20"/>
        </w:numPr>
        <w:spacing w:line="276" w:lineRule="auto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Etap II - </w:t>
      </w:r>
      <w:r w:rsidR="00631BC1" w:rsidRPr="00CD78B8">
        <w:rPr>
          <w:rFonts w:ascii="Verdana" w:hAnsi="Verdana"/>
          <w:color w:val="000000"/>
          <w:sz w:val="24"/>
          <w:szCs w:val="24"/>
        </w:rPr>
        <w:t xml:space="preserve">Sporządzenie mapy z projektem podziału nieruchomości – </w:t>
      </w:r>
      <w:r w:rsidR="004747D2">
        <w:rPr>
          <w:rFonts w:ascii="Verdana" w:hAnsi="Verdana"/>
          <w:color w:val="000000"/>
          <w:sz w:val="24"/>
          <w:szCs w:val="24"/>
        </w:rPr>
        <w:t>6</w:t>
      </w:r>
      <w:r w:rsidR="00631BC1" w:rsidRPr="00CD78B8">
        <w:rPr>
          <w:rFonts w:ascii="Verdana" w:hAnsi="Verdana"/>
          <w:color w:val="000000"/>
          <w:sz w:val="24"/>
          <w:szCs w:val="24"/>
        </w:rPr>
        <w:t xml:space="preserve">0 dni </w:t>
      </w:r>
      <w:r w:rsidR="00050877">
        <w:rPr>
          <w:rFonts w:ascii="Verdana" w:hAnsi="Verdana"/>
          <w:color w:val="000000"/>
          <w:sz w:val="24"/>
          <w:szCs w:val="24"/>
        </w:rPr>
        <w:t xml:space="preserve">kalendarzowych </w:t>
      </w:r>
      <w:r w:rsidR="00631BC1" w:rsidRPr="00CD78B8">
        <w:rPr>
          <w:rFonts w:ascii="Verdana" w:hAnsi="Verdana"/>
          <w:color w:val="000000"/>
          <w:sz w:val="24"/>
          <w:szCs w:val="24"/>
        </w:rPr>
        <w:t>od daty otrzymania posta</w:t>
      </w:r>
      <w:r w:rsidR="00050877">
        <w:rPr>
          <w:rFonts w:ascii="Verdana" w:hAnsi="Verdana"/>
          <w:color w:val="000000"/>
          <w:sz w:val="24"/>
          <w:szCs w:val="24"/>
        </w:rPr>
        <w:t>nowienia o zgodności podziału z </w:t>
      </w:r>
      <w:r w:rsidR="00631BC1" w:rsidRPr="00CD78B8">
        <w:rPr>
          <w:rFonts w:ascii="Verdana" w:hAnsi="Verdana"/>
          <w:color w:val="000000"/>
          <w:sz w:val="24"/>
          <w:szCs w:val="24"/>
        </w:rPr>
        <w:t>MPZP.</w:t>
      </w:r>
    </w:p>
    <w:p w14:paraId="7F6A60AA" w14:textId="77777777" w:rsidR="00631BC1" w:rsidRPr="00CD78B8" w:rsidRDefault="00631BC1" w:rsidP="00682932">
      <w:pPr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</w:p>
    <w:p w14:paraId="2F0B5AEF" w14:textId="77777777" w:rsidR="00631BC1" w:rsidRPr="00CD78B8" w:rsidRDefault="00631BC1" w:rsidP="00241566">
      <w:pPr>
        <w:spacing w:after="1200" w:line="276" w:lineRule="auto"/>
        <w:jc w:val="both"/>
        <w:rPr>
          <w:rFonts w:ascii="Verdana" w:hAnsi="Verdana"/>
          <w:color w:val="000000"/>
          <w:sz w:val="24"/>
          <w:szCs w:val="24"/>
        </w:rPr>
      </w:pPr>
    </w:p>
    <w:p w14:paraId="61AC625B" w14:textId="77777777" w:rsidR="0079646D" w:rsidRPr="00CD78B8" w:rsidRDefault="0079646D" w:rsidP="00682932">
      <w:pPr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lastRenderedPageBreak/>
        <w:t>Ilość działek stanowiących przedmiot za</w:t>
      </w:r>
      <w:r w:rsidR="007C139B" w:rsidRPr="00CD78B8">
        <w:rPr>
          <w:rFonts w:ascii="Verdana" w:hAnsi="Verdana"/>
          <w:color w:val="000000"/>
          <w:sz w:val="24"/>
          <w:szCs w:val="24"/>
        </w:rPr>
        <w:t>dania</w:t>
      </w:r>
      <w:r w:rsidRPr="00CD78B8">
        <w:rPr>
          <w:rFonts w:ascii="Verdana" w:hAnsi="Verdana"/>
          <w:color w:val="000000"/>
          <w:sz w:val="24"/>
          <w:szCs w:val="24"/>
        </w:rPr>
        <w:t>:</w:t>
      </w:r>
    </w:p>
    <w:p w14:paraId="2D462D9A" w14:textId="4747327F" w:rsidR="0079646D" w:rsidRDefault="00A737E2" w:rsidP="00682932">
      <w:pPr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t xml:space="preserve">- </w:t>
      </w:r>
      <w:r w:rsidR="008713B6" w:rsidRPr="00CD78B8">
        <w:rPr>
          <w:rFonts w:ascii="Verdana" w:hAnsi="Verdana"/>
          <w:color w:val="000000"/>
          <w:sz w:val="24"/>
          <w:szCs w:val="24"/>
        </w:rPr>
        <w:t xml:space="preserve">działka </w:t>
      </w:r>
      <w:r w:rsidR="007F138A" w:rsidRPr="00CD78B8">
        <w:rPr>
          <w:rFonts w:ascii="Verdana" w:hAnsi="Verdana"/>
          <w:color w:val="000000"/>
          <w:sz w:val="24"/>
          <w:szCs w:val="24"/>
        </w:rPr>
        <w:t xml:space="preserve">nr </w:t>
      </w:r>
      <w:r w:rsidR="001F63D0">
        <w:rPr>
          <w:rFonts w:ascii="Verdana" w:hAnsi="Verdana"/>
          <w:color w:val="000000"/>
          <w:sz w:val="24"/>
          <w:szCs w:val="24"/>
        </w:rPr>
        <w:t>55</w:t>
      </w:r>
      <w:r w:rsidR="0079646D" w:rsidRPr="00CD78B8">
        <w:rPr>
          <w:rFonts w:ascii="Verdana" w:hAnsi="Verdana"/>
          <w:color w:val="000000"/>
          <w:sz w:val="24"/>
          <w:szCs w:val="24"/>
        </w:rPr>
        <w:t xml:space="preserve"> – podział na </w:t>
      </w:r>
      <w:r w:rsidR="00050877">
        <w:rPr>
          <w:rFonts w:ascii="Verdana" w:hAnsi="Verdana"/>
          <w:color w:val="000000"/>
          <w:sz w:val="24"/>
          <w:szCs w:val="24"/>
        </w:rPr>
        <w:t>4</w:t>
      </w:r>
      <w:r w:rsidR="002855E7" w:rsidRPr="00CD78B8">
        <w:rPr>
          <w:rFonts w:ascii="Verdana" w:hAnsi="Verdana"/>
          <w:color w:val="000000"/>
          <w:sz w:val="24"/>
          <w:szCs w:val="24"/>
        </w:rPr>
        <w:t xml:space="preserve"> </w:t>
      </w:r>
      <w:r w:rsidR="008D12AA" w:rsidRPr="00CD78B8">
        <w:rPr>
          <w:rFonts w:ascii="Verdana" w:hAnsi="Verdana"/>
          <w:color w:val="000000"/>
          <w:sz w:val="24"/>
          <w:szCs w:val="24"/>
        </w:rPr>
        <w:t>dział</w:t>
      </w:r>
      <w:r w:rsidR="00BD3325" w:rsidRPr="00CD78B8">
        <w:rPr>
          <w:rFonts w:ascii="Verdana" w:hAnsi="Verdana"/>
          <w:color w:val="000000"/>
          <w:sz w:val="24"/>
          <w:szCs w:val="24"/>
        </w:rPr>
        <w:t>k</w:t>
      </w:r>
      <w:r w:rsidR="00E04875" w:rsidRPr="00CD78B8">
        <w:rPr>
          <w:rFonts w:ascii="Verdana" w:hAnsi="Verdana"/>
          <w:color w:val="000000"/>
          <w:sz w:val="24"/>
          <w:szCs w:val="24"/>
        </w:rPr>
        <w:t>i</w:t>
      </w:r>
    </w:p>
    <w:p w14:paraId="209D5AE9" w14:textId="77777777" w:rsidR="001F63D0" w:rsidRDefault="001F63D0" w:rsidP="00682932">
      <w:pPr>
        <w:tabs>
          <w:tab w:val="left" w:pos="851"/>
        </w:tabs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</w:p>
    <w:p w14:paraId="772DC556" w14:textId="5F3C1FD0" w:rsidR="00050877" w:rsidRDefault="00993B03" w:rsidP="00682932">
      <w:pPr>
        <w:tabs>
          <w:tab w:val="left" w:pos="851"/>
        </w:tabs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 w:rsidRPr="00CD78B8">
        <w:rPr>
          <w:rFonts w:ascii="Verdana" w:hAnsi="Verdana"/>
          <w:color w:val="000000"/>
          <w:sz w:val="24"/>
          <w:szCs w:val="24"/>
        </w:rPr>
        <w:t xml:space="preserve">Celem podziału jest wydzielenie </w:t>
      </w:r>
      <w:r w:rsidR="00050877">
        <w:rPr>
          <w:rFonts w:ascii="Verdana" w:hAnsi="Verdana"/>
          <w:color w:val="000000"/>
          <w:sz w:val="24"/>
          <w:szCs w:val="24"/>
        </w:rPr>
        <w:t>następujących działek:</w:t>
      </w:r>
    </w:p>
    <w:p w14:paraId="0903A776" w14:textId="0EF75359" w:rsidR="00050877" w:rsidRDefault="00050877" w:rsidP="00050877">
      <w:pPr>
        <w:pStyle w:val="Akapitzlist"/>
        <w:numPr>
          <w:ilvl w:val="0"/>
          <w:numId w:val="22"/>
        </w:numPr>
        <w:tabs>
          <w:tab w:val="left" w:pos="851"/>
        </w:tabs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 xml:space="preserve">A przeznaczonej pod </w:t>
      </w:r>
      <w:r w:rsidR="001F63D0">
        <w:rPr>
          <w:rFonts w:ascii="Verdana" w:hAnsi="Verdana"/>
          <w:color w:val="000000"/>
          <w:sz w:val="24"/>
          <w:szCs w:val="24"/>
        </w:rPr>
        <w:t>ulice, place, wody powierzchniowe, skwery oraz obiekty infrastruktury technicznej</w:t>
      </w:r>
      <w:r>
        <w:rPr>
          <w:rFonts w:ascii="Verdana" w:hAnsi="Verdana"/>
          <w:color w:val="000000"/>
          <w:sz w:val="24"/>
          <w:szCs w:val="24"/>
        </w:rPr>
        <w:t>,</w:t>
      </w:r>
      <w:r w:rsidR="004747D2" w:rsidRPr="00050877">
        <w:rPr>
          <w:rFonts w:ascii="Verdana" w:hAnsi="Verdana"/>
          <w:color w:val="000000"/>
          <w:sz w:val="24"/>
          <w:szCs w:val="24"/>
        </w:rPr>
        <w:t xml:space="preserve"> oznaczonej na rysunku planu </w:t>
      </w:r>
      <w:r w:rsidR="00993B03" w:rsidRPr="00050877">
        <w:rPr>
          <w:rFonts w:ascii="Verdana" w:hAnsi="Verdana"/>
          <w:color w:val="000000"/>
          <w:sz w:val="24"/>
          <w:szCs w:val="24"/>
        </w:rPr>
        <w:t>MPZP symbol</w:t>
      </w:r>
      <w:r w:rsidR="008500E0" w:rsidRPr="00050877">
        <w:rPr>
          <w:rFonts w:ascii="Verdana" w:hAnsi="Verdana"/>
          <w:color w:val="000000"/>
          <w:sz w:val="24"/>
          <w:szCs w:val="24"/>
        </w:rPr>
        <w:t>em</w:t>
      </w:r>
      <w:r w:rsidR="00993B03" w:rsidRPr="00050877">
        <w:rPr>
          <w:rFonts w:ascii="Verdana" w:hAnsi="Verdana"/>
          <w:color w:val="000000"/>
          <w:sz w:val="24"/>
          <w:szCs w:val="24"/>
        </w:rPr>
        <w:t xml:space="preserve"> </w:t>
      </w:r>
      <w:r w:rsidR="001F63D0">
        <w:rPr>
          <w:rFonts w:ascii="Verdana" w:hAnsi="Verdana"/>
          <w:color w:val="000000"/>
          <w:sz w:val="24"/>
          <w:szCs w:val="24"/>
        </w:rPr>
        <w:t>1KDZ-L</w:t>
      </w:r>
      <w:r>
        <w:rPr>
          <w:rFonts w:ascii="Verdana" w:hAnsi="Verdana"/>
          <w:color w:val="000000"/>
          <w:sz w:val="24"/>
          <w:szCs w:val="24"/>
        </w:rPr>
        <w:t>,</w:t>
      </w:r>
    </w:p>
    <w:p w14:paraId="43F27769" w14:textId="1DA553AA" w:rsidR="006E3D4F" w:rsidRDefault="001F63D0" w:rsidP="00050877">
      <w:pPr>
        <w:pStyle w:val="Akapitzlist"/>
        <w:numPr>
          <w:ilvl w:val="0"/>
          <w:numId w:val="22"/>
        </w:numPr>
        <w:tabs>
          <w:tab w:val="left" w:pos="851"/>
        </w:tabs>
        <w:spacing w:line="276" w:lineRule="auto"/>
        <w:jc w:val="both"/>
        <w:rPr>
          <w:rFonts w:ascii="Verdana" w:hAnsi="Verdana"/>
          <w:color w:val="000000"/>
          <w:sz w:val="24"/>
          <w:szCs w:val="24"/>
        </w:rPr>
      </w:pPr>
      <w:r>
        <w:rPr>
          <w:rFonts w:ascii="Verdana" w:hAnsi="Verdana"/>
          <w:color w:val="000000"/>
          <w:sz w:val="24"/>
          <w:szCs w:val="24"/>
        </w:rPr>
        <w:t>C</w:t>
      </w:r>
      <w:r w:rsidR="00050877">
        <w:rPr>
          <w:rFonts w:ascii="Verdana" w:hAnsi="Verdana"/>
          <w:color w:val="000000"/>
          <w:sz w:val="24"/>
          <w:szCs w:val="24"/>
        </w:rPr>
        <w:t xml:space="preserve"> przeznaczonej pod </w:t>
      </w:r>
      <w:r>
        <w:rPr>
          <w:rFonts w:ascii="Verdana" w:hAnsi="Verdana"/>
          <w:color w:val="000000"/>
          <w:sz w:val="24"/>
          <w:szCs w:val="24"/>
        </w:rPr>
        <w:t>ciągi piesze, ciągi pieszo-rowerowe i obiekty do parkowania</w:t>
      </w:r>
      <w:r w:rsidR="006E3D4F">
        <w:rPr>
          <w:rFonts w:ascii="Verdana" w:hAnsi="Verdana"/>
          <w:color w:val="000000"/>
          <w:sz w:val="24"/>
          <w:szCs w:val="24"/>
        </w:rPr>
        <w:t xml:space="preserve">, </w:t>
      </w:r>
      <w:r w:rsidR="006E3D4F" w:rsidRPr="00050877">
        <w:rPr>
          <w:rFonts w:ascii="Verdana" w:hAnsi="Verdana"/>
          <w:color w:val="000000"/>
          <w:sz w:val="24"/>
          <w:szCs w:val="24"/>
        </w:rPr>
        <w:t xml:space="preserve">oznaczonej na rysunku planu MPZP symbolem </w:t>
      </w:r>
      <w:r>
        <w:rPr>
          <w:rFonts w:ascii="Verdana" w:hAnsi="Verdana"/>
          <w:color w:val="000000"/>
          <w:sz w:val="24"/>
          <w:szCs w:val="24"/>
        </w:rPr>
        <w:t>1</w:t>
      </w:r>
      <w:r w:rsidR="006E3D4F">
        <w:rPr>
          <w:rFonts w:ascii="Verdana" w:hAnsi="Verdana"/>
          <w:color w:val="000000"/>
          <w:sz w:val="24"/>
          <w:szCs w:val="24"/>
        </w:rPr>
        <w:t>KD</w:t>
      </w:r>
      <w:r>
        <w:rPr>
          <w:rFonts w:ascii="Verdana" w:hAnsi="Verdana"/>
          <w:color w:val="000000"/>
          <w:sz w:val="24"/>
          <w:szCs w:val="24"/>
        </w:rPr>
        <w:t>PR.</w:t>
      </w:r>
    </w:p>
    <w:p w14:paraId="002DB816" w14:textId="77777777" w:rsidR="006E3D4F" w:rsidRDefault="006E3D4F" w:rsidP="008500E0">
      <w:pPr>
        <w:jc w:val="both"/>
        <w:rPr>
          <w:rFonts w:ascii="Verdana" w:hAnsi="Verdana"/>
          <w:color w:val="000000"/>
          <w:sz w:val="24"/>
          <w:szCs w:val="24"/>
        </w:rPr>
      </w:pPr>
    </w:p>
    <w:p w14:paraId="4E6B6EFF" w14:textId="66B67184" w:rsidR="008500E0" w:rsidRPr="00567E75" w:rsidRDefault="008500E0" w:rsidP="008500E0">
      <w:pPr>
        <w:jc w:val="both"/>
        <w:rPr>
          <w:rFonts w:ascii="Verdana" w:hAnsi="Verdana"/>
          <w:color w:val="000000"/>
          <w:sz w:val="24"/>
          <w:szCs w:val="24"/>
        </w:rPr>
      </w:pPr>
      <w:r w:rsidRPr="00567E75">
        <w:rPr>
          <w:rFonts w:ascii="Verdana" w:hAnsi="Verdana"/>
          <w:color w:val="000000"/>
          <w:sz w:val="24"/>
          <w:szCs w:val="24"/>
        </w:rPr>
        <w:t>Załącznik graficzny przedstawiający sposób podziału</w:t>
      </w:r>
    </w:p>
    <w:p w14:paraId="0A8DFE89" w14:textId="77777777" w:rsidR="00ED61E7" w:rsidRDefault="00ED61E7" w:rsidP="002011B5">
      <w:pPr>
        <w:jc w:val="both"/>
        <w:rPr>
          <w:rFonts w:ascii="Verdana" w:hAnsi="Verdana"/>
          <w:color w:val="000000"/>
        </w:rPr>
      </w:pPr>
    </w:p>
    <w:p w14:paraId="30F7767E" w14:textId="05724740" w:rsidR="005D4948" w:rsidRDefault="002572D8" w:rsidP="00BD5BE2">
      <w:pPr>
        <w:jc w:val="both"/>
        <w:rPr>
          <w:rFonts w:ascii="Verdana" w:hAnsi="Verdana"/>
          <w:color w:val="000000"/>
        </w:rPr>
      </w:pPr>
      <w:r w:rsidRPr="002572D8">
        <w:rPr>
          <w:rFonts w:ascii="Verdana" w:hAnsi="Verdana"/>
          <w:noProof/>
          <w:color w:val="000000"/>
        </w:rPr>
        <w:lastRenderedPageBreak/>
        <w:drawing>
          <wp:inline distT="0" distB="0" distL="0" distR="0" wp14:anchorId="0C241607" wp14:editId="7E73DDF3">
            <wp:extent cx="4835512" cy="7288823"/>
            <wp:effectExtent l="0" t="0" r="381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47375" cy="7306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0EA63" w14:textId="77777777" w:rsidR="004D5EA7" w:rsidRPr="0061271A" w:rsidRDefault="004D5EA7" w:rsidP="004D5EA7">
      <w:pPr>
        <w:ind w:left="284"/>
        <w:jc w:val="both"/>
        <w:rPr>
          <w:rFonts w:ascii="Verdana" w:hAnsi="Verdana"/>
          <w:b/>
          <w:bCs/>
          <w:color w:val="000000"/>
          <w:sz w:val="24"/>
          <w:szCs w:val="24"/>
        </w:rPr>
      </w:pPr>
      <w:r w:rsidRPr="0061271A">
        <w:rPr>
          <w:rFonts w:ascii="Verdana" w:hAnsi="Verdana"/>
          <w:b/>
          <w:bCs/>
          <w:color w:val="000000"/>
          <w:sz w:val="24"/>
          <w:szCs w:val="24"/>
        </w:rPr>
        <w:t>II. Obowiązujące przepisy prawne i techniczne</w:t>
      </w:r>
    </w:p>
    <w:p w14:paraId="37FC9136" w14:textId="77777777" w:rsidR="004D5EA7" w:rsidRPr="0061271A" w:rsidRDefault="004D5EA7" w:rsidP="004D5EA7">
      <w:pPr>
        <w:ind w:left="283"/>
        <w:jc w:val="both"/>
        <w:rPr>
          <w:rFonts w:ascii="Verdana" w:hAnsi="Verdana"/>
          <w:b/>
          <w:bCs/>
          <w:color w:val="000000"/>
          <w:sz w:val="24"/>
          <w:szCs w:val="24"/>
        </w:rPr>
      </w:pPr>
    </w:p>
    <w:p w14:paraId="6F5B95C3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Ustawa z 17 maja 1989 r. Prawo geodezyjne i kartograficzne (tj. Dz. U. 202</w:t>
      </w:r>
      <w:r>
        <w:rPr>
          <w:rFonts w:ascii="Verdana" w:hAnsi="Verdana"/>
          <w:color w:val="000000"/>
          <w:sz w:val="24"/>
          <w:szCs w:val="24"/>
        </w:rPr>
        <w:t>4</w:t>
      </w:r>
      <w:r w:rsidRPr="0061271A">
        <w:rPr>
          <w:rFonts w:ascii="Verdana" w:hAnsi="Verdana"/>
          <w:color w:val="000000"/>
          <w:sz w:val="24"/>
          <w:szCs w:val="24"/>
        </w:rPr>
        <w:t xml:space="preserve"> poz. 1</w:t>
      </w:r>
      <w:r>
        <w:rPr>
          <w:rFonts w:ascii="Verdana" w:hAnsi="Verdana"/>
          <w:color w:val="000000"/>
          <w:sz w:val="24"/>
          <w:szCs w:val="24"/>
        </w:rPr>
        <w:t>151 ze zm.</w:t>
      </w:r>
      <w:r w:rsidRPr="0061271A">
        <w:rPr>
          <w:rFonts w:ascii="Verdana" w:hAnsi="Verdana"/>
          <w:color w:val="000000"/>
          <w:sz w:val="24"/>
          <w:szCs w:val="24"/>
        </w:rPr>
        <w:t>),</w:t>
      </w:r>
    </w:p>
    <w:p w14:paraId="278D4F2E" w14:textId="3CA3D4B4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Ustawa z 21 sierpnia 1997 r. o gospodarce nieruchomościami (tj. Dz. U. 202</w:t>
      </w:r>
      <w:r w:rsidR="00B54FF4">
        <w:rPr>
          <w:rFonts w:ascii="Verdana" w:hAnsi="Verdana"/>
          <w:color w:val="000000"/>
          <w:sz w:val="24"/>
          <w:szCs w:val="24"/>
        </w:rPr>
        <w:t>6</w:t>
      </w:r>
      <w:r w:rsidRPr="0061271A">
        <w:rPr>
          <w:rFonts w:ascii="Verdana" w:hAnsi="Verdana"/>
          <w:color w:val="000000"/>
          <w:sz w:val="24"/>
          <w:szCs w:val="24"/>
        </w:rPr>
        <w:t xml:space="preserve"> poz. </w:t>
      </w:r>
      <w:r w:rsidR="00B54FF4">
        <w:rPr>
          <w:rFonts w:ascii="Verdana" w:hAnsi="Verdana"/>
          <w:color w:val="000000"/>
          <w:sz w:val="24"/>
          <w:szCs w:val="24"/>
        </w:rPr>
        <w:t>399 ze zm.</w:t>
      </w:r>
      <w:r w:rsidRPr="0061271A">
        <w:rPr>
          <w:rFonts w:ascii="Verdana" w:hAnsi="Verdana"/>
          <w:color w:val="000000"/>
          <w:sz w:val="24"/>
          <w:szCs w:val="24"/>
        </w:rPr>
        <w:t>),</w:t>
      </w:r>
    </w:p>
    <w:p w14:paraId="73235C91" w14:textId="1D162ED8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Ustawa z dnia 14 czerwca 1960 r. Kodeks postępowania administracyjnego (tj. Dz. U. 202</w:t>
      </w:r>
      <w:r w:rsidR="00B54FF4">
        <w:rPr>
          <w:rFonts w:ascii="Verdana" w:hAnsi="Verdana"/>
          <w:color w:val="000000"/>
          <w:sz w:val="24"/>
          <w:szCs w:val="24"/>
        </w:rPr>
        <w:t>5</w:t>
      </w:r>
      <w:r w:rsidRPr="0061271A">
        <w:rPr>
          <w:rFonts w:ascii="Verdana" w:hAnsi="Verdana"/>
          <w:color w:val="000000"/>
          <w:sz w:val="24"/>
          <w:szCs w:val="24"/>
        </w:rPr>
        <w:t xml:space="preserve"> poz. </w:t>
      </w:r>
      <w:r w:rsidR="00B54FF4">
        <w:rPr>
          <w:rFonts w:ascii="Verdana" w:hAnsi="Verdana"/>
          <w:color w:val="000000"/>
          <w:sz w:val="24"/>
          <w:szCs w:val="24"/>
        </w:rPr>
        <w:t>1691</w:t>
      </w:r>
      <w:r w:rsidRPr="0061271A">
        <w:rPr>
          <w:rFonts w:ascii="Verdana" w:hAnsi="Verdana"/>
          <w:color w:val="000000"/>
          <w:sz w:val="24"/>
          <w:szCs w:val="24"/>
        </w:rPr>
        <w:t>),</w:t>
      </w:r>
    </w:p>
    <w:p w14:paraId="2EA3241B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lastRenderedPageBreak/>
        <w:t>Rozporządzenie Rady Ministrów z dnia 7 grudnia 2004 r. w sprawie sposobu i trybu dokonywania podziałów nieruchomości (Dz. U.  z 2004 r. Nr 268 poz. 2663),</w:t>
      </w:r>
    </w:p>
    <w:p w14:paraId="43ACFC58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Rozporządzenie Ministra Rozwoju, Pracy i Technologii z dnia 27 lipca 2021 r. w sprawie ewidencji gruntów i budynków (tj. Dz. U. z 2024 r. poz. 219),</w:t>
      </w:r>
    </w:p>
    <w:p w14:paraId="5E59A252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Rozporządzenie Ministra Rozwoju, Pracy i Technologii z dnia 23 lipca 2021 r. w sprawie bazy danych obiektów topograficznych oraz mapy zasadniczej (Dz. U. z 2021 r. poz. 1385),</w:t>
      </w:r>
    </w:p>
    <w:p w14:paraId="2FB50246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Rozporządzenie Ministra spraw Wewnętrznych i Administracji oraz Rolnictwa i Gospodarki Żywnościowej z 14 kwietnia 1999 r. w sprawie rozgraniczenia nieruchomości (Dz. U. z 1999 r. Nr 45 poz. 453),</w:t>
      </w:r>
    </w:p>
    <w:p w14:paraId="4E251324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 xml:space="preserve">Rozporządzenie Ministra Rozwoju z dnia 18 sierpnia 2020 r. w sprawie standardów technicznych wykonywania geodezyjnych pomiarów sytuacyjnych i wysokościowych oraz opracowywania i przekazywania wyników tych pomiarów do państwowego zasobu geodezyjnego i kartograficznego (Dz. U. 2022, poz. 1670 </w:t>
      </w:r>
      <w:r>
        <w:rPr>
          <w:rFonts w:ascii="Verdana" w:hAnsi="Verdana"/>
          <w:color w:val="000000"/>
          <w:sz w:val="24"/>
          <w:szCs w:val="24"/>
        </w:rPr>
        <w:t xml:space="preserve">ze </w:t>
      </w:r>
      <w:r w:rsidRPr="0061271A">
        <w:rPr>
          <w:rFonts w:ascii="Verdana" w:hAnsi="Verdana"/>
          <w:color w:val="000000"/>
          <w:sz w:val="24"/>
          <w:szCs w:val="24"/>
        </w:rPr>
        <w:t>zm.),</w:t>
      </w:r>
    </w:p>
    <w:p w14:paraId="7F5C3280" w14:textId="77777777" w:rsidR="004D5EA7" w:rsidRPr="0061271A" w:rsidRDefault="004D5EA7" w:rsidP="004D5EA7">
      <w:pPr>
        <w:numPr>
          <w:ilvl w:val="0"/>
          <w:numId w:val="3"/>
        </w:numPr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 xml:space="preserve">Rozporządzenie Ministra Rozwoju z dnia 28 lipca 2020 r. </w:t>
      </w:r>
      <w:r w:rsidRPr="0061271A">
        <w:rPr>
          <w:rFonts w:ascii="Verdana" w:hAnsi="Verdana"/>
          <w:sz w:val="24"/>
          <w:szCs w:val="24"/>
        </w:rPr>
        <w:t>w sprawie wzorów wniosków o udostępnienie materiałów państwowego zasobu geodezyjnego i kartograficznego, licencji i Dokumentu Obliczenia Opłaty, a także sposobu wydawania licencji</w:t>
      </w:r>
      <w:r w:rsidRPr="0061271A">
        <w:rPr>
          <w:rFonts w:ascii="Verdana" w:hAnsi="Verdana"/>
          <w:color w:val="000000"/>
          <w:sz w:val="24"/>
          <w:szCs w:val="24"/>
        </w:rPr>
        <w:t xml:space="preserve"> (Dz. U. 2020 poz. 1322).</w:t>
      </w:r>
    </w:p>
    <w:p w14:paraId="0F0A6452" w14:textId="77777777" w:rsidR="004D5EA7" w:rsidRPr="0061271A" w:rsidRDefault="004D5EA7" w:rsidP="004D5EA7">
      <w:pPr>
        <w:ind w:firstLine="284"/>
        <w:jc w:val="both"/>
        <w:rPr>
          <w:rFonts w:ascii="Verdana" w:hAnsi="Verdana"/>
          <w:b/>
          <w:bCs/>
          <w:color w:val="000000"/>
          <w:sz w:val="24"/>
          <w:szCs w:val="24"/>
        </w:rPr>
      </w:pPr>
    </w:p>
    <w:p w14:paraId="1CB74F2B" w14:textId="77777777" w:rsidR="004D5EA7" w:rsidRPr="0061271A" w:rsidRDefault="004D5EA7" w:rsidP="004D5EA7">
      <w:pPr>
        <w:ind w:firstLine="284"/>
        <w:jc w:val="both"/>
        <w:rPr>
          <w:rFonts w:ascii="Verdana" w:hAnsi="Verdana"/>
          <w:color w:val="000000"/>
          <w:sz w:val="24"/>
          <w:szCs w:val="24"/>
          <w:u w:val="single"/>
        </w:rPr>
      </w:pPr>
      <w:r w:rsidRPr="0061271A">
        <w:rPr>
          <w:rFonts w:ascii="Verdana" w:hAnsi="Verdana"/>
          <w:b/>
          <w:bCs/>
          <w:color w:val="000000"/>
          <w:sz w:val="24"/>
          <w:szCs w:val="24"/>
        </w:rPr>
        <w:t>III. Założenia techniczne wykonania prac</w:t>
      </w:r>
      <w:r w:rsidRPr="0061271A">
        <w:rPr>
          <w:rFonts w:ascii="Verdana" w:hAnsi="Verdana"/>
          <w:color w:val="000000"/>
          <w:sz w:val="24"/>
          <w:szCs w:val="24"/>
          <w:u w:val="single"/>
        </w:rPr>
        <w:t xml:space="preserve"> </w:t>
      </w:r>
    </w:p>
    <w:p w14:paraId="3F64F2FF" w14:textId="77777777" w:rsidR="004D5EA7" w:rsidRPr="0061271A" w:rsidRDefault="004D5EA7" w:rsidP="004D5EA7">
      <w:pPr>
        <w:jc w:val="both"/>
        <w:rPr>
          <w:rFonts w:ascii="Verdana" w:hAnsi="Verdana"/>
          <w:b/>
          <w:color w:val="000000"/>
          <w:sz w:val="24"/>
          <w:szCs w:val="24"/>
        </w:rPr>
      </w:pPr>
    </w:p>
    <w:p w14:paraId="1ECAFA54" w14:textId="77777777" w:rsidR="004D5EA7" w:rsidRPr="00065E0A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 xml:space="preserve">Wykonawca jest zobowiązany do wykonania pracy zgodnie z Rozporządzeniem Ministra Rozwoju z dnia 18 </w:t>
      </w:r>
      <w:r w:rsidRPr="00065E0A">
        <w:rPr>
          <w:rFonts w:ascii="Verdana" w:hAnsi="Verdana"/>
          <w:color w:val="000000"/>
          <w:sz w:val="24"/>
          <w:szCs w:val="24"/>
        </w:rPr>
        <w:t>sierpnia 2020 r. w sprawie standardów technicznych wykonywania geodezyjnych pomiarów sytuacyjnych i wysokościowych oraz opracowywania i przekazywania wyników tych pomiarów do państwowego zasobu geodezyjnego i kartograficznego (Dz. U. 2022, poz. 1670 z</w:t>
      </w:r>
      <w:r>
        <w:rPr>
          <w:rFonts w:ascii="Verdana" w:hAnsi="Verdana"/>
          <w:color w:val="000000"/>
          <w:sz w:val="24"/>
          <w:szCs w:val="24"/>
        </w:rPr>
        <w:t>e</w:t>
      </w:r>
      <w:r w:rsidRPr="00065E0A">
        <w:rPr>
          <w:rFonts w:ascii="Verdana" w:hAnsi="Verdana"/>
          <w:color w:val="000000"/>
          <w:sz w:val="24"/>
          <w:szCs w:val="24"/>
        </w:rPr>
        <w:t>. zm.) oraz posiadać niezbędną wiedzę, uprawnienia i doświadczenie w wykonywaniu podziałów nieruchomości.</w:t>
      </w:r>
    </w:p>
    <w:p w14:paraId="6BF22C40" w14:textId="77777777" w:rsidR="004D5EA7" w:rsidRPr="0061271A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Zamawiający udostępni Wykonawcy załącznik graficzny do wniosku o podział Dyrektora Wydziału Nabywania i Sprzedaży Nieruchomości Urzędu Miejskiego we Wrocławiu w celu wykonania wstępnego projektu podziału.</w:t>
      </w:r>
    </w:p>
    <w:p w14:paraId="0BFE9A2B" w14:textId="77777777" w:rsidR="002C5DD7" w:rsidRPr="0061271A" w:rsidRDefault="002C5DD7" w:rsidP="002C5DD7">
      <w:pPr>
        <w:numPr>
          <w:ilvl w:val="0"/>
          <w:numId w:val="16"/>
        </w:numPr>
        <w:ind w:left="851" w:hanging="425"/>
        <w:rPr>
          <w:rFonts w:ascii="Verdana" w:hAnsi="Verdana"/>
          <w:color w:val="4472C4"/>
          <w:sz w:val="24"/>
          <w:szCs w:val="24"/>
          <w:u w:val="single"/>
        </w:rPr>
      </w:pPr>
      <w:r w:rsidRPr="0061271A">
        <w:rPr>
          <w:rFonts w:ascii="Verdana" w:hAnsi="Verdana"/>
          <w:color w:val="000000"/>
          <w:sz w:val="24"/>
          <w:szCs w:val="24"/>
        </w:rPr>
        <w:t>Wstępny projekt podziału należy przekazać w formie papierowej i w wersji numerycznej w formacie .</w:t>
      </w:r>
      <w:proofErr w:type="spellStart"/>
      <w:r w:rsidRPr="0061271A">
        <w:rPr>
          <w:rFonts w:ascii="Verdana" w:hAnsi="Verdana"/>
          <w:color w:val="000000"/>
          <w:sz w:val="24"/>
          <w:szCs w:val="24"/>
        </w:rPr>
        <w:t>dgn</w:t>
      </w:r>
      <w:proofErr w:type="spellEnd"/>
      <w:r w:rsidRPr="0061271A">
        <w:rPr>
          <w:rFonts w:ascii="Verdana" w:hAnsi="Verdana"/>
          <w:color w:val="000000"/>
          <w:sz w:val="24"/>
          <w:szCs w:val="24"/>
        </w:rPr>
        <w:t xml:space="preserve"> lub .</w:t>
      </w:r>
      <w:proofErr w:type="spellStart"/>
      <w:r w:rsidRPr="0061271A">
        <w:rPr>
          <w:rFonts w:ascii="Verdana" w:hAnsi="Verdana"/>
          <w:color w:val="000000"/>
          <w:sz w:val="24"/>
          <w:szCs w:val="24"/>
        </w:rPr>
        <w:t>dxf</w:t>
      </w:r>
      <w:proofErr w:type="spellEnd"/>
      <w:r w:rsidRPr="0061271A">
        <w:rPr>
          <w:rFonts w:ascii="Verdana" w:hAnsi="Verdana"/>
          <w:color w:val="000000"/>
          <w:sz w:val="24"/>
          <w:szCs w:val="24"/>
        </w:rPr>
        <w:t xml:space="preserve"> . Wersję numeryczną należy przesłać </w:t>
      </w:r>
      <w:r>
        <w:rPr>
          <w:rFonts w:ascii="Verdana" w:hAnsi="Verdana"/>
          <w:color w:val="000000"/>
          <w:sz w:val="24"/>
          <w:szCs w:val="24"/>
        </w:rPr>
        <w:t xml:space="preserve">do kontroli </w:t>
      </w:r>
      <w:r w:rsidRPr="0061271A">
        <w:rPr>
          <w:rFonts w:ascii="Verdana" w:hAnsi="Verdana"/>
          <w:color w:val="000000"/>
          <w:sz w:val="24"/>
          <w:szCs w:val="24"/>
        </w:rPr>
        <w:t xml:space="preserve">na adres </w:t>
      </w:r>
      <w:hyperlink r:id="rId9" w:history="1">
        <w:r w:rsidRPr="0061271A">
          <w:rPr>
            <w:rStyle w:val="Hipercze"/>
            <w:rFonts w:ascii="Verdana" w:hAnsi="Verdana"/>
            <w:sz w:val="24"/>
            <w:szCs w:val="24"/>
          </w:rPr>
          <w:t>podzialy@zgkikm.wroc.pl</w:t>
        </w:r>
      </w:hyperlink>
      <w:r w:rsidRPr="0061271A">
        <w:rPr>
          <w:rFonts w:ascii="Verdana" w:hAnsi="Verdana"/>
          <w:color w:val="000000"/>
          <w:sz w:val="24"/>
          <w:szCs w:val="24"/>
        </w:rPr>
        <w:t xml:space="preserve"> oraz do wiadomości na adres </w:t>
      </w:r>
      <w:hyperlink r:id="rId10" w:history="1">
        <w:r w:rsidRPr="004B6A59">
          <w:rPr>
            <w:rStyle w:val="Hipercze"/>
            <w:rFonts w:ascii="Verdana" w:hAnsi="Verdana"/>
            <w:sz w:val="24"/>
            <w:szCs w:val="24"/>
          </w:rPr>
          <w:t>pluskwaj@zgkikm.wroc.pl</w:t>
        </w:r>
      </w:hyperlink>
      <w:r>
        <w:rPr>
          <w:rFonts w:ascii="Verdana" w:hAnsi="Verdana"/>
          <w:color w:val="0F17B1"/>
          <w:sz w:val="24"/>
          <w:szCs w:val="24"/>
          <w:u w:val="single"/>
        </w:rPr>
        <w:t xml:space="preserve"> </w:t>
      </w:r>
    </w:p>
    <w:p w14:paraId="27C8CFA7" w14:textId="77777777" w:rsidR="004D5EA7" w:rsidRPr="0061271A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W przypadku stwierdzenia rozbieżności pomiędzy treścią mapy</w:t>
      </w:r>
      <w:r>
        <w:rPr>
          <w:rFonts w:ascii="Verdana" w:hAnsi="Verdana"/>
          <w:color w:val="000000"/>
          <w:sz w:val="24"/>
          <w:szCs w:val="24"/>
        </w:rPr>
        <w:t xml:space="preserve"> </w:t>
      </w:r>
      <w:r w:rsidRPr="0061271A">
        <w:rPr>
          <w:rFonts w:ascii="Verdana" w:hAnsi="Verdana"/>
          <w:color w:val="000000"/>
          <w:sz w:val="24"/>
          <w:szCs w:val="24"/>
        </w:rPr>
        <w:t xml:space="preserve">zasadniczej a stanem w terenie, należy wykonać aktualizację właściwych baz danych w zakresie opracowania. W szczególności dotyczy to trwałych elementów </w:t>
      </w:r>
      <w:r w:rsidRPr="0061271A">
        <w:rPr>
          <w:rFonts w:ascii="Verdana" w:hAnsi="Verdana"/>
          <w:sz w:val="24"/>
          <w:szCs w:val="24"/>
        </w:rPr>
        <w:t>zagospodarowania takich jak budynki i budowle, obiekty małej architektury takie jak ogrodzenia, bramy, furtki znajdujące się bezpośrednio w granicach dzielonych działek.</w:t>
      </w:r>
    </w:p>
    <w:p w14:paraId="5DD3136E" w14:textId="77777777" w:rsidR="004D5EA7" w:rsidRPr="0061271A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sz w:val="24"/>
          <w:szCs w:val="24"/>
        </w:rPr>
        <w:t xml:space="preserve">Wykonawca po wykonaniu prac pomiarowych ma obowiązek zgłosić zamawiającemu wszystkie przekroczenia granic przez budynki, budowle i obiekty małej architektury ( szczególnie ogrodzenia), wybudowane </w:t>
      </w:r>
      <w:r w:rsidRPr="0061271A">
        <w:rPr>
          <w:rFonts w:ascii="Verdana" w:hAnsi="Verdana"/>
          <w:sz w:val="24"/>
          <w:szCs w:val="24"/>
        </w:rPr>
        <w:lastRenderedPageBreak/>
        <w:t xml:space="preserve">na działach będących przedmiotem zlecenia, przez właścicieli działek sąsiednich. </w:t>
      </w:r>
    </w:p>
    <w:p w14:paraId="059D5408" w14:textId="5B3E2DFA" w:rsidR="004D5EA7" w:rsidRPr="00086E03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0C7BFB">
        <w:rPr>
          <w:rFonts w:ascii="Verdana" w:hAnsi="Verdana"/>
          <w:color w:val="000000"/>
          <w:sz w:val="24"/>
          <w:szCs w:val="24"/>
        </w:rPr>
        <w:t>Zamawiający nie dopuszcza sporządzenia protokołu przyjęcia granic bez wykonania pomiaru kontrolnego punktów granicznych i bez zawiadomienia stron o czynnościach przyjęcia granic nieruchomości.</w:t>
      </w:r>
      <w:r>
        <w:rPr>
          <w:rFonts w:ascii="Verdana" w:hAnsi="Verdana"/>
          <w:color w:val="000000"/>
          <w:sz w:val="24"/>
          <w:szCs w:val="24"/>
        </w:rPr>
        <w:t xml:space="preserve"> </w:t>
      </w:r>
      <w:r w:rsidRPr="00086E03">
        <w:rPr>
          <w:rFonts w:ascii="Verdana" w:hAnsi="Verdana"/>
          <w:color w:val="000000"/>
          <w:sz w:val="24"/>
          <w:szCs w:val="24"/>
        </w:rPr>
        <w:t xml:space="preserve">W przypadku konieczności wznowienia znaków granicznych lub wyznaczenia </w:t>
      </w:r>
      <w:r w:rsidR="00895847">
        <w:rPr>
          <w:rFonts w:ascii="Verdana" w:hAnsi="Verdana"/>
          <w:color w:val="000000"/>
          <w:sz w:val="24"/>
          <w:szCs w:val="24"/>
        </w:rPr>
        <w:t>+</w:t>
      </w:r>
      <w:r w:rsidRPr="00086E03">
        <w:rPr>
          <w:rFonts w:ascii="Verdana" w:hAnsi="Verdana"/>
          <w:color w:val="000000"/>
          <w:sz w:val="24"/>
          <w:szCs w:val="24"/>
        </w:rPr>
        <w:t xml:space="preserve">punktów granicznych należy sporządzić odpowiedni protokół z tych czynności. Wznawiane lub wyznaczane punkty graniczne należy trwale </w:t>
      </w:r>
      <w:proofErr w:type="spellStart"/>
      <w:r w:rsidRPr="00086E03">
        <w:rPr>
          <w:rFonts w:ascii="Verdana" w:hAnsi="Verdana"/>
          <w:color w:val="000000"/>
          <w:sz w:val="24"/>
          <w:szCs w:val="24"/>
        </w:rPr>
        <w:t>zastabilizować</w:t>
      </w:r>
      <w:proofErr w:type="spellEnd"/>
      <w:r w:rsidRPr="00086E03">
        <w:rPr>
          <w:rFonts w:ascii="Verdana" w:hAnsi="Verdana"/>
          <w:color w:val="000000"/>
          <w:sz w:val="24"/>
          <w:szCs w:val="24"/>
        </w:rPr>
        <w:t xml:space="preserve">. </w:t>
      </w:r>
    </w:p>
    <w:p w14:paraId="7FAD6E0D" w14:textId="77777777" w:rsidR="004D5EA7" w:rsidRPr="0061271A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4472C4"/>
          <w:sz w:val="24"/>
          <w:szCs w:val="24"/>
          <w:u w:val="single"/>
        </w:rPr>
      </w:pPr>
      <w:r w:rsidRPr="0061271A">
        <w:rPr>
          <w:rFonts w:ascii="Verdana" w:hAnsi="Verdana"/>
          <w:color w:val="000000"/>
          <w:sz w:val="24"/>
          <w:szCs w:val="24"/>
        </w:rPr>
        <w:t>Wykonawca jest zobowiązany do</w:t>
      </w:r>
      <w:r>
        <w:rPr>
          <w:rFonts w:ascii="Verdana" w:hAnsi="Verdana"/>
          <w:color w:val="000000"/>
          <w:sz w:val="24"/>
          <w:szCs w:val="24"/>
        </w:rPr>
        <w:t xml:space="preserve"> poinformowania Zamawiającego o </w:t>
      </w:r>
      <w:r w:rsidRPr="0061271A">
        <w:rPr>
          <w:rFonts w:ascii="Verdana" w:hAnsi="Verdana"/>
          <w:color w:val="000000"/>
          <w:sz w:val="24"/>
          <w:szCs w:val="24"/>
        </w:rPr>
        <w:t xml:space="preserve">terminie czynności przyjęcia granic nieruchomości lub wznowienia znaków granicznych / wyznaczenia punktów granicznych poprzez przesłanie skanu zawiadomienia na adres </w:t>
      </w:r>
      <w:hyperlink r:id="rId11" w:history="1">
        <w:r w:rsidRPr="0061271A">
          <w:rPr>
            <w:rStyle w:val="Hipercze"/>
            <w:rFonts w:ascii="Verdana" w:hAnsi="Verdana"/>
            <w:sz w:val="24"/>
            <w:szCs w:val="24"/>
          </w:rPr>
          <w:t>podzialy@zgkikm.wroc.pl</w:t>
        </w:r>
      </w:hyperlink>
      <w:r>
        <w:rPr>
          <w:rFonts w:ascii="Verdana" w:hAnsi="Verdana"/>
          <w:color w:val="000000"/>
          <w:sz w:val="24"/>
          <w:szCs w:val="24"/>
        </w:rPr>
        <w:t>. oraz </w:t>
      </w:r>
      <w:r w:rsidRPr="0061271A">
        <w:rPr>
          <w:rFonts w:ascii="Verdana" w:hAnsi="Verdana"/>
          <w:color w:val="000000"/>
          <w:sz w:val="24"/>
          <w:szCs w:val="24"/>
        </w:rPr>
        <w:t xml:space="preserve">do wiadomości na adres </w:t>
      </w:r>
      <w:r w:rsidRPr="0061271A">
        <w:rPr>
          <w:rFonts w:ascii="Verdana" w:hAnsi="Verdana"/>
          <w:color w:val="0F17B1"/>
          <w:sz w:val="24"/>
          <w:szCs w:val="24"/>
          <w:u w:val="single"/>
        </w:rPr>
        <w:t>pluskwaj@zgkikm.wroc.pl</w:t>
      </w:r>
      <w:r w:rsidRPr="0061271A">
        <w:rPr>
          <w:rFonts w:ascii="Verdana" w:hAnsi="Verdana"/>
          <w:color w:val="4472C4"/>
          <w:sz w:val="24"/>
          <w:szCs w:val="24"/>
          <w:u w:val="single"/>
        </w:rPr>
        <w:t>.</w:t>
      </w:r>
      <w:r w:rsidRPr="0061271A">
        <w:rPr>
          <w:rFonts w:ascii="Verdana" w:hAnsi="Verdana"/>
          <w:color w:val="000000"/>
          <w:sz w:val="24"/>
          <w:szCs w:val="24"/>
        </w:rPr>
        <w:t xml:space="preserve"> Przedstawiciel Zamawiającego może być obecny przy w/w czynnościach.  </w:t>
      </w:r>
    </w:p>
    <w:p w14:paraId="3B63DCF0" w14:textId="77777777" w:rsidR="004D5EA7" w:rsidRPr="0061271A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Wykonawcy jest zobowiązany także do poinformowania o terminie czynności przyjęcia granic nieruchomości lub wznowienia znaków granicznych / wyznaczenia punktów osobę prowadzącą sprawę z ramienia Gminy Wrocław.</w:t>
      </w:r>
    </w:p>
    <w:p w14:paraId="011FB28A" w14:textId="77777777" w:rsidR="004D5EA7" w:rsidRPr="0047313B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  <w:u w:val="single"/>
        </w:rPr>
      </w:pPr>
      <w:r w:rsidRPr="0061271A">
        <w:rPr>
          <w:rFonts w:ascii="Verdana" w:hAnsi="Verdana"/>
          <w:color w:val="000000"/>
          <w:sz w:val="24"/>
          <w:szCs w:val="24"/>
        </w:rPr>
        <w:t>Operat techniczny z wykonanej pracy</w:t>
      </w:r>
      <w:r>
        <w:rPr>
          <w:rFonts w:ascii="Verdana" w:hAnsi="Verdana"/>
          <w:color w:val="000000"/>
          <w:sz w:val="24"/>
          <w:szCs w:val="24"/>
        </w:rPr>
        <w:t xml:space="preserve"> należy złożyć do weryfikacji w </w:t>
      </w:r>
      <w:r w:rsidRPr="0061271A">
        <w:rPr>
          <w:rFonts w:ascii="Verdana" w:hAnsi="Verdana"/>
          <w:color w:val="000000"/>
          <w:sz w:val="24"/>
          <w:szCs w:val="24"/>
        </w:rPr>
        <w:t>Zarządzie Geodezji, Kartografii i Katastru Miejskiego we Wrocławiu zgodnie z obowiązującymi przepisami.</w:t>
      </w:r>
      <w:r>
        <w:rPr>
          <w:rFonts w:ascii="Verdana" w:hAnsi="Verdana"/>
          <w:color w:val="000000"/>
          <w:sz w:val="24"/>
          <w:szCs w:val="24"/>
        </w:rPr>
        <w:t xml:space="preserve"> Przed złożeniem operatu do weryfikacji Wykonawca może przesłać go na adres </w:t>
      </w:r>
      <w:hyperlink r:id="rId12" w:history="1">
        <w:r w:rsidRPr="00A303A2">
          <w:rPr>
            <w:rStyle w:val="Hipercze"/>
            <w:rFonts w:ascii="Verdana" w:hAnsi="Verdana"/>
            <w:sz w:val="24"/>
            <w:szCs w:val="24"/>
          </w:rPr>
          <w:t>pluskwaj@zgkikm.wroc.pl</w:t>
        </w:r>
      </w:hyperlink>
      <w:r>
        <w:rPr>
          <w:rFonts w:ascii="Verdana" w:hAnsi="Verdana"/>
          <w:color w:val="000000"/>
          <w:sz w:val="24"/>
          <w:szCs w:val="24"/>
          <w:u w:val="single"/>
        </w:rPr>
        <w:t xml:space="preserve"> </w:t>
      </w:r>
      <w:r>
        <w:rPr>
          <w:rFonts w:ascii="Verdana" w:hAnsi="Verdana"/>
          <w:color w:val="000000"/>
          <w:sz w:val="24"/>
          <w:szCs w:val="24"/>
        </w:rPr>
        <w:t>w celu jego kontroli z SIWZ.</w:t>
      </w:r>
    </w:p>
    <w:p w14:paraId="1798852F" w14:textId="77777777" w:rsidR="002C5DD7" w:rsidRDefault="002C5DD7" w:rsidP="002C5DD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1220FC">
        <w:rPr>
          <w:rFonts w:ascii="Verdana" w:hAnsi="Verdana"/>
          <w:color w:val="000000"/>
          <w:sz w:val="24"/>
          <w:szCs w:val="24"/>
        </w:rPr>
        <w:t>Zamawiającemu należy przekazać w formie papierowej</w:t>
      </w:r>
      <w:r>
        <w:rPr>
          <w:rFonts w:ascii="Verdana" w:hAnsi="Verdana"/>
          <w:color w:val="000000"/>
          <w:sz w:val="24"/>
          <w:szCs w:val="24"/>
        </w:rPr>
        <w:t>:</w:t>
      </w:r>
    </w:p>
    <w:p w14:paraId="513A140C" w14:textId="427861CD" w:rsidR="002C5DD7" w:rsidRPr="00682932" w:rsidRDefault="002C5DD7" w:rsidP="002C5DD7">
      <w:pPr>
        <w:spacing w:line="276" w:lineRule="auto"/>
        <w:ind w:left="851"/>
        <w:rPr>
          <w:rFonts w:ascii="Verdana" w:hAnsi="Verdana"/>
          <w:color w:val="000000"/>
          <w:sz w:val="24"/>
          <w:szCs w:val="24"/>
        </w:rPr>
      </w:pPr>
      <w:r w:rsidRPr="001220FC">
        <w:rPr>
          <w:rFonts w:ascii="Verdana" w:hAnsi="Verdana"/>
          <w:color w:val="000000"/>
          <w:sz w:val="24"/>
          <w:szCs w:val="24"/>
        </w:rPr>
        <w:t xml:space="preserve"> </w:t>
      </w:r>
      <w:r w:rsidRPr="00682932">
        <w:rPr>
          <w:rFonts w:ascii="Verdana" w:hAnsi="Verdana"/>
          <w:color w:val="000000"/>
          <w:sz w:val="24"/>
          <w:szCs w:val="24"/>
        </w:rPr>
        <w:t>- mapy z projektem podziału nieruchomości wraz z wykazem zmian gruntowych opatrzone klauzulą urzędową</w:t>
      </w:r>
      <w:r>
        <w:rPr>
          <w:rFonts w:ascii="Verdana" w:hAnsi="Verdana"/>
          <w:color w:val="000000"/>
          <w:sz w:val="24"/>
          <w:szCs w:val="24"/>
        </w:rPr>
        <w:t xml:space="preserve"> ( ilość sztuk należy uzgodnić z pracownią podziałów)</w:t>
      </w:r>
      <w:r w:rsidRPr="00682932">
        <w:rPr>
          <w:rFonts w:ascii="Verdana" w:hAnsi="Verdana"/>
          <w:color w:val="000000"/>
          <w:sz w:val="24"/>
          <w:szCs w:val="24"/>
        </w:rPr>
        <w:t>,</w:t>
      </w:r>
    </w:p>
    <w:p w14:paraId="3C1FDE23" w14:textId="77777777" w:rsidR="002C5DD7" w:rsidRPr="00682932" w:rsidRDefault="002C5DD7" w:rsidP="002C5DD7">
      <w:pPr>
        <w:spacing w:line="276" w:lineRule="auto"/>
        <w:ind w:left="851"/>
        <w:rPr>
          <w:rFonts w:ascii="Verdana" w:hAnsi="Verdana"/>
          <w:color w:val="000000"/>
          <w:sz w:val="24"/>
          <w:szCs w:val="24"/>
        </w:rPr>
      </w:pPr>
      <w:r w:rsidRPr="00682932">
        <w:rPr>
          <w:rFonts w:ascii="Verdana" w:hAnsi="Verdana"/>
          <w:color w:val="000000"/>
          <w:sz w:val="24"/>
          <w:szCs w:val="24"/>
        </w:rPr>
        <w:t xml:space="preserve">- kopię protokołu przyjęcia granic opatrzoną klauzulą urzędową, </w:t>
      </w:r>
    </w:p>
    <w:p w14:paraId="2D99AD06" w14:textId="77777777" w:rsidR="002C5DD7" w:rsidRPr="00682932" w:rsidRDefault="002C5DD7" w:rsidP="002C5DD7">
      <w:pPr>
        <w:spacing w:line="276" w:lineRule="auto"/>
        <w:ind w:left="851"/>
        <w:rPr>
          <w:rFonts w:ascii="Verdana" w:hAnsi="Verdana"/>
          <w:color w:val="000000"/>
          <w:sz w:val="24"/>
          <w:szCs w:val="24"/>
        </w:rPr>
      </w:pPr>
      <w:r w:rsidRPr="00682932">
        <w:rPr>
          <w:rFonts w:ascii="Verdana" w:hAnsi="Verdana"/>
          <w:color w:val="000000"/>
          <w:sz w:val="24"/>
          <w:szCs w:val="24"/>
        </w:rPr>
        <w:t xml:space="preserve">- wykazy synchronizacyjne opatrzone klauzulą urzędową (w przypadku rozbieżności pomiędzy bazą </w:t>
      </w:r>
      <w:proofErr w:type="spellStart"/>
      <w:r w:rsidRPr="00682932">
        <w:rPr>
          <w:rFonts w:ascii="Verdana" w:hAnsi="Verdana"/>
          <w:color w:val="000000"/>
          <w:sz w:val="24"/>
          <w:szCs w:val="24"/>
        </w:rPr>
        <w:t>EGiB</w:t>
      </w:r>
      <w:proofErr w:type="spellEnd"/>
      <w:r w:rsidRPr="00682932">
        <w:rPr>
          <w:rFonts w:ascii="Verdana" w:hAnsi="Verdana"/>
          <w:color w:val="000000"/>
          <w:sz w:val="24"/>
          <w:szCs w:val="24"/>
        </w:rPr>
        <w:t xml:space="preserve"> a księgami wieczystymi),</w:t>
      </w:r>
    </w:p>
    <w:p w14:paraId="7B8F7D84" w14:textId="77777777" w:rsidR="002C5DD7" w:rsidRPr="00682932" w:rsidRDefault="002C5DD7" w:rsidP="002C5DD7">
      <w:pPr>
        <w:spacing w:line="276" w:lineRule="auto"/>
        <w:ind w:left="851"/>
        <w:rPr>
          <w:rFonts w:ascii="Verdana" w:hAnsi="Verdana"/>
          <w:color w:val="000000"/>
          <w:sz w:val="24"/>
          <w:szCs w:val="24"/>
        </w:rPr>
      </w:pPr>
      <w:r w:rsidRPr="00682932">
        <w:rPr>
          <w:rFonts w:ascii="Verdana" w:hAnsi="Verdana"/>
          <w:color w:val="000000"/>
          <w:sz w:val="24"/>
          <w:szCs w:val="24"/>
        </w:rPr>
        <w:t>- odpis z księgi wieczystej.</w:t>
      </w:r>
    </w:p>
    <w:p w14:paraId="5664B407" w14:textId="47BC2306" w:rsidR="00F213F5" w:rsidRPr="00682932" w:rsidRDefault="00F213F5" w:rsidP="00F213F5">
      <w:pPr>
        <w:spacing w:line="276" w:lineRule="auto"/>
        <w:ind w:left="851"/>
        <w:rPr>
          <w:rFonts w:ascii="Verdana" w:hAnsi="Verdana"/>
          <w:color w:val="000000"/>
          <w:sz w:val="24"/>
          <w:szCs w:val="24"/>
        </w:rPr>
      </w:pPr>
      <w:r w:rsidRPr="00682932">
        <w:rPr>
          <w:rFonts w:ascii="Verdana" w:hAnsi="Verdana"/>
          <w:color w:val="000000"/>
          <w:sz w:val="24"/>
          <w:szCs w:val="24"/>
        </w:rPr>
        <w:t>.</w:t>
      </w:r>
    </w:p>
    <w:p w14:paraId="06DD5F93" w14:textId="77777777" w:rsidR="004D5EA7" w:rsidRPr="001220FC" w:rsidRDefault="004D5EA7" w:rsidP="004D5EA7">
      <w:pPr>
        <w:numPr>
          <w:ilvl w:val="0"/>
          <w:numId w:val="16"/>
        </w:numPr>
        <w:ind w:left="851" w:hanging="425"/>
        <w:rPr>
          <w:rFonts w:ascii="Verdana" w:hAnsi="Verdana"/>
          <w:color w:val="000000"/>
          <w:sz w:val="24"/>
          <w:szCs w:val="24"/>
        </w:rPr>
      </w:pPr>
      <w:r w:rsidRPr="001220FC">
        <w:rPr>
          <w:rFonts w:ascii="Verdana" w:hAnsi="Verdana"/>
          <w:color w:val="000000"/>
          <w:sz w:val="24"/>
          <w:szCs w:val="24"/>
        </w:rPr>
        <w:t>Przekazanie Zamawiającemu w/w dokumentów następuje po uzyskaniu akceptacji Zamawiającego i podpisaniu protokołu zdawczo – odbiorczego.</w:t>
      </w:r>
    </w:p>
    <w:p w14:paraId="75A84465" w14:textId="77777777" w:rsidR="004D5EA7" w:rsidRPr="0061271A" w:rsidRDefault="004D5EA7" w:rsidP="004D5EA7">
      <w:pPr>
        <w:tabs>
          <w:tab w:val="left" w:pos="2503"/>
        </w:tabs>
        <w:spacing w:line="200" w:lineRule="atLeast"/>
        <w:rPr>
          <w:rFonts w:ascii="Verdana" w:hAnsi="Verdana"/>
          <w:b/>
          <w:color w:val="000000"/>
          <w:sz w:val="24"/>
          <w:szCs w:val="24"/>
        </w:rPr>
      </w:pPr>
    </w:p>
    <w:p w14:paraId="21FA3AD5" w14:textId="77777777" w:rsidR="004D5EA7" w:rsidRDefault="004D5EA7" w:rsidP="004D5EA7">
      <w:pPr>
        <w:tabs>
          <w:tab w:val="left" w:pos="2503"/>
        </w:tabs>
        <w:spacing w:line="200" w:lineRule="atLeast"/>
        <w:ind w:left="360"/>
        <w:rPr>
          <w:rFonts w:ascii="Verdana" w:hAnsi="Verdana"/>
          <w:b/>
          <w:color w:val="000000"/>
          <w:sz w:val="24"/>
          <w:szCs w:val="24"/>
        </w:rPr>
      </w:pPr>
    </w:p>
    <w:p w14:paraId="382D93FA" w14:textId="4C86FCAB" w:rsidR="004D5EA7" w:rsidRDefault="004D5EA7" w:rsidP="004D5EA7">
      <w:pPr>
        <w:tabs>
          <w:tab w:val="left" w:pos="2503"/>
        </w:tabs>
        <w:spacing w:line="200" w:lineRule="atLeast"/>
        <w:ind w:left="360"/>
        <w:rPr>
          <w:rFonts w:ascii="Verdana" w:hAnsi="Verdana"/>
          <w:b/>
          <w:color w:val="000000"/>
          <w:sz w:val="24"/>
          <w:szCs w:val="24"/>
        </w:rPr>
      </w:pPr>
    </w:p>
    <w:p w14:paraId="71980702" w14:textId="77777777" w:rsidR="002C5DD7" w:rsidRDefault="002C5DD7" w:rsidP="004D5EA7">
      <w:pPr>
        <w:tabs>
          <w:tab w:val="left" w:pos="2503"/>
        </w:tabs>
        <w:spacing w:line="200" w:lineRule="atLeast"/>
        <w:ind w:left="360"/>
        <w:rPr>
          <w:rFonts w:ascii="Verdana" w:hAnsi="Verdana"/>
          <w:b/>
          <w:color w:val="000000"/>
          <w:sz w:val="24"/>
          <w:szCs w:val="24"/>
        </w:rPr>
      </w:pPr>
    </w:p>
    <w:p w14:paraId="5354C728" w14:textId="751EC30C" w:rsidR="004D5EA7" w:rsidRPr="0061271A" w:rsidRDefault="004D5EA7" w:rsidP="004D5EA7">
      <w:pPr>
        <w:tabs>
          <w:tab w:val="left" w:pos="2503"/>
        </w:tabs>
        <w:spacing w:line="200" w:lineRule="atLeast"/>
        <w:ind w:left="360"/>
        <w:rPr>
          <w:rFonts w:ascii="Verdana" w:hAnsi="Verdana"/>
          <w:b/>
          <w:color w:val="000000"/>
          <w:sz w:val="24"/>
          <w:szCs w:val="24"/>
          <w:u w:val="single"/>
        </w:rPr>
      </w:pPr>
      <w:r w:rsidRPr="0061271A">
        <w:rPr>
          <w:rFonts w:ascii="Verdana" w:hAnsi="Verdana"/>
          <w:b/>
          <w:color w:val="000000"/>
          <w:sz w:val="24"/>
          <w:szCs w:val="24"/>
        </w:rPr>
        <w:t xml:space="preserve">IV. </w:t>
      </w:r>
      <w:r w:rsidRPr="0061271A">
        <w:rPr>
          <w:rFonts w:ascii="Verdana" w:hAnsi="Verdana"/>
          <w:b/>
          <w:color w:val="000000"/>
          <w:sz w:val="24"/>
          <w:szCs w:val="24"/>
          <w:u w:val="single"/>
        </w:rPr>
        <w:t>Pozostałe ustalenia</w:t>
      </w:r>
    </w:p>
    <w:p w14:paraId="76693C18" w14:textId="77777777" w:rsidR="004D5EA7" w:rsidRPr="0061271A" w:rsidRDefault="004D5EA7" w:rsidP="004D5EA7">
      <w:pPr>
        <w:tabs>
          <w:tab w:val="left" w:pos="2503"/>
        </w:tabs>
        <w:spacing w:line="200" w:lineRule="atLeast"/>
        <w:ind w:left="360"/>
        <w:rPr>
          <w:rFonts w:ascii="Verdana" w:hAnsi="Verdana"/>
          <w:color w:val="000000"/>
          <w:sz w:val="24"/>
          <w:szCs w:val="24"/>
        </w:rPr>
      </w:pPr>
    </w:p>
    <w:p w14:paraId="3E335A82" w14:textId="77777777" w:rsidR="004D5EA7" w:rsidRPr="004942B4" w:rsidRDefault="004D5EA7" w:rsidP="004D5EA7">
      <w:pPr>
        <w:pStyle w:val="Akapitzlist"/>
        <w:numPr>
          <w:ilvl w:val="0"/>
          <w:numId w:val="21"/>
        </w:numPr>
        <w:tabs>
          <w:tab w:val="left" w:pos="2503"/>
        </w:tabs>
        <w:spacing w:line="200" w:lineRule="atLeast"/>
        <w:ind w:left="851"/>
        <w:rPr>
          <w:rFonts w:ascii="Verdana" w:hAnsi="Verdana"/>
          <w:color w:val="000000"/>
          <w:sz w:val="24"/>
          <w:szCs w:val="24"/>
        </w:rPr>
      </w:pPr>
      <w:r w:rsidRPr="004942B4">
        <w:rPr>
          <w:rFonts w:ascii="Verdana" w:hAnsi="Verdana"/>
          <w:color w:val="000000"/>
          <w:sz w:val="24"/>
          <w:szCs w:val="24"/>
        </w:rPr>
        <w:t>Termin na wykonanie zleconej pracy będzie liczony od dnia podpisania umowy z Zamawiającym.</w:t>
      </w:r>
    </w:p>
    <w:p w14:paraId="5323F562" w14:textId="77777777" w:rsidR="004D5EA7" w:rsidRPr="004942B4" w:rsidRDefault="004D5EA7" w:rsidP="004D5EA7">
      <w:pPr>
        <w:pStyle w:val="Akapitzlist"/>
        <w:numPr>
          <w:ilvl w:val="0"/>
          <w:numId w:val="21"/>
        </w:numPr>
        <w:tabs>
          <w:tab w:val="left" w:pos="2503"/>
        </w:tabs>
        <w:spacing w:line="200" w:lineRule="atLeast"/>
        <w:ind w:left="851"/>
        <w:rPr>
          <w:rFonts w:ascii="Verdana" w:hAnsi="Verdana"/>
          <w:color w:val="000000"/>
          <w:sz w:val="24"/>
          <w:szCs w:val="24"/>
        </w:rPr>
      </w:pPr>
      <w:r w:rsidRPr="004942B4">
        <w:rPr>
          <w:rFonts w:ascii="Verdana" w:hAnsi="Verdana"/>
          <w:color w:val="000000"/>
          <w:sz w:val="24"/>
          <w:szCs w:val="24"/>
        </w:rPr>
        <w:t>W terminie wykonania prac Wykonawca powinien uwzględnić czas na weryfikację operatu w Ośrodku Dokumentacji Geodezyjnej.</w:t>
      </w:r>
    </w:p>
    <w:p w14:paraId="2589875F" w14:textId="77777777" w:rsidR="004D5EA7" w:rsidRPr="004942B4" w:rsidRDefault="004D5EA7" w:rsidP="004D5EA7">
      <w:pPr>
        <w:pStyle w:val="Akapitzlist"/>
        <w:numPr>
          <w:ilvl w:val="0"/>
          <w:numId w:val="21"/>
        </w:numPr>
        <w:tabs>
          <w:tab w:val="left" w:pos="2503"/>
        </w:tabs>
        <w:spacing w:line="200" w:lineRule="atLeast"/>
        <w:ind w:left="851"/>
        <w:rPr>
          <w:rFonts w:ascii="Verdana" w:hAnsi="Verdana"/>
          <w:color w:val="000000"/>
          <w:sz w:val="24"/>
          <w:szCs w:val="24"/>
        </w:rPr>
      </w:pPr>
      <w:r w:rsidRPr="004942B4">
        <w:rPr>
          <w:rFonts w:ascii="Verdana" w:hAnsi="Verdana"/>
          <w:color w:val="000000"/>
          <w:sz w:val="24"/>
          <w:szCs w:val="24"/>
        </w:rPr>
        <w:t>Za termin zakończenia prac wynikający z umowy uważa się datę podpisania protokołu zdawczo – odbiorczego w siedzibie Zamawiającego.</w:t>
      </w:r>
    </w:p>
    <w:p w14:paraId="281B0807" w14:textId="77777777" w:rsidR="004D5EA7" w:rsidRPr="0061271A" w:rsidRDefault="004D5EA7" w:rsidP="004D5EA7">
      <w:pPr>
        <w:tabs>
          <w:tab w:val="left" w:pos="2503"/>
        </w:tabs>
        <w:spacing w:line="200" w:lineRule="atLeast"/>
        <w:ind w:left="720"/>
        <w:rPr>
          <w:rFonts w:ascii="Verdana" w:hAnsi="Verdana"/>
          <w:color w:val="000000"/>
          <w:sz w:val="24"/>
          <w:szCs w:val="24"/>
        </w:rPr>
      </w:pPr>
    </w:p>
    <w:p w14:paraId="300FB715" w14:textId="77777777" w:rsidR="004D5EA7" w:rsidRPr="0061271A" w:rsidRDefault="004D5EA7" w:rsidP="004D5EA7">
      <w:pPr>
        <w:numPr>
          <w:ilvl w:val="0"/>
          <w:numId w:val="2"/>
        </w:numPr>
        <w:tabs>
          <w:tab w:val="left" w:pos="142"/>
          <w:tab w:val="left" w:pos="709"/>
        </w:tabs>
        <w:rPr>
          <w:rFonts w:ascii="Verdana" w:hAnsi="Verdana"/>
          <w:b/>
          <w:bCs/>
          <w:color w:val="000000"/>
          <w:sz w:val="24"/>
          <w:szCs w:val="24"/>
          <w:u w:val="single"/>
        </w:rPr>
      </w:pPr>
      <w:r w:rsidRPr="0061271A">
        <w:rPr>
          <w:rFonts w:ascii="Verdana" w:hAnsi="Verdana"/>
          <w:b/>
          <w:bCs/>
          <w:color w:val="000000"/>
          <w:sz w:val="24"/>
          <w:szCs w:val="24"/>
          <w:u w:val="single"/>
        </w:rPr>
        <w:t>Uwagi końcowe</w:t>
      </w:r>
    </w:p>
    <w:p w14:paraId="65EF5F7E" w14:textId="77777777" w:rsidR="004D5EA7" w:rsidRPr="0061271A" w:rsidRDefault="004D5EA7" w:rsidP="004D5EA7">
      <w:pPr>
        <w:tabs>
          <w:tab w:val="left" w:pos="567"/>
          <w:tab w:val="left" w:pos="709"/>
          <w:tab w:val="left" w:pos="1500"/>
        </w:tabs>
        <w:ind w:left="567" w:firstLine="142"/>
        <w:rPr>
          <w:rFonts w:ascii="Verdana" w:hAnsi="Verdana"/>
          <w:b/>
          <w:bCs/>
          <w:color w:val="000000"/>
          <w:sz w:val="24"/>
          <w:szCs w:val="24"/>
        </w:rPr>
      </w:pPr>
    </w:p>
    <w:p w14:paraId="2B2F4DD3" w14:textId="77777777" w:rsidR="004D5EA7" w:rsidRPr="0061271A" w:rsidRDefault="004D5EA7" w:rsidP="004D5EA7">
      <w:pPr>
        <w:numPr>
          <w:ilvl w:val="1"/>
          <w:numId w:val="6"/>
        </w:numPr>
        <w:ind w:left="851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Prace realizowane w ramach niniejszych warunków technicznych podlegają zgłoszeniu do ośrodka dokumentacji geodezyjnej i kartograficznej tj. Zarządu Geodezji, Kartografii i Katastru Miejskiego we Wrocławiu.</w:t>
      </w:r>
    </w:p>
    <w:p w14:paraId="50C96474" w14:textId="77777777" w:rsidR="004D5EA7" w:rsidRPr="0061271A" w:rsidRDefault="004D5EA7" w:rsidP="004D5EA7">
      <w:pPr>
        <w:numPr>
          <w:ilvl w:val="1"/>
          <w:numId w:val="6"/>
        </w:numPr>
        <w:ind w:left="851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Sprawy dotyczące technicznego wykonania robót, które nie zostały rozstrzygnięte w niniejszej SIWZ należy uzgodnić z Zamawiającym w formie pisemnej.</w:t>
      </w:r>
    </w:p>
    <w:p w14:paraId="591F96F2" w14:textId="77777777" w:rsidR="004D5EA7" w:rsidRPr="0061271A" w:rsidRDefault="004D5EA7" w:rsidP="004D5EA7">
      <w:pPr>
        <w:numPr>
          <w:ilvl w:val="1"/>
          <w:numId w:val="6"/>
        </w:numPr>
        <w:ind w:left="851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>Pod pojęciem trwałej stabilizacji rozumie się stabilizację naziemną i podziemną kamieniami granicznymi z </w:t>
      </w:r>
      <w:proofErr w:type="spellStart"/>
      <w:r w:rsidRPr="0061271A">
        <w:rPr>
          <w:rFonts w:ascii="Verdana" w:hAnsi="Verdana"/>
          <w:color w:val="000000"/>
          <w:sz w:val="24"/>
          <w:szCs w:val="24"/>
        </w:rPr>
        <w:t>podcentrem</w:t>
      </w:r>
      <w:proofErr w:type="spellEnd"/>
      <w:r w:rsidRPr="0061271A">
        <w:rPr>
          <w:rFonts w:ascii="Verdana" w:hAnsi="Verdana"/>
          <w:color w:val="000000"/>
          <w:sz w:val="24"/>
          <w:szCs w:val="24"/>
        </w:rPr>
        <w:t>, podwójnymi rurkami drenarskimi albo podwójnymi rurkami plastikowymi.</w:t>
      </w:r>
    </w:p>
    <w:p w14:paraId="2BEEB5D4" w14:textId="77777777" w:rsidR="004D5EA7" w:rsidRPr="0061271A" w:rsidRDefault="004D5EA7" w:rsidP="004D5EA7">
      <w:pPr>
        <w:numPr>
          <w:ilvl w:val="1"/>
          <w:numId w:val="6"/>
        </w:numPr>
        <w:ind w:left="851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 xml:space="preserve">Dla terenów </w:t>
      </w:r>
      <w:r w:rsidRPr="0061271A">
        <w:rPr>
          <w:rFonts w:ascii="Verdana" w:hAnsi="Verdana"/>
          <w:color w:val="000000"/>
          <w:sz w:val="24"/>
          <w:szCs w:val="24"/>
          <w:u w:val="single"/>
        </w:rPr>
        <w:t xml:space="preserve">urządzonych </w:t>
      </w:r>
      <w:r w:rsidRPr="0061271A">
        <w:rPr>
          <w:rFonts w:ascii="Verdana" w:hAnsi="Verdana"/>
          <w:color w:val="000000"/>
          <w:sz w:val="24"/>
          <w:szCs w:val="24"/>
        </w:rPr>
        <w:t>(beton, masa bitumiczna) punkty graniczne mogą być stabilizowane znakami naziemnymi (rurkami żelaznymi, bolcami metalowymi lub wykutym krzyżem).</w:t>
      </w:r>
    </w:p>
    <w:p w14:paraId="7FC25FC7" w14:textId="77777777" w:rsidR="004D5EA7" w:rsidRPr="00B823A5" w:rsidRDefault="004D5EA7" w:rsidP="004D5EA7">
      <w:pPr>
        <w:numPr>
          <w:ilvl w:val="1"/>
          <w:numId w:val="6"/>
        </w:numPr>
        <w:ind w:left="851"/>
        <w:rPr>
          <w:rFonts w:ascii="Verdana" w:hAnsi="Verdana"/>
          <w:color w:val="000000"/>
          <w:sz w:val="24"/>
          <w:szCs w:val="24"/>
        </w:rPr>
      </w:pPr>
      <w:r w:rsidRPr="0061271A">
        <w:rPr>
          <w:rFonts w:ascii="Verdana" w:hAnsi="Verdana"/>
          <w:color w:val="000000"/>
          <w:sz w:val="24"/>
          <w:szCs w:val="24"/>
        </w:rPr>
        <w:t xml:space="preserve">Zamawiający nie dopuszcza stabilizacji(markowania) punktów granicznych w formie palika drewnianego </w:t>
      </w:r>
      <w:r w:rsidRPr="00B823A5">
        <w:rPr>
          <w:rFonts w:ascii="Verdana" w:hAnsi="Verdana"/>
          <w:color w:val="000000"/>
          <w:sz w:val="24"/>
          <w:szCs w:val="24"/>
        </w:rPr>
        <w:t xml:space="preserve">lub oznaczenia punktów granicznych tylko za pomocą farby. </w:t>
      </w:r>
    </w:p>
    <w:p w14:paraId="5EE1465C" w14:textId="77777777" w:rsidR="004D5EA7" w:rsidRPr="0061271A" w:rsidRDefault="004D5EA7" w:rsidP="004D5EA7">
      <w:pPr>
        <w:numPr>
          <w:ilvl w:val="1"/>
          <w:numId w:val="6"/>
        </w:numPr>
        <w:ind w:left="851"/>
        <w:rPr>
          <w:rFonts w:ascii="Verdana" w:hAnsi="Verdana"/>
          <w:b/>
          <w:color w:val="000000"/>
          <w:sz w:val="24"/>
          <w:szCs w:val="24"/>
          <w:u w:val="single"/>
        </w:rPr>
      </w:pPr>
      <w:r w:rsidRPr="0061271A">
        <w:rPr>
          <w:rFonts w:ascii="Verdana" w:hAnsi="Verdana"/>
          <w:color w:val="000000"/>
          <w:sz w:val="24"/>
          <w:szCs w:val="24"/>
        </w:rPr>
        <w:t>W sytuacji odnalezienia w terenie stabilizacji punktów granicznych w formie palika lub znaku farbą, stabilizację taką należy wymienić, patrz pkt 3 i 4 uwag końcowych.</w:t>
      </w:r>
    </w:p>
    <w:p w14:paraId="03551503" w14:textId="77777777" w:rsidR="004D5EA7" w:rsidRPr="00D22676" w:rsidRDefault="004D5EA7" w:rsidP="004D5EA7"/>
    <w:p w14:paraId="79D79AAD" w14:textId="77777777" w:rsidR="00682932" w:rsidRDefault="00682932" w:rsidP="00682932">
      <w:pPr>
        <w:spacing w:line="276" w:lineRule="auto"/>
        <w:ind w:left="284"/>
        <w:jc w:val="both"/>
        <w:rPr>
          <w:rFonts w:ascii="Verdana" w:hAnsi="Verdana"/>
          <w:b/>
          <w:bCs/>
          <w:color w:val="000000"/>
          <w:sz w:val="24"/>
          <w:szCs w:val="24"/>
        </w:rPr>
      </w:pPr>
    </w:p>
    <w:p w14:paraId="79BFE578" w14:textId="77777777" w:rsidR="00682932" w:rsidRDefault="00682932" w:rsidP="00682932">
      <w:pPr>
        <w:spacing w:line="276" w:lineRule="auto"/>
        <w:ind w:left="284"/>
        <w:jc w:val="both"/>
        <w:rPr>
          <w:rFonts w:ascii="Verdana" w:hAnsi="Verdana"/>
          <w:b/>
          <w:bCs/>
          <w:color w:val="000000"/>
          <w:sz w:val="24"/>
          <w:szCs w:val="24"/>
        </w:rPr>
      </w:pPr>
    </w:p>
    <w:sectPr w:rsidR="00682932" w:rsidSect="002D0EAF">
      <w:footerReference w:type="default" r:id="rId13"/>
      <w:pgSz w:w="11906" w:h="16838"/>
      <w:pgMar w:top="568" w:right="1080" w:bottom="709" w:left="1080" w:header="708" w:footer="14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C7899" w14:textId="77777777" w:rsidR="00FD6E12" w:rsidRDefault="00FD6E12">
      <w:r>
        <w:separator/>
      </w:r>
    </w:p>
  </w:endnote>
  <w:endnote w:type="continuationSeparator" w:id="0">
    <w:p w14:paraId="7C1EE748" w14:textId="77777777" w:rsidR="00FD6E12" w:rsidRDefault="00FD6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34005104"/>
      <w:docPartObj>
        <w:docPartGallery w:val="Page Numbers (Bottom of Page)"/>
        <w:docPartUnique/>
      </w:docPartObj>
    </w:sdtPr>
    <w:sdtEndPr/>
    <w:sdtContent>
      <w:p w14:paraId="662C12A8" w14:textId="7B590571" w:rsidR="002572D8" w:rsidRDefault="002572D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5DD7">
          <w:rPr>
            <w:noProof/>
          </w:rPr>
          <w:t>5</w:t>
        </w:r>
        <w:r>
          <w:fldChar w:fldCharType="end"/>
        </w:r>
      </w:p>
    </w:sdtContent>
  </w:sdt>
  <w:p w14:paraId="73C27D7A" w14:textId="77777777" w:rsidR="002572D8" w:rsidRDefault="002572D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36B09" w14:textId="77777777" w:rsidR="00FD6E12" w:rsidRDefault="00FD6E12">
      <w:r>
        <w:separator/>
      </w:r>
    </w:p>
  </w:footnote>
  <w:footnote w:type="continuationSeparator" w:id="0">
    <w:p w14:paraId="6ECED588" w14:textId="77777777" w:rsidR="00FD6E12" w:rsidRDefault="00FD6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130E2AC"/>
    <w:name w:val="WW8Num1"/>
    <w:lvl w:ilvl="0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4">
      <w:start w:val="1"/>
      <w:numFmt w:val="decimal"/>
      <w:lvlText w:val="%5."/>
      <w:lvlJc w:val="left"/>
      <w:pPr>
        <w:tabs>
          <w:tab w:val="num" w:pos="140"/>
        </w:tabs>
        <w:ind w:left="1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140"/>
        </w:tabs>
        <w:ind w:left="14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5"/>
      <w:numFmt w:val="upperRoman"/>
      <w:lvlText w:val="%1."/>
      <w:lvlJc w:val="left"/>
      <w:pPr>
        <w:tabs>
          <w:tab w:val="num" w:pos="1140"/>
        </w:tabs>
        <w:ind w:left="1140" w:hanging="720"/>
      </w:pPr>
    </w:lvl>
  </w:abstractNum>
  <w:abstractNum w:abstractNumId="2" w15:restartNumberingAfterBreak="0">
    <w:nsid w:val="00000003"/>
    <w:multiLevelType w:val="multilevel"/>
    <w:tmpl w:val="EEA4ADD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6"/>
    <w:multiLevelType w:val="multilevel"/>
    <w:tmpl w:val="6624EA98"/>
    <w:name w:val="WW8Num6"/>
    <w:lvl w:ilvl="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."/>
      <w:lvlJc w:val="left"/>
      <w:pPr>
        <w:ind w:left="930" w:hanging="360"/>
      </w:pPr>
      <w:rPr>
        <w:b w:val="0"/>
        <w:bCs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031C050B"/>
    <w:multiLevelType w:val="hybridMultilevel"/>
    <w:tmpl w:val="14066E50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5901AF"/>
    <w:multiLevelType w:val="hybridMultilevel"/>
    <w:tmpl w:val="D324AB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3E3E52"/>
    <w:multiLevelType w:val="hybridMultilevel"/>
    <w:tmpl w:val="D22EAB18"/>
    <w:lvl w:ilvl="0" w:tplc="23745B74">
      <w:start w:val="1"/>
      <w:numFmt w:val="decimal"/>
      <w:lvlText w:val="%1)"/>
      <w:lvlJc w:val="left"/>
      <w:pPr>
        <w:ind w:left="831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737408C"/>
    <w:multiLevelType w:val="hybridMultilevel"/>
    <w:tmpl w:val="DBF02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A6998"/>
    <w:multiLevelType w:val="hybridMultilevel"/>
    <w:tmpl w:val="D1CE4B6C"/>
    <w:lvl w:ilvl="0" w:tplc="0415000F">
      <w:start w:val="1"/>
      <w:numFmt w:val="decimal"/>
      <w:lvlText w:val="%1."/>
      <w:lvlJc w:val="left"/>
      <w:pPr>
        <w:ind w:left="93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 w15:restartNumberingAfterBreak="0">
    <w:nsid w:val="1B413020"/>
    <w:multiLevelType w:val="hybridMultilevel"/>
    <w:tmpl w:val="F85A46B2"/>
    <w:lvl w:ilvl="0" w:tplc="5F105E38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0" w:hanging="360"/>
      </w:pPr>
    </w:lvl>
    <w:lvl w:ilvl="2" w:tplc="0415001B" w:tentative="1">
      <w:start w:val="1"/>
      <w:numFmt w:val="lowerRoman"/>
      <w:lvlText w:val="%3."/>
      <w:lvlJc w:val="right"/>
      <w:pPr>
        <w:ind w:left="2370" w:hanging="180"/>
      </w:pPr>
    </w:lvl>
    <w:lvl w:ilvl="3" w:tplc="0415000F" w:tentative="1">
      <w:start w:val="1"/>
      <w:numFmt w:val="decimal"/>
      <w:lvlText w:val="%4."/>
      <w:lvlJc w:val="left"/>
      <w:pPr>
        <w:ind w:left="3090" w:hanging="360"/>
      </w:pPr>
    </w:lvl>
    <w:lvl w:ilvl="4" w:tplc="04150019" w:tentative="1">
      <w:start w:val="1"/>
      <w:numFmt w:val="lowerLetter"/>
      <w:lvlText w:val="%5."/>
      <w:lvlJc w:val="left"/>
      <w:pPr>
        <w:ind w:left="3810" w:hanging="360"/>
      </w:pPr>
    </w:lvl>
    <w:lvl w:ilvl="5" w:tplc="0415001B" w:tentative="1">
      <w:start w:val="1"/>
      <w:numFmt w:val="lowerRoman"/>
      <w:lvlText w:val="%6."/>
      <w:lvlJc w:val="right"/>
      <w:pPr>
        <w:ind w:left="4530" w:hanging="180"/>
      </w:pPr>
    </w:lvl>
    <w:lvl w:ilvl="6" w:tplc="0415000F" w:tentative="1">
      <w:start w:val="1"/>
      <w:numFmt w:val="decimal"/>
      <w:lvlText w:val="%7."/>
      <w:lvlJc w:val="left"/>
      <w:pPr>
        <w:ind w:left="5250" w:hanging="360"/>
      </w:pPr>
    </w:lvl>
    <w:lvl w:ilvl="7" w:tplc="04150019" w:tentative="1">
      <w:start w:val="1"/>
      <w:numFmt w:val="lowerLetter"/>
      <w:lvlText w:val="%8."/>
      <w:lvlJc w:val="left"/>
      <w:pPr>
        <w:ind w:left="5970" w:hanging="360"/>
      </w:pPr>
    </w:lvl>
    <w:lvl w:ilvl="8" w:tplc="0415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3" w15:restartNumberingAfterBreak="0">
    <w:nsid w:val="2B2F6266"/>
    <w:multiLevelType w:val="hybridMultilevel"/>
    <w:tmpl w:val="6C14A9F0"/>
    <w:lvl w:ilvl="0" w:tplc="0415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14" w15:restartNumberingAfterBreak="0">
    <w:nsid w:val="2B8A11C4"/>
    <w:multiLevelType w:val="hybridMultilevel"/>
    <w:tmpl w:val="46EC189A"/>
    <w:lvl w:ilvl="0" w:tplc="F71216C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E217248"/>
    <w:multiLevelType w:val="hybridMultilevel"/>
    <w:tmpl w:val="21BEBD1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C7A190C"/>
    <w:multiLevelType w:val="hybridMultilevel"/>
    <w:tmpl w:val="0CFEEA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4F3D2647"/>
    <w:multiLevelType w:val="hybridMultilevel"/>
    <w:tmpl w:val="AE348540"/>
    <w:lvl w:ilvl="0" w:tplc="8E2A6D4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5F690328"/>
    <w:multiLevelType w:val="multilevel"/>
    <w:tmpl w:val="0000000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893DFD"/>
    <w:multiLevelType w:val="hybridMultilevel"/>
    <w:tmpl w:val="F006DB08"/>
    <w:lvl w:ilvl="0" w:tplc="C7D275CE">
      <w:start w:val="1"/>
      <w:numFmt w:val="decimal"/>
      <w:lvlText w:val="%1)"/>
      <w:lvlJc w:val="left"/>
      <w:pPr>
        <w:ind w:left="989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19" w:hanging="360"/>
      </w:pPr>
    </w:lvl>
    <w:lvl w:ilvl="2" w:tplc="0415001B" w:tentative="1">
      <w:start w:val="1"/>
      <w:numFmt w:val="lowerRoman"/>
      <w:lvlText w:val="%3."/>
      <w:lvlJc w:val="right"/>
      <w:pPr>
        <w:ind w:left="2339" w:hanging="180"/>
      </w:pPr>
    </w:lvl>
    <w:lvl w:ilvl="3" w:tplc="0415000F" w:tentative="1">
      <w:start w:val="1"/>
      <w:numFmt w:val="decimal"/>
      <w:lvlText w:val="%4."/>
      <w:lvlJc w:val="left"/>
      <w:pPr>
        <w:ind w:left="3059" w:hanging="360"/>
      </w:pPr>
    </w:lvl>
    <w:lvl w:ilvl="4" w:tplc="04150019" w:tentative="1">
      <w:start w:val="1"/>
      <w:numFmt w:val="lowerLetter"/>
      <w:lvlText w:val="%5."/>
      <w:lvlJc w:val="left"/>
      <w:pPr>
        <w:ind w:left="3779" w:hanging="360"/>
      </w:pPr>
    </w:lvl>
    <w:lvl w:ilvl="5" w:tplc="0415001B" w:tentative="1">
      <w:start w:val="1"/>
      <w:numFmt w:val="lowerRoman"/>
      <w:lvlText w:val="%6."/>
      <w:lvlJc w:val="right"/>
      <w:pPr>
        <w:ind w:left="4499" w:hanging="180"/>
      </w:pPr>
    </w:lvl>
    <w:lvl w:ilvl="6" w:tplc="0415000F" w:tentative="1">
      <w:start w:val="1"/>
      <w:numFmt w:val="decimal"/>
      <w:lvlText w:val="%7."/>
      <w:lvlJc w:val="left"/>
      <w:pPr>
        <w:ind w:left="5219" w:hanging="360"/>
      </w:pPr>
    </w:lvl>
    <w:lvl w:ilvl="7" w:tplc="04150019" w:tentative="1">
      <w:start w:val="1"/>
      <w:numFmt w:val="lowerLetter"/>
      <w:lvlText w:val="%8."/>
      <w:lvlJc w:val="left"/>
      <w:pPr>
        <w:ind w:left="5939" w:hanging="360"/>
      </w:pPr>
    </w:lvl>
    <w:lvl w:ilvl="8" w:tplc="0415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0" w15:restartNumberingAfterBreak="0">
    <w:nsid w:val="77460E38"/>
    <w:multiLevelType w:val="hybridMultilevel"/>
    <w:tmpl w:val="4DEEF15C"/>
    <w:lvl w:ilvl="0" w:tplc="1B3C2142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1" w15:restartNumberingAfterBreak="0">
    <w:nsid w:val="7B6B0523"/>
    <w:multiLevelType w:val="hybridMultilevel"/>
    <w:tmpl w:val="7AEC1408"/>
    <w:lvl w:ilvl="0" w:tplc="87180A2E">
      <w:start w:val="1"/>
      <w:numFmt w:val="bullet"/>
      <w:lvlText w:val=""/>
      <w:lvlJc w:val="left"/>
      <w:pPr>
        <w:ind w:left="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 w16cid:durableId="94131097">
    <w:abstractNumId w:val="0"/>
  </w:num>
  <w:num w:numId="2" w16cid:durableId="2018733379">
    <w:abstractNumId w:val="1"/>
  </w:num>
  <w:num w:numId="3" w16cid:durableId="1952737384">
    <w:abstractNumId w:val="2"/>
  </w:num>
  <w:num w:numId="4" w16cid:durableId="1515922731">
    <w:abstractNumId w:val="3"/>
  </w:num>
  <w:num w:numId="5" w16cid:durableId="591822727">
    <w:abstractNumId w:val="4"/>
  </w:num>
  <w:num w:numId="6" w16cid:durableId="1480732202">
    <w:abstractNumId w:val="5"/>
  </w:num>
  <w:num w:numId="7" w16cid:durableId="510685022">
    <w:abstractNumId w:val="6"/>
  </w:num>
  <w:num w:numId="8" w16cid:durableId="24985711">
    <w:abstractNumId w:val="7"/>
  </w:num>
  <w:num w:numId="9" w16cid:durableId="599483299">
    <w:abstractNumId w:val="21"/>
  </w:num>
  <w:num w:numId="10" w16cid:durableId="741098982">
    <w:abstractNumId w:val="18"/>
  </w:num>
  <w:num w:numId="11" w16cid:durableId="305866451">
    <w:abstractNumId w:val="9"/>
  </w:num>
  <w:num w:numId="12" w16cid:durableId="792602442">
    <w:abstractNumId w:val="14"/>
  </w:num>
  <w:num w:numId="13" w16cid:durableId="996031020">
    <w:abstractNumId w:val="17"/>
  </w:num>
  <w:num w:numId="14" w16cid:durableId="1439638691">
    <w:abstractNumId w:val="20"/>
  </w:num>
  <w:num w:numId="15" w16cid:durableId="494222542">
    <w:abstractNumId w:val="19"/>
  </w:num>
  <w:num w:numId="16" w16cid:durableId="1362046515">
    <w:abstractNumId w:val="11"/>
  </w:num>
  <w:num w:numId="17" w16cid:durableId="413626973">
    <w:abstractNumId w:val="12"/>
  </w:num>
  <w:num w:numId="18" w16cid:durableId="1995720650">
    <w:abstractNumId w:val="13"/>
  </w:num>
  <w:num w:numId="19" w16cid:durableId="1931812192">
    <w:abstractNumId w:val="16"/>
  </w:num>
  <w:num w:numId="20" w16cid:durableId="1949701701">
    <w:abstractNumId w:val="8"/>
  </w:num>
  <w:num w:numId="21" w16cid:durableId="1854107319">
    <w:abstractNumId w:val="15"/>
  </w:num>
  <w:num w:numId="22" w16cid:durableId="6215453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10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3303"/>
    <w:rsid w:val="00003479"/>
    <w:rsid w:val="000039E1"/>
    <w:rsid w:val="00031B8D"/>
    <w:rsid w:val="0003204F"/>
    <w:rsid w:val="00041B3E"/>
    <w:rsid w:val="00043CB8"/>
    <w:rsid w:val="00050877"/>
    <w:rsid w:val="00054D99"/>
    <w:rsid w:val="00055200"/>
    <w:rsid w:val="000603A6"/>
    <w:rsid w:val="0006241F"/>
    <w:rsid w:val="00065E0A"/>
    <w:rsid w:val="000724A3"/>
    <w:rsid w:val="00073339"/>
    <w:rsid w:val="000835C6"/>
    <w:rsid w:val="00086E03"/>
    <w:rsid w:val="00091255"/>
    <w:rsid w:val="000B7CAE"/>
    <w:rsid w:val="000C2E25"/>
    <w:rsid w:val="000C7BFB"/>
    <w:rsid w:val="000D44E2"/>
    <w:rsid w:val="000D6A06"/>
    <w:rsid w:val="000E0B5E"/>
    <w:rsid w:val="000E6E85"/>
    <w:rsid w:val="000F32A5"/>
    <w:rsid w:val="000F702F"/>
    <w:rsid w:val="00100565"/>
    <w:rsid w:val="00102132"/>
    <w:rsid w:val="00107CA6"/>
    <w:rsid w:val="001149CB"/>
    <w:rsid w:val="00114E3A"/>
    <w:rsid w:val="00121361"/>
    <w:rsid w:val="001220FC"/>
    <w:rsid w:val="00122198"/>
    <w:rsid w:val="00124D77"/>
    <w:rsid w:val="0013693B"/>
    <w:rsid w:val="001370EF"/>
    <w:rsid w:val="00137407"/>
    <w:rsid w:val="00146961"/>
    <w:rsid w:val="001478CE"/>
    <w:rsid w:val="001559FD"/>
    <w:rsid w:val="00156B87"/>
    <w:rsid w:val="00165BBF"/>
    <w:rsid w:val="0017752C"/>
    <w:rsid w:val="0019249C"/>
    <w:rsid w:val="00197256"/>
    <w:rsid w:val="001A2AC0"/>
    <w:rsid w:val="001C0847"/>
    <w:rsid w:val="001C1E21"/>
    <w:rsid w:val="001C23AE"/>
    <w:rsid w:val="001C7B91"/>
    <w:rsid w:val="001D2146"/>
    <w:rsid w:val="001D494D"/>
    <w:rsid w:val="001E000A"/>
    <w:rsid w:val="001E144B"/>
    <w:rsid w:val="001E3303"/>
    <w:rsid w:val="001E5E7D"/>
    <w:rsid w:val="001E67FB"/>
    <w:rsid w:val="001E7B55"/>
    <w:rsid w:val="001F126A"/>
    <w:rsid w:val="001F5A1F"/>
    <w:rsid w:val="001F63D0"/>
    <w:rsid w:val="002011B5"/>
    <w:rsid w:val="00206B03"/>
    <w:rsid w:val="002076D1"/>
    <w:rsid w:val="002162ED"/>
    <w:rsid w:val="002235C0"/>
    <w:rsid w:val="00223E2D"/>
    <w:rsid w:val="00224659"/>
    <w:rsid w:val="00226E9F"/>
    <w:rsid w:val="0022794A"/>
    <w:rsid w:val="00227A3A"/>
    <w:rsid w:val="00241566"/>
    <w:rsid w:val="00246809"/>
    <w:rsid w:val="00253005"/>
    <w:rsid w:val="002572D8"/>
    <w:rsid w:val="00266299"/>
    <w:rsid w:val="002666A5"/>
    <w:rsid w:val="002668E6"/>
    <w:rsid w:val="00266AD9"/>
    <w:rsid w:val="00273DC9"/>
    <w:rsid w:val="002855E7"/>
    <w:rsid w:val="002869D6"/>
    <w:rsid w:val="00296552"/>
    <w:rsid w:val="002A1ADE"/>
    <w:rsid w:val="002A326D"/>
    <w:rsid w:val="002A7211"/>
    <w:rsid w:val="002B2295"/>
    <w:rsid w:val="002C5DD7"/>
    <w:rsid w:val="002D0EAF"/>
    <w:rsid w:val="002E1924"/>
    <w:rsid w:val="002E5F82"/>
    <w:rsid w:val="002E7CD2"/>
    <w:rsid w:val="002F74CF"/>
    <w:rsid w:val="003121AA"/>
    <w:rsid w:val="00326626"/>
    <w:rsid w:val="00330C75"/>
    <w:rsid w:val="00331A49"/>
    <w:rsid w:val="003376DB"/>
    <w:rsid w:val="00337FAF"/>
    <w:rsid w:val="00343A77"/>
    <w:rsid w:val="00345D90"/>
    <w:rsid w:val="00354AA7"/>
    <w:rsid w:val="003577C7"/>
    <w:rsid w:val="00357C59"/>
    <w:rsid w:val="0036173F"/>
    <w:rsid w:val="00362C7B"/>
    <w:rsid w:val="003631AF"/>
    <w:rsid w:val="003758E4"/>
    <w:rsid w:val="00375E9C"/>
    <w:rsid w:val="003763C1"/>
    <w:rsid w:val="00376F2E"/>
    <w:rsid w:val="00387455"/>
    <w:rsid w:val="00396043"/>
    <w:rsid w:val="003A2466"/>
    <w:rsid w:val="003B2199"/>
    <w:rsid w:val="003D4C77"/>
    <w:rsid w:val="003E2803"/>
    <w:rsid w:val="003E743D"/>
    <w:rsid w:val="003F037B"/>
    <w:rsid w:val="003F06A7"/>
    <w:rsid w:val="003F29F6"/>
    <w:rsid w:val="00400CA0"/>
    <w:rsid w:val="00412608"/>
    <w:rsid w:val="00412EAD"/>
    <w:rsid w:val="00440C9F"/>
    <w:rsid w:val="00440FEB"/>
    <w:rsid w:val="0044316F"/>
    <w:rsid w:val="00452076"/>
    <w:rsid w:val="00455F6B"/>
    <w:rsid w:val="00460425"/>
    <w:rsid w:val="00462A31"/>
    <w:rsid w:val="00466F06"/>
    <w:rsid w:val="004747D2"/>
    <w:rsid w:val="00481E37"/>
    <w:rsid w:val="00485B64"/>
    <w:rsid w:val="004870DB"/>
    <w:rsid w:val="004918AA"/>
    <w:rsid w:val="00493436"/>
    <w:rsid w:val="004942B4"/>
    <w:rsid w:val="00494687"/>
    <w:rsid w:val="00494929"/>
    <w:rsid w:val="00496A62"/>
    <w:rsid w:val="00496D2B"/>
    <w:rsid w:val="004A320C"/>
    <w:rsid w:val="004A3AD0"/>
    <w:rsid w:val="004D4227"/>
    <w:rsid w:val="004D4294"/>
    <w:rsid w:val="004D5A87"/>
    <w:rsid w:val="004D5EA7"/>
    <w:rsid w:val="004E0F1E"/>
    <w:rsid w:val="004E5F98"/>
    <w:rsid w:val="004F39A6"/>
    <w:rsid w:val="0050300D"/>
    <w:rsid w:val="00503BF9"/>
    <w:rsid w:val="00503DB0"/>
    <w:rsid w:val="00505601"/>
    <w:rsid w:val="005115DB"/>
    <w:rsid w:val="005274E0"/>
    <w:rsid w:val="00530B6C"/>
    <w:rsid w:val="005329A9"/>
    <w:rsid w:val="00536D47"/>
    <w:rsid w:val="00537E21"/>
    <w:rsid w:val="00543274"/>
    <w:rsid w:val="005516B1"/>
    <w:rsid w:val="00555B47"/>
    <w:rsid w:val="00567E75"/>
    <w:rsid w:val="0057055D"/>
    <w:rsid w:val="00585A67"/>
    <w:rsid w:val="00592E9D"/>
    <w:rsid w:val="00595558"/>
    <w:rsid w:val="005A498F"/>
    <w:rsid w:val="005A5F09"/>
    <w:rsid w:val="005B79BF"/>
    <w:rsid w:val="005C157B"/>
    <w:rsid w:val="005D4948"/>
    <w:rsid w:val="005D6672"/>
    <w:rsid w:val="005E2594"/>
    <w:rsid w:val="005E3E0D"/>
    <w:rsid w:val="005E7CF2"/>
    <w:rsid w:val="0060632B"/>
    <w:rsid w:val="0061271A"/>
    <w:rsid w:val="006313C0"/>
    <w:rsid w:val="0063183B"/>
    <w:rsid w:val="00631BC1"/>
    <w:rsid w:val="00631FFD"/>
    <w:rsid w:val="00637582"/>
    <w:rsid w:val="0064083E"/>
    <w:rsid w:val="006408DD"/>
    <w:rsid w:val="00640A16"/>
    <w:rsid w:val="006435B6"/>
    <w:rsid w:val="006468D3"/>
    <w:rsid w:val="00652474"/>
    <w:rsid w:val="00654B4C"/>
    <w:rsid w:val="00656BAA"/>
    <w:rsid w:val="00656DE7"/>
    <w:rsid w:val="00657853"/>
    <w:rsid w:val="006604EF"/>
    <w:rsid w:val="0066488F"/>
    <w:rsid w:val="00664F3D"/>
    <w:rsid w:val="0067713B"/>
    <w:rsid w:val="00682932"/>
    <w:rsid w:val="00683516"/>
    <w:rsid w:val="00685267"/>
    <w:rsid w:val="00685BCA"/>
    <w:rsid w:val="00686C65"/>
    <w:rsid w:val="0069088B"/>
    <w:rsid w:val="0069679C"/>
    <w:rsid w:val="006A53D8"/>
    <w:rsid w:val="006C052E"/>
    <w:rsid w:val="006C3B87"/>
    <w:rsid w:val="006C3F76"/>
    <w:rsid w:val="006C508B"/>
    <w:rsid w:val="006D2866"/>
    <w:rsid w:val="006D496D"/>
    <w:rsid w:val="006E16A7"/>
    <w:rsid w:val="006E3D4F"/>
    <w:rsid w:val="006F0B76"/>
    <w:rsid w:val="006F17C6"/>
    <w:rsid w:val="007015E6"/>
    <w:rsid w:val="0070233C"/>
    <w:rsid w:val="00702649"/>
    <w:rsid w:val="00712314"/>
    <w:rsid w:val="0071526A"/>
    <w:rsid w:val="00730FF7"/>
    <w:rsid w:val="00737A00"/>
    <w:rsid w:val="0074676E"/>
    <w:rsid w:val="00763A2C"/>
    <w:rsid w:val="0076636F"/>
    <w:rsid w:val="00766FE2"/>
    <w:rsid w:val="00771014"/>
    <w:rsid w:val="00774E79"/>
    <w:rsid w:val="00776599"/>
    <w:rsid w:val="00781647"/>
    <w:rsid w:val="00787D35"/>
    <w:rsid w:val="00793B3E"/>
    <w:rsid w:val="00795A3E"/>
    <w:rsid w:val="0079646D"/>
    <w:rsid w:val="007A2743"/>
    <w:rsid w:val="007A334B"/>
    <w:rsid w:val="007A42B0"/>
    <w:rsid w:val="007A7522"/>
    <w:rsid w:val="007B7798"/>
    <w:rsid w:val="007C139B"/>
    <w:rsid w:val="007D6B48"/>
    <w:rsid w:val="007E5154"/>
    <w:rsid w:val="007F138A"/>
    <w:rsid w:val="007F25FD"/>
    <w:rsid w:val="008070C9"/>
    <w:rsid w:val="008113A4"/>
    <w:rsid w:val="00820998"/>
    <w:rsid w:val="00824AFC"/>
    <w:rsid w:val="00826AF3"/>
    <w:rsid w:val="00833561"/>
    <w:rsid w:val="00843E3B"/>
    <w:rsid w:val="008500E0"/>
    <w:rsid w:val="0085073A"/>
    <w:rsid w:val="00852356"/>
    <w:rsid w:val="00866E52"/>
    <w:rsid w:val="008713B6"/>
    <w:rsid w:val="00885DB1"/>
    <w:rsid w:val="00890A39"/>
    <w:rsid w:val="008938B3"/>
    <w:rsid w:val="0089509B"/>
    <w:rsid w:val="00895847"/>
    <w:rsid w:val="008B4AC2"/>
    <w:rsid w:val="008B4D50"/>
    <w:rsid w:val="008B6A05"/>
    <w:rsid w:val="008C3276"/>
    <w:rsid w:val="008D12AA"/>
    <w:rsid w:val="008D55EC"/>
    <w:rsid w:val="008D684D"/>
    <w:rsid w:val="008E004D"/>
    <w:rsid w:val="008E436D"/>
    <w:rsid w:val="008E644F"/>
    <w:rsid w:val="008F0AED"/>
    <w:rsid w:val="008F239F"/>
    <w:rsid w:val="008F490C"/>
    <w:rsid w:val="008F548D"/>
    <w:rsid w:val="009026E9"/>
    <w:rsid w:val="00914E7F"/>
    <w:rsid w:val="00916115"/>
    <w:rsid w:val="009174AC"/>
    <w:rsid w:val="0092311A"/>
    <w:rsid w:val="00925A54"/>
    <w:rsid w:val="00931CD8"/>
    <w:rsid w:val="009377F5"/>
    <w:rsid w:val="0094121B"/>
    <w:rsid w:val="009423A6"/>
    <w:rsid w:val="00947EE9"/>
    <w:rsid w:val="00953C23"/>
    <w:rsid w:val="009724C2"/>
    <w:rsid w:val="0097339B"/>
    <w:rsid w:val="00976664"/>
    <w:rsid w:val="009773CF"/>
    <w:rsid w:val="00983D68"/>
    <w:rsid w:val="00993B03"/>
    <w:rsid w:val="00993E96"/>
    <w:rsid w:val="0099641D"/>
    <w:rsid w:val="009A18F8"/>
    <w:rsid w:val="009A2FBE"/>
    <w:rsid w:val="009A7F06"/>
    <w:rsid w:val="009A7FC8"/>
    <w:rsid w:val="009C0F2D"/>
    <w:rsid w:val="009C2ABE"/>
    <w:rsid w:val="009C4439"/>
    <w:rsid w:val="009C6E44"/>
    <w:rsid w:val="009C7AD9"/>
    <w:rsid w:val="009D667C"/>
    <w:rsid w:val="009D69B3"/>
    <w:rsid w:val="009E7565"/>
    <w:rsid w:val="009F1830"/>
    <w:rsid w:val="009F23B4"/>
    <w:rsid w:val="009F3446"/>
    <w:rsid w:val="00A1624F"/>
    <w:rsid w:val="00A22A1D"/>
    <w:rsid w:val="00A4081E"/>
    <w:rsid w:val="00A424BA"/>
    <w:rsid w:val="00A42501"/>
    <w:rsid w:val="00A52874"/>
    <w:rsid w:val="00A531B3"/>
    <w:rsid w:val="00A53BC4"/>
    <w:rsid w:val="00A55898"/>
    <w:rsid w:val="00A56534"/>
    <w:rsid w:val="00A65A48"/>
    <w:rsid w:val="00A737E2"/>
    <w:rsid w:val="00A74825"/>
    <w:rsid w:val="00A7777F"/>
    <w:rsid w:val="00A82E1B"/>
    <w:rsid w:val="00AA44ED"/>
    <w:rsid w:val="00AA6054"/>
    <w:rsid w:val="00AA725E"/>
    <w:rsid w:val="00AC35F9"/>
    <w:rsid w:val="00AD1BD4"/>
    <w:rsid w:val="00AE1A96"/>
    <w:rsid w:val="00AE4035"/>
    <w:rsid w:val="00AE5022"/>
    <w:rsid w:val="00AE6F5A"/>
    <w:rsid w:val="00AF0263"/>
    <w:rsid w:val="00AF265A"/>
    <w:rsid w:val="00AF308E"/>
    <w:rsid w:val="00AF7405"/>
    <w:rsid w:val="00AF7898"/>
    <w:rsid w:val="00B02D61"/>
    <w:rsid w:val="00B06086"/>
    <w:rsid w:val="00B178C7"/>
    <w:rsid w:val="00B40A38"/>
    <w:rsid w:val="00B41536"/>
    <w:rsid w:val="00B47C8A"/>
    <w:rsid w:val="00B54FF4"/>
    <w:rsid w:val="00B5547D"/>
    <w:rsid w:val="00B61417"/>
    <w:rsid w:val="00B763EC"/>
    <w:rsid w:val="00B77A41"/>
    <w:rsid w:val="00B808A3"/>
    <w:rsid w:val="00B820F2"/>
    <w:rsid w:val="00B823A5"/>
    <w:rsid w:val="00B85C41"/>
    <w:rsid w:val="00B9092D"/>
    <w:rsid w:val="00B92DD9"/>
    <w:rsid w:val="00B93703"/>
    <w:rsid w:val="00BA12C9"/>
    <w:rsid w:val="00BA341D"/>
    <w:rsid w:val="00BA6D92"/>
    <w:rsid w:val="00BB273C"/>
    <w:rsid w:val="00BB5CD6"/>
    <w:rsid w:val="00BB6AF9"/>
    <w:rsid w:val="00BC14C6"/>
    <w:rsid w:val="00BD1584"/>
    <w:rsid w:val="00BD3325"/>
    <w:rsid w:val="00BD5BE2"/>
    <w:rsid w:val="00BE6DAC"/>
    <w:rsid w:val="00BF4B5C"/>
    <w:rsid w:val="00C04D44"/>
    <w:rsid w:val="00C05B66"/>
    <w:rsid w:val="00C10B47"/>
    <w:rsid w:val="00C30D5E"/>
    <w:rsid w:val="00C32243"/>
    <w:rsid w:val="00C3775D"/>
    <w:rsid w:val="00C44B7A"/>
    <w:rsid w:val="00C4612C"/>
    <w:rsid w:val="00C5796B"/>
    <w:rsid w:val="00C63155"/>
    <w:rsid w:val="00C63A9C"/>
    <w:rsid w:val="00C6524D"/>
    <w:rsid w:val="00C6703E"/>
    <w:rsid w:val="00C74992"/>
    <w:rsid w:val="00C82F3D"/>
    <w:rsid w:val="00C902AE"/>
    <w:rsid w:val="00C936A6"/>
    <w:rsid w:val="00C95D0B"/>
    <w:rsid w:val="00CA032F"/>
    <w:rsid w:val="00CA1EAA"/>
    <w:rsid w:val="00CA27FB"/>
    <w:rsid w:val="00CA2A55"/>
    <w:rsid w:val="00CA7EAB"/>
    <w:rsid w:val="00CB1C09"/>
    <w:rsid w:val="00CB1D30"/>
    <w:rsid w:val="00CB4549"/>
    <w:rsid w:val="00CB768C"/>
    <w:rsid w:val="00CC2CC3"/>
    <w:rsid w:val="00CC5D94"/>
    <w:rsid w:val="00CD0618"/>
    <w:rsid w:val="00CD0BCD"/>
    <w:rsid w:val="00CD3819"/>
    <w:rsid w:val="00CD71B2"/>
    <w:rsid w:val="00CD78B8"/>
    <w:rsid w:val="00CE59D0"/>
    <w:rsid w:val="00CE6C56"/>
    <w:rsid w:val="00D019C8"/>
    <w:rsid w:val="00D02D96"/>
    <w:rsid w:val="00D0356F"/>
    <w:rsid w:val="00D067ED"/>
    <w:rsid w:val="00D12C0A"/>
    <w:rsid w:val="00D15292"/>
    <w:rsid w:val="00D16185"/>
    <w:rsid w:val="00D2496F"/>
    <w:rsid w:val="00D344CB"/>
    <w:rsid w:val="00D35157"/>
    <w:rsid w:val="00D46B27"/>
    <w:rsid w:val="00D72B25"/>
    <w:rsid w:val="00D755D2"/>
    <w:rsid w:val="00D761AE"/>
    <w:rsid w:val="00D81B3F"/>
    <w:rsid w:val="00D85B66"/>
    <w:rsid w:val="00D87D0D"/>
    <w:rsid w:val="00D90946"/>
    <w:rsid w:val="00D92D30"/>
    <w:rsid w:val="00DA1A0D"/>
    <w:rsid w:val="00DA20B9"/>
    <w:rsid w:val="00DB237C"/>
    <w:rsid w:val="00DB7B51"/>
    <w:rsid w:val="00DD0425"/>
    <w:rsid w:val="00DD18CD"/>
    <w:rsid w:val="00DF4E5B"/>
    <w:rsid w:val="00DF6EFE"/>
    <w:rsid w:val="00E04875"/>
    <w:rsid w:val="00E06E73"/>
    <w:rsid w:val="00E147CD"/>
    <w:rsid w:val="00E164C8"/>
    <w:rsid w:val="00E2047C"/>
    <w:rsid w:val="00E223B0"/>
    <w:rsid w:val="00E23DEE"/>
    <w:rsid w:val="00E25488"/>
    <w:rsid w:val="00E30833"/>
    <w:rsid w:val="00E430D7"/>
    <w:rsid w:val="00E50E98"/>
    <w:rsid w:val="00E61744"/>
    <w:rsid w:val="00E617F3"/>
    <w:rsid w:val="00E714A0"/>
    <w:rsid w:val="00E80C97"/>
    <w:rsid w:val="00E85EBB"/>
    <w:rsid w:val="00E9638E"/>
    <w:rsid w:val="00E969AB"/>
    <w:rsid w:val="00EB769C"/>
    <w:rsid w:val="00EC0B47"/>
    <w:rsid w:val="00EC27FE"/>
    <w:rsid w:val="00EC55CC"/>
    <w:rsid w:val="00EC72D6"/>
    <w:rsid w:val="00ED0F4E"/>
    <w:rsid w:val="00ED2654"/>
    <w:rsid w:val="00ED4CBB"/>
    <w:rsid w:val="00ED61E7"/>
    <w:rsid w:val="00ED68B9"/>
    <w:rsid w:val="00EE5403"/>
    <w:rsid w:val="00EF4ACD"/>
    <w:rsid w:val="00F11167"/>
    <w:rsid w:val="00F13099"/>
    <w:rsid w:val="00F13F0E"/>
    <w:rsid w:val="00F213F5"/>
    <w:rsid w:val="00F219F1"/>
    <w:rsid w:val="00F35825"/>
    <w:rsid w:val="00F36E68"/>
    <w:rsid w:val="00F40C59"/>
    <w:rsid w:val="00F562C8"/>
    <w:rsid w:val="00F56ABD"/>
    <w:rsid w:val="00F620F2"/>
    <w:rsid w:val="00F621D7"/>
    <w:rsid w:val="00F713F5"/>
    <w:rsid w:val="00F726DC"/>
    <w:rsid w:val="00F72EF3"/>
    <w:rsid w:val="00F87909"/>
    <w:rsid w:val="00F93710"/>
    <w:rsid w:val="00F95DA3"/>
    <w:rsid w:val="00FA0EC4"/>
    <w:rsid w:val="00FB399A"/>
    <w:rsid w:val="00FB6A86"/>
    <w:rsid w:val="00FC3183"/>
    <w:rsid w:val="00FC3463"/>
    <w:rsid w:val="00FD2E94"/>
    <w:rsid w:val="00FD692E"/>
    <w:rsid w:val="00FD6E12"/>
    <w:rsid w:val="00FE5210"/>
    <w:rsid w:val="00FF3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5DF9372C"/>
  <w15:chartTrackingRefBased/>
  <w15:docId w15:val="{9CD4E388-CE39-40D0-858D-69E9920B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4z0">
    <w:name w:val="WW8Num4z0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Absatz-Standardschriftart">
    <w:name w:val="Absatz-Standardschriftart"/>
  </w:style>
  <w:style w:type="character" w:customStyle="1" w:styleId="WW8Num2z0">
    <w:name w:val="WW8Num2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5z0">
    <w:name w:val="WW8Num5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Times New Roman" w:eastAsia="Times New Roman" w:hAnsi="Times New Roman" w:cs="Times New Roman"/>
    </w:rPr>
  </w:style>
  <w:style w:type="character" w:customStyle="1" w:styleId="WW8Num9z0">
    <w:name w:val="WW8Num9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-Absatz-Standardschriftart">
    <w:name w:val="WW-Absatz-Standardschriftart"/>
  </w:style>
  <w:style w:type="character" w:customStyle="1" w:styleId="Domylnaczcionkaakapitu1">
    <w:name w:val="Domyślna czcionka akapitu1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536"/>
        <w:tab w:val="right" w:pos="9072"/>
      </w:tabs>
    </w:pPr>
  </w:style>
  <w:style w:type="paragraph" w:styleId="Nagwek">
    <w:name w:val="header"/>
    <w:basedOn w:val="Normalny"/>
    <w:pPr>
      <w:suppressLineNumbers/>
      <w:tabs>
        <w:tab w:val="center" w:pos="4819"/>
        <w:tab w:val="right" w:pos="9638"/>
      </w:tabs>
    </w:pPr>
  </w:style>
  <w:style w:type="character" w:styleId="Hipercze">
    <w:name w:val="Hyperlink"/>
    <w:uiPriority w:val="99"/>
    <w:unhideWhenUsed/>
    <w:rsid w:val="008E436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3E3B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43E3B"/>
    <w:rPr>
      <w:rFonts w:ascii="Segoe UI" w:hAnsi="Segoe UI" w:cs="Segoe UI"/>
      <w:sz w:val="18"/>
      <w:szCs w:val="18"/>
      <w:lang w:eastAsia="ar-SA"/>
    </w:rPr>
  </w:style>
  <w:style w:type="character" w:styleId="Uwydatnienie">
    <w:name w:val="Emphasis"/>
    <w:uiPriority w:val="20"/>
    <w:qFormat/>
    <w:rsid w:val="00F87909"/>
    <w:rPr>
      <w:i/>
      <w:iCs/>
    </w:rPr>
  </w:style>
  <w:style w:type="character" w:customStyle="1" w:styleId="alb">
    <w:name w:val="a_lb"/>
    <w:rsid w:val="00F87909"/>
  </w:style>
  <w:style w:type="paragraph" w:styleId="Bezodstpw">
    <w:name w:val="No Spacing"/>
    <w:uiPriority w:val="1"/>
    <w:qFormat/>
    <w:rsid w:val="0079646D"/>
    <w:pPr>
      <w:suppressAutoHyphens/>
    </w:pPr>
    <w:rPr>
      <w:lang w:eastAsia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E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pl-PL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2E5F82"/>
    <w:rPr>
      <w:rFonts w:ascii="Courier New" w:hAnsi="Courier New" w:cs="Courier New"/>
    </w:rPr>
  </w:style>
  <w:style w:type="table" w:customStyle="1" w:styleId="Jasnasiatka1">
    <w:name w:val="Jasna siatka1"/>
    <w:basedOn w:val="Standardowy"/>
    <w:uiPriority w:val="62"/>
    <w:rsid w:val="001E000A"/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Verdana" w:eastAsia="Times New Roman" w:hAnsi="Verdan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Verdana" w:eastAsia="Times New Roman" w:hAnsi="Verdana" w:cs="Times New Roman"/>
        <w:b/>
        <w:bCs/>
      </w:rPr>
    </w:tblStylePr>
    <w:tblStylePr w:type="lastCol">
      <w:rPr>
        <w:rFonts w:ascii="Verdana" w:eastAsia="Times New Roman" w:hAnsi="Verdan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Nierozpoznanawzmianka1">
    <w:name w:val="Nierozpoznana wzmianka1"/>
    <w:uiPriority w:val="99"/>
    <w:semiHidden/>
    <w:unhideWhenUsed/>
    <w:rsid w:val="000C7BFB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4942B4"/>
    <w:pPr>
      <w:ind w:left="720"/>
      <w:contextualSpacing/>
    </w:pPr>
  </w:style>
  <w:style w:type="paragraph" w:styleId="Poprawka">
    <w:name w:val="Revision"/>
    <w:hidden/>
    <w:uiPriority w:val="99"/>
    <w:semiHidden/>
    <w:rsid w:val="009A7FC8"/>
    <w:rPr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682932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023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09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66765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60317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5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19558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84783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8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76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3114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84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luskwaj@zgkikm.wroc.p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odzialy@zgkikm.wroc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pluskwaj@zgkikm.wroc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dzialy@zgkikm.wroc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49B964-E2DD-4D3E-8A18-6968BEF3A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1205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8425</CharactersWithSpaces>
  <SharedDoc>false</SharedDoc>
  <HLinks>
    <vt:vector size="18" baseType="variant">
      <vt:variant>
        <vt:i4>655474</vt:i4>
      </vt:variant>
      <vt:variant>
        <vt:i4>6</vt:i4>
      </vt:variant>
      <vt:variant>
        <vt:i4>0</vt:i4>
      </vt:variant>
      <vt:variant>
        <vt:i4>5</vt:i4>
      </vt:variant>
      <vt:variant>
        <vt:lpwstr>mailto:podzialy@zgkikm.wroc.pl</vt:lpwstr>
      </vt:variant>
      <vt:variant>
        <vt:lpwstr/>
      </vt:variant>
      <vt:variant>
        <vt:i4>1310845</vt:i4>
      </vt:variant>
      <vt:variant>
        <vt:i4>3</vt:i4>
      </vt:variant>
      <vt:variant>
        <vt:i4>0</vt:i4>
      </vt:variant>
      <vt:variant>
        <vt:i4>5</vt:i4>
      </vt:variant>
      <vt:variant>
        <vt:lpwstr>mailto:pluskwaj@zgkikm.wroc.pl</vt:lpwstr>
      </vt:variant>
      <vt:variant>
        <vt:lpwstr/>
      </vt:variant>
      <vt:variant>
        <vt:i4>655474</vt:i4>
      </vt:variant>
      <vt:variant>
        <vt:i4>0</vt:i4>
      </vt:variant>
      <vt:variant>
        <vt:i4>0</vt:i4>
      </vt:variant>
      <vt:variant>
        <vt:i4>5</vt:i4>
      </vt:variant>
      <vt:variant>
        <vt:lpwstr>mailto:podzialy@zgkikm.wroc.pl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JANIK | ZGKiKM Wrocław</dc:creator>
  <cp:keywords/>
  <cp:lastModifiedBy>Aneta JANIK | ZGKiKM Wrocław</cp:lastModifiedBy>
  <cp:revision>4</cp:revision>
  <dcterms:created xsi:type="dcterms:W3CDTF">2026-04-27T07:30:00Z</dcterms:created>
  <dcterms:modified xsi:type="dcterms:W3CDTF">2026-04-27T07:31:00Z</dcterms:modified>
</cp:coreProperties>
</file>