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27304" w14:textId="762B7F35" w:rsidR="00141FD9" w:rsidRPr="00141FD9" w:rsidRDefault="00141FD9" w:rsidP="00CC2EB2">
      <w:pPr>
        <w:spacing w:after="0" w:line="276" w:lineRule="auto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141FD9">
        <w:rPr>
          <w:rFonts w:ascii="Verdana" w:hAnsi="Verdana" w:cs="Tahoma"/>
          <w:b/>
          <w:kern w:val="2"/>
          <w:lang w:bidi="hi-IN"/>
        </w:rPr>
        <w:t xml:space="preserve">Numer sprawy: </w:t>
      </w:r>
      <w:r w:rsidRPr="00346E78">
        <w:rPr>
          <w:rFonts w:ascii="Verdana" w:hAnsi="Verdana" w:cstheme="minorHAnsi"/>
          <w:sz w:val="24"/>
          <w:szCs w:val="24"/>
        </w:rPr>
        <w:t>SZSA/6689677/2026</w:t>
      </w:r>
    </w:p>
    <w:p w14:paraId="2F30CEE1" w14:textId="77777777" w:rsidR="00141FD9" w:rsidRDefault="00141FD9" w:rsidP="00CC2EB2">
      <w:pPr>
        <w:spacing w:after="0" w:line="276" w:lineRule="auto"/>
        <w:rPr>
          <w:rFonts w:ascii="Verdana" w:hAnsi="Verdana"/>
          <w:b/>
          <w:sz w:val="24"/>
          <w:szCs w:val="24"/>
        </w:rPr>
      </w:pPr>
    </w:p>
    <w:p w14:paraId="521BB438" w14:textId="7DBBF848" w:rsidR="00785CD2" w:rsidRDefault="00E81FBC" w:rsidP="00CC2EB2">
      <w:pPr>
        <w:spacing w:after="0" w:line="276" w:lineRule="auto"/>
        <w:rPr>
          <w:rFonts w:ascii="Verdana" w:hAnsi="Verdana"/>
          <w:b/>
          <w:sz w:val="24"/>
          <w:szCs w:val="24"/>
        </w:rPr>
      </w:pPr>
      <w:r w:rsidRPr="009D061B">
        <w:rPr>
          <w:rFonts w:ascii="Verdana" w:hAnsi="Verdana"/>
          <w:b/>
          <w:sz w:val="24"/>
          <w:szCs w:val="24"/>
        </w:rPr>
        <w:t xml:space="preserve">Załącznik nr 1 – </w:t>
      </w:r>
      <w:r w:rsidR="002C2728">
        <w:rPr>
          <w:rFonts w:ascii="Verdana" w:hAnsi="Verdana"/>
          <w:b/>
          <w:sz w:val="24"/>
          <w:szCs w:val="24"/>
        </w:rPr>
        <w:t>Szczegółowy o</w:t>
      </w:r>
      <w:r w:rsidRPr="009D061B">
        <w:rPr>
          <w:rFonts w:ascii="Verdana" w:hAnsi="Verdana"/>
          <w:b/>
          <w:sz w:val="24"/>
          <w:szCs w:val="24"/>
        </w:rPr>
        <w:t>pis przedmiotu zamówienia</w:t>
      </w:r>
    </w:p>
    <w:p w14:paraId="5D921C4C" w14:textId="77777777" w:rsidR="00815797" w:rsidRPr="009D061B" w:rsidRDefault="00815797" w:rsidP="00CC2EB2">
      <w:pPr>
        <w:spacing w:after="0" w:line="276" w:lineRule="auto"/>
        <w:rPr>
          <w:rFonts w:ascii="Verdana" w:hAnsi="Verdana"/>
          <w:b/>
          <w:sz w:val="24"/>
          <w:szCs w:val="24"/>
        </w:rPr>
      </w:pPr>
    </w:p>
    <w:p w14:paraId="25F9936C" w14:textId="1D2A1C8F" w:rsidR="00785CD2" w:rsidRPr="00360A9D" w:rsidRDefault="004C66F9" w:rsidP="00CC2EB2">
      <w:pPr>
        <w:pStyle w:val="Akapitzlist"/>
        <w:numPr>
          <w:ilvl w:val="0"/>
          <w:numId w:val="1"/>
        </w:numPr>
        <w:spacing w:after="0" w:line="276" w:lineRule="auto"/>
        <w:ind w:left="284" w:hanging="425"/>
        <w:rPr>
          <w:rFonts w:ascii="Verdana" w:hAnsi="Verdana" w:cstheme="minorHAnsi"/>
          <w:sz w:val="24"/>
          <w:szCs w:val="24"/>
        </w:rPr>
      </w:pPr>
      <w:r w:rsidRPr="00360A9D">
        <w:rPr>
          <w:rFonts w:ascii="Verdana" w:hAnsi="Verdana" w:cstheme="minorHAnsi"/>
          <w:b/>
          <w:sz w:val="24"/>
          <w:szCs w:val="24"/>
        </w:rPr>
        <w:t>Przedmiotem zamówienia jest</w:t>
      </w:r>
      <w:bookmarkStart w:id="1" w:name="_Hlk212013421"/>
      <w:r w:rsidR="00815797">
        <w:rPr>
          <w:rFonts w:ascii="Verdana" w:hAnsi="Verdana" w:cstheme="minorHAnsi"/>
          <w:b/>
          <w:sz w:val="24"/>
          <w:szCs w:val="24"/>
        </w:rPr>
        <w:t xml:space="preserve"> </w:t>
      </w:r>
      <w:r w:rsidR="00785CD2" w:rsidRPr="00360A9D">
        <w:rPr>
          <w:rFonts w:ascii="Verdana" w:hAnsi="Verdana" w:cstheme="minorHAnsi"/>
          <w:sz w:val="24"/>
          <w:szCs w:val="24"/>
        </w:rPr>
        <w:t xml:space="preserve">dostawa, montaż, uruchomienie, </w:t>
      </w:r>
      <w:r w:rsidR="004B2E03">
        <w:rPr>
          <w:rFonts w:ascii="Verdana" w:hAnsi="Verdana" w:cstheme="minorHAnsi"/>
          <w:sz w:val="24"/>
          <w:szCs w:val="24"/>
        </w:rPr>
        <w:t xml:space="preserve">szkolenie użytkowników, </w:t>
      </w:r>
      <w:r w:rsidR="00785CD2" w:rsidRPr="00360A9D">
        <w:rPr>
          <w:rFonts w:ascii="Verdana" w:hAnsi="Verdana" w:cstheme="minorHAnsi"/>
          <w:sz w:val="24"/>
          <w:szCs w:val="24"/>
        </w:rPr>
        <w:t>kwalifikacja oraz integracja z istniejącą infrastrukturą Zamawiającego kompletnego systemu mrożenia i przechowywania materiału biologicznego, obejmującego:</w:t>
      </w:r>
    </w:p>
    <w:p w14:paraId="012E7472" w14:textId="2C3F8CB0" w:rsidR="00785CD2" w:rsidRPr="009D061B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D</w:t>
      </w:r>
      <w:r w:rsidR="00785CD2" w:rsidRPr="009D061B">
        <w:rPr>
          <w:rFonts w:ascii="Verdana" w:hAnsi="Verdana" w:cs="Arial"/>
          <w:color w:val="000000" w:themeColor="text1"/>
        </w:rPr>
        <w:t xml:space="preserve">wa zbiorniki kriogeniczne do przechowywania materiału biologicznego w </w:t>
      </w:r>
      <w:r w:rsidR="004B2E03">
        <w:rPr>
          <w:rFonts w:ascii="Verdana" w:hAnsi="Verdana" w:cs="Arial"/>
          <w:color w:val="000000" w:themeColor="text1"/>
        </w:rPr>
        <w:t>o</w:t>
      </w:r>
      <w:r w:rsidR="00785CD2" w:rsidRPr="009D061B">
        <w:rPr>
          <w:rFonts w:ascii="Verdana" w:hAnsi="Verdana" w:cs="Arial"/>
          <w:color w:val="000000" w:themeColor="text1"/>
        </w:rPr>
        <w:t>parach ciekłego azotu (LN₂) wraz z wyposażeniem.</w:t>
      </w:r>
    </w:p>
    <w:p w14:paraId="22CB5B2A" w14:textId="20D3D0E4" w:rsidR="00785CD2" w:rsidRPr="009D061B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J</w:t>
      </w:r>
      <w:r w:rsidR="00785CD2" w:rsidRPr="009D061B">
        <w:rPr>
          <w:rFonts w:ascii="Verdana" w:hAnsi="Verdana" w:cs="Arial"/>
          <w:color w:val="000000" w:themeColor="text1"/>
        </w:rPr>
        <w:t>eden zbiornik kriogeniczny o zwiększonej pojemności do przechowywania materiału biologicznego w oparach ciekłego azotu.</w:t>
      </w:r>
    </w:p>
    <w:p w14:paraId="05B03BA9" w14:textId="191E4AEB" w:rsidR="00360A9D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K</w:t>
      </w:r>
      <w:r w:rsidR="00785CD2" w:rsidRPr="009D061B">
        <w:rPr>
          <w:rFonts w:ascii="Verdana" w:hAnsi="Verdana" w:cs="Arial"/>
          <w:color w:val="000000" w:themeColor="text1"/>
        </w:rPr>
        <w:t>ompletny system automatycznego mrożenia komórek (zamrażarka programowalna).</w:t>
      </w:r>
    </w:p>
    <w:p w14:paraId="21361EEB" w14:textId="0C7F8560" w:rsidR="00815797" w:rsidRPr="00360A9D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="00815797" w:rsidRPr="00360A9D">
        <w:rPr>
          <w:rFonts w:ascii="Verdana" w:hAnsi="Verdana" w:cs="Arial"/>
          <w:color w:val="000000" w:themeColor="text1"/>
        </w:rPr>
        <w:t>ystemy automatycznego napełniania i kontroli poziomu ciekłego azotu.</w:t>
      </w:r>
    </w:p>
    <w:p w14:paraId="7C55E639" w14:textId="2BADA08A" w:rsidR="00815797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="00815797" w:rsidRPr="009D061B">
        <w:rPr>
          <w:rFonts w:ascii="Verdana" w:hAnsi="Verdana" w:cs="Arial"/>
          <w:color w:val="000000" w:themeColor="text1"/>
        </w:rPr>
        <w:t>ystemy monitorowania temperatury i poziomu LN₂ kompatybilne z istniejącą infrastrukturą Zamawiającego.</w:t>
      </w:r>
    </w:p>
    <w:p w14:paraId="3BB3A905" w14:textId="1F3BE95D" w:rsidR="00815797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W</w:t>
      </w:r>
      <w:r w:rsidR="00785CD2" w:rsidRPr="00815797">
        <w:rPr>
          <w:rFonts w:ascii="Verdana" w:hAnsi="Verdana" w:cs="Arial"/>
          <w:color w:val="000000" w:themeColor="text1"/>
        </w:rPr>
        <w:t>ykonanie mapowania temperaturowego.</w:t>
      </w:r>
    </w:p>
    <w:p w14:paraId="14D0929F" w14:textId="033B1F07" w:rsidR="00815797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W</w:t>
      </w:r>
      <w:r w:rsidR="00785CD2" w:rsidRPr="00815797">
        <w:rPr>
          <w:rFonts w:ascii="Verdana" w:hAnsi="Verdana" w:cs="Arial"/>
          <w:color w:val="000000" w:themeColor="text1"/>
        </w:rPr>
        <w:t>ykonanie kwalifikacji IQ/OQ/PQ.</w:t>
      </w:r>
    </w:p>
    <w:p w14:paraId="7D71444C" w14:textId="4B6196E7" w:rsidR="00785CD2" w:rsidRPr="00815797" w:rsidRDefault="00966F4F" w:rsidP="00CC2EB2">
      <w:pPr>
        <w:pStyle w:val="Default"/>
        <w:numPr>
          <w:ilvl w:val="0"/>
          <w:numId w:val="2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I</w:t>
      </w:r>
      <w:r w:rsidR="00785CD2" w:rsidRPr="00815797">
        <w:rPr>
          <w:rFonts w:ascii="Verdana" w:hAnsi="Verdana" w:cs="Arial"/>
          <w:color w:val="000000" w:themeColor="text1"/>
        </w:rPr>
        <w:t xml:space="preserve">ntegrację z istniejącymi systemami: </w:t>
      </w:r>
      <w:proofErr w:type="spellStart"/>
      <w:r w:rsidR="00785CD2" w:rsidRPr="00815797">
        <w:rPr>
          <w:rFonts w:ascii="Verdana" w:hAnsi="Verdana" w:cs="Arial"/>
          <w:color w:val="000000" w:themeColor="text1"/>
        </w:rPr>
        <w:t>CryoData</w:t>
      </w:r>
      <w:proofErr w:type="spellEnd"/>
      <w:r w:rsidR="00785CD2" w:rsidRPr="00815797">
        <w:rPr>
          <w:rFonts w:ascii="Verdana" w:hAnsi="Verdana" w:cs="Arial"/>
          <w:color w:val="000000" w:themeColor="text1"/>
        </w:rPr>
        <w:t xml:space="preserve"> Base Monitor, </w:t>
      </w:r>
      <w:proofErr w:type="spellStart"/>
      <w:r w:rsidR="00785CD2" w:rsidRPr="00815797">
        <w:rPr>
          <w:rFonts w:ascii="Verdana" w:hAnsi="Verdana" w:cs="Arial"/>
          <w:color w:val="000000" w:themeColor="text1"/>
        </w:rPr>
        <w:t>CryoPlus</w:t>
      </w:r>
      <w:proofErr w:type="spellEnd"/>
      <w:r w:rsidR="00785CD2" w:rsidRPr="00815797">
        <w:rPr>
          <w:rFonts w:ascii="Verdana" w:hAnsi="Verdana" w:cs="Arial"/>
          <w:color w:val="000000" w:themeColor="text1"/>
        </w:rPr>
        <w:t>, BMS, instalacją azotową oraz systemem powiadamiania szpitalnego.</w:t>
      </w:r>
    </w:p>
    <w:p w14:paraId="53CF2805" w14:textId="77777777" w:rsidR="00815797" w:rsidRPr="00966F4F" w:rsidRDefault="00815797" w:rsidP="00CC2EB2">
      <w:pPr>
        <w:pStyle w:val="Default"/>
        <w:spacing w:line="276" w:lineRule="auto"/>
        <w:rPr>
          <w:rFonts w:ascii="Verdana" w:hAnsi="Verdana" w:cs="Arial"/>
          <w:color w:val="000000" w:themeColor="text1"/>
          <w:sz w:val="28"/>
        </w:rPr>
      </w:pPr>
    </w:p>
    <w:p w14:paraId="772C8BEB" w14:textId="1662F3CF" w:rsidR="00785CD2" w:rsidRPr="00966F4F" w:rsidRDefault="00785CD2" w:rsidP="00CC2EB2">
      <w:pPr>
        <w:pStyle w:val="Akapitzlist"/>
        <w:numPr>
          <w:ilvl w:val="0"/>
          <w:numId w:val="1"/>
        </w:numPr>
        <w:spacing w:after="0" w:line="276" w:lineRule="auto"/>
        <w:ind w:left="284" w:hanging="425"/>
        <w:rPr>
          <w:rFonts w:ascii="Verdana" w:hAnsi="Verdana" w:cs="Arial"/>
          <w:b/>
          <w:color w:val="000000" w:themeColor="text1"/>
          <w:sz w:val="24"/>
          <w:szCs w:val="24"/>
        </w:rPr>
      </w:pPr>
      <w:r w:rsidRPr="00966F4F">
        <w:rPr>
          <w:rFonts w:ascii="Verdana" w:hAnsi="Verdana" w:cstheme="minorHAnsi"/>
          <w:b/>
          <w:sz w:val="24"/>
          <w:szCs w:val="24"/>
        </w:rPr>
        <w:t>Szczegółowa</w:t>
      </w:r>
      <w:r w:rsidRPr="00966F4F">
        <w:rPr>
          <w:rFonts w:ascii="Verdana" w:hAnsi="Verdana" w:cs="Arial"/>
          <w:b/>
          <w:color w:val="000000" w:themeColor="text1"/>
          <w:sz w:val="24"/>
          <w:szCs w:val="24"/>
        </w:rPr>
        <w:t xml:space="preserve"> specyfikacja systemu mrożenia i przechowywania materiału biologicznego:</w:t>
      </w:r>
    </w:p>
    <w:p w14:paraId="6D2FFA6D" w14:textId="77777777" w:rsidR="00815797" w:rsidRPr="00815797" w:rsidRDefault="00815797" w:rsidP="00CC2EB2">
      <w:pPr>
        <w:spacing w:after="0" w:line="276" w:lineRule="auto"/>
        <w:ind w:left="-141"/>
        <w:rPr>
          <w:rFonts w:ascii="Verdana" w:hAnsi="Verdana" w:cs="Arial"/>
          <w:b/>
          <w:color w:val="000000" w:themeColor="text1"/>
        </w:rPr>
      </w:pPr>
    </w:p>
    <w:p w14:paraId="43C0664C" w14:textId="736BF14F" w:rsidR="003239BA" w:rsidRPr="000D125E" w:rsidRDefault="00785CD2" w:rsidP="00CC2EB2">
      <w:pPr>
        <w:pStyle w:val="Default"/>
        <w:numPr>
          <w:ilvl w:val="0"/>
          <w:numId w:val="4"/>
        </w:numPr>
        <w:spacing w:line="276" w:lineRule="auto"/>
        <w:ind w:left="284"/>
        <w:rPr>
          <w:rFonts w:ascii="Verdana" w:hAnsi="Verdana" w:cs="Arial"/>
          <w:b/>
          <w:color w:val="000000" w:themeColor="text1"/>
        </w:rPr>
      </w:pPr>
      <w:r w:rsidRPr="000D125E">
        <w:rPr>
          <w:rFonts w:ascii="Verdana" w:hAnsi="Verdana" w:cs="Arial"/>
          <w:b/>
          <w:color w:val="000000" w:themeColor="text1"/>
        </w:rPr>
        <w:t>Zbiorniki kriogeniczne – 2 szt. (przechowywanie w parach LN₂)</w:t>
      </w:r>
      <w:r w:rsidR="00815797" w:rsidRPr="000D125E">
        <w:rPr>
          <w:rFonts w:ascii="Verdana" w:hAnsi="Verdana" w:cs="Arial"/>
          <w:b/>
          <w:color w:val="000000" w:themeColor="text1"/>
        </w:rPr>
        <w:br/>
      </w:r>
    </w:p>
    <w:p w14:paraId="505BAF7A" w14:textId="6FF8B4A6" w:rsidR="00785CD2" w:rsidRDefault="00785CD2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Wymagania ogólne</w:t>
      </w:r>
      <w:r w:rsidR="003239BA" w:rsidRPr="009D061B">
        <w:rPr>
          <w:rFonts w:ascii="Verdana" w:hAnsi="Verdana" w:cs="Arial"/>
          <w:b/>
          <w:color w:val="000000" w:themeColor="text1"/>
        </w:rPr>
        <w:t>:</w:t>
      </w:r>
    </w:p>
    <w:p w14:paraId="33372C75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203AC143" w14:textId="3D4B718E" w:rsidR="000E18F8" w:rsidRPr="009D061B" w:rsidRDefault="00785CD2" w:rsidP="00CC2EB2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9D061B">
        <w:rPr>
          <w:rFonts w:ascii="Verdana" w:hAnsi="Verdana" w:cs="Arial"/>
          <w:color w:val="auto"/>
        </w:rPr>
        <w:t xml:space="preserve">Zbiorniki muszą umożliwiać przechowywanie </w:t>
      </w:r>
      <w:r w:rsidR="00372446">
        <w:rPr>
          <w:rFonts w:ascii="Verdana" w:hAnsi="Verdana" w:cs="Arial"/>
          <w:color w:val="auto"/>
        </w:rPr>
        <w:t xml:space="preserve">co najmniej </w:t>
      </w:r>
      <w:r w:rsidRPr="009D061B">
        <w:rPr>
          <w:rFonts w:ascii="Verdana" w:hAnsi="Verdana" w:cs="Arial"/>
          <w:color w:val="auto"/>
        </w:rPr>
        <w:t>48</w:t>
      </w:r>
      <w:r w:rsidR="00372446">
        <w:rPr>
          <w:rFonts w:ascii="Verdana" w:hAnsi="Verdana" w:cs="Arial"/>
          <w:color w:val="auto"/>
        </w:rPr>
        <w:t xml:space="preserve"> 000</w:t>
      </w:r>
      <w:r w:rsidRPr="009D061B">
        <w:rPr>
          <w:rFonts w:ascii="Verdana" w:hAnsi="Verdana" w:cs="Arial"/>
          <w:color w:val="auto"/>
        </w:rPr>
        <w:t xml:space="preserve"> </w:t>
      </w:r>
      <w:proofErr w:type="spellStart"/>
      <w:r w:rsidRPr="009D061B">
        <w:rPr>
          <w:rFonts w:ascii="Verdana" w:hAnsi="Verdana" w:cs="Arial"/>
          <w:color w:val="auto"/>
        </w:rPr>
        <w:t>kriofiolek</w:t>
      </w:r>
      <w:proofErr w:type="spellEnd"/>
      <w:r w:rsidRPr="009D061B">
        <w:rPr>
          <w:rFonts w:ascii="Verdana" w:hAnsi="Verdana" w:cs="Arial"/>
          <w:color w:val="auto"/>
        </w:rPr>
        <w:t xml:space="preserve"> </w:t>
      </w:r>
      <w:r w:rsidR="000E18F8" w:rsidRPr="009D061B">
        <w:rPr>
          <w:rFonts w:ascii="Verdana" w:hAnsi="Verdana" w:cs="Arial"/>
          <w:color w:val="auto"/>
        </w:rPr>
        <w:t xml:space="preserve">o objętości </w:t>
      </w:r>
      <w:r w:rsidRPr="009D061B">
        <w:rPr>
          <w:rFonts w:ascii="Verdana" w:hAnsi="Verdana" w:cs="Arial"/>
          <w:color w:val="auto"/>
        </w:rPr>
        <w:t>2 ml</w:t>
      </w:r>
      <w:r w:rsidR="00372446">
        <w:rPr>
          <w:rFonts w:ascii="Verdana" w:hAnsi="Verdana" w:cs="Arial"/>
          <w:color w:val="auto"/>
        </w:rPr>
        <w:t xml:space="preserve"> </w:t>
      </w:r>
      <w:r w:rsidR="00372446" w:rsidRPr="00372446">
        <w:rPr>
          <w:rFonts w:ascii="Verdana" w:hAnsi="Verdana" w:cs="Arial"/>
          <w:color w:val="auto"/>
        </w:rPr>
        <w:t>lub równoważnej liczby worków kriogenicznych.</w:t>
      </w:r>
    </w:p>
    <w:p w14:paraId="538F5B6D" w14:textId="6F92166A" w:rsidR="00785CD2" w:rsidRPr="009D061B" w:rsidRDefault="000E18F8" w:rsidP="00CC2EB2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9D061B">
        <w:rPr>
          <w:rFonts w:ascii="Verdana" w:hAnsi="Verdana" w:cs="Arial"/>
          <w:color w:val="auto"/>
        </w:rPr>
        <w:t>Zbiorniki kriogeniczne muszą:</w:t>
      </w:r>
    </w:p>
    <w:p w14:paraId="74AED35B" w14:textId="73966001" w:rsidR="000E18F8" w:rsidRPr="009D061B" w:rsidRDefault="000E18F8" w:rsidP="00CC2EB2">
      <w:pPr>
        <w:pStyle w:val="Default"/>
        <w:numPr>
          <w:ilvl w:val="0"/>
          <w:numId w:val="10"/>
        </w:numPr>
        <w:spacing w:line="276" w:lineRule="auto"/>
        <w:rPr>
          <w:rFonts w:ascii="Verdana" w:hAnsi="Verdana" w:cs="Arial"/>
          <w:color w:val="auto"/>
        </w:rPr>
      </w:pPr>
      <w:r w:rsidRPr="009D061B">
        <w:rPr>
          <w:rFonts w:ascii="Verdana" w:hAnsi="Verdana" w:cs="Arial"/>
          <w:color w:val="auto"/>
        </w:rPr>
        <w:t xml:space="preserve">przechowywać materiał biologiczny w </w:t>
      </w:r>
      <w:r w:rsidR="004B2E03">
        <w:rPr>
          <w:rFonts w:ascii="Verdana" w:hAnsi="Verdana" w:cs="Arial"/>
          <w:color w:val="auto"/>
        </w:rPr>
        <w:t>o</w:t>
      </w:r>
      <w:r w:rsidRPr="009D061B">
        <w:rPr>
          <w:rFonts w:ascii="Verdana" w:hAnsi="Verdana" w:cs="Arial"/>
          <w:color w:val="auto"/>
        </w:rPr>
        <w:t>parach ciekłego azotu,</w:t>
      </w:r>
    </w:p>
    <w:p w14:paraId="71EF3534" w14:textId="28FEB36A" w:rsidR="000E18F8" w:rsidRPr="009D061B" w:rsidRDefault="000E18F8" w:rsidP="00CC2EB2">
      <w:pPr>
        <w:pStyle w:val="Default"/>
        <w:numPr>
          <w:ilvl w:val="0"/>
          <w:numId w:val="10"/>
        </w:numPr>
        <w:spacing w:line="276" w:lineRule="auto"/>
        <w:rPr>
          <w:rFonts w:ascii="Verdana" w:hAnsi="Verdana" w:cs="Arial"/>
          <w:color w:val="auto"/>
        </w:rPr>
      </w:pPr>
      <w:r w:rsidRPr="009D061B">
        <w:rPr>
          <w:rFonts w:ascii="Verdana" w:hAnsi="Verdana" w:cs="Arial"/>
          <w:color w:val="auto"/>
        </w:rPr>
        <w:t>umożliwiać integrację z istniejącą instalacją ciekłego azotu Zamawiającego,</w:t>
      </w:r>
    </w:p>
    <w:p w14:paraId="00D90282" w14:textId="4E35A8BF" w:rsidR="000E18F8" w:rsidRPr="009D061B" w:rsidRDefault="000E18F8" w:rsidP="00CC2EB2">
      <w:pPr>
        <w:pStyle w:val="Default"/>
        <w:numPr>
          <w:ilvl w:val="0"/>
          <w:numId w:val="10"/>
        </w:numPr>
        <w:spacing w:line="276" w:lineRule="auto"/>
        <w:rPr>
          <w:rFonts w:ascii="Verdana" w:hAnsi="Verdana" w:cs="Arial"/>
          <w:color w:val="auto"/>
        </w:rPr>
      </w:pPr>
      <w:r w:rsidRPr="009D061B">
        <w:rPr>
          <w:rFonts w:ascii="Verdana" w:hAnsi="Verdana" w:cs="Arial"/>
          <w:color w:val="auto"/>
        </w:rPr>
        <w:t>umożliwiać podłączenie do istniejącego systemu monitorowania bez konieczności istotnej przebudowy instalacji infrastrukturalnej,</w:t>
      </w:r>
    </w:p>
    <w:p w14:paraId="5272C164" w14:textId="32BD26C8" w:rsidR="000E18F8" w:rsidRPr="005F51DB" w:rsidRDefault="000E18F8" w:rsidP="00956453">
      <w:pPr>
        <w:pStyle w:val="Default"/>
        <w:numPr>
          <w:ilvl w:val="0"/>
          <w:numId w:val="10"/>
        </w:numPr>
        <w:spacing w:line="276" w:lineRule="auto"/>
        <w:rPr>
          <w:rFonts w:ascii="Verdana" w:hAnsi="Verdana" w:cs="Arial"/>
          <w:color w:val="000000" w:themeColor="text1"/>
        </w:rPr>
      </w:pPr>
      <w:r w:rsidRPr="005F51DB">
        <w:rPr>
          <w:rFonts w:ascii="Verdana" w:hAnsi="Verdana" w:cs="Arial"/>
          <w:color w:val="auto"/>
        </w:rPr>
        <w:t>współpracować z istniejącymi systemami monitoringu temperatury i poziomu LN₂ funkcjonującymi u Zamawiającego.</w:t>
      </w:r>
    </w:p>
    <w:p w14:paraId="1D85A6B8" w14:textId="6EAA4620" w:rsidR="005F51DB" w:rsidRPr="00525FF6" w:rsidRDefault="005F51DB" w:rsidP="00525FF6">
      <w:pPr>
        <w:pStyle w:val="Default"/>
        <w:spacing w:line="276" w:lineRule="auto"/>
        <w:ind w:left="-142"/>
        <w:rPr>
          <w:rFonts w:ascii="Verdana" w:hAnsi="Verdana" w:cs="Arial"/>
          <w:color w:val="auto"/>
        </w:rPr>
      </w:pPr>
      <w:r w:rsidRPr="00525FF6">
        <w:rPr>
          <w:rFonts w:ascii="Verdana" w:hAnsi="Verdana" w:cs="Arial"/>
          <w:color w:val="auto"/>
        </w:rPr>
        <w:lastRenderedPageBreak/>
        <w:t>W związku z  powyższym Zamawiający wymaga konieczności dokonania wizji lokalnej u Zamawiającego we skazanym przez Oferenta i uzgodnionym z Zamawiającym terminie</w:t>
      </w:r>
      <w:r w:rsidR="00B63111" w:rsidRPr="00525FF6">
        <w:rPr>
          <w:rFonts w:ascii="Verdana" w:hAnsi="Verdana" w:cs="Arial"/>
          <w:color w:val="auto"/>
        </w:rPr>
        <w:t xml:space="preserve"> przed  przystąpieniem do złożenia oferty</w:t>
      </w:r>
      <w:r w:rsidRPr="00525FF6">
        <w:rPr>
          <w:rFonts w:ascii="Verdana" w:hAnsi="Verdana" w:cs="Arial"/>
          <w:color w:val="auto"/>
        </w:rPr>
        <w:t xml:space="preserve">.  </w:t>
      </w:r>
    </w:p>
    <w:p w14:paraId="20463737" w14:textId="77777777" w:rsidR="00525FF6" w:rsidRDefault="00525FF6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3A715E6E" w14:textId="6F335B65" w:rsidR="003239BA" w:rsidRDefault="003239BA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Konstrukcja i parametry techniczne:</w:t>
      </w:r>
    </w:p>
    <w:p w14:paraId="3A8649C9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3F004A68" w14:textId="6CA07187" w:rsidR="000E18F8" w:rsidRPr="009D061B" w:rsidRDefault="000E18F8" w:rsidP="00CC2EB2">
      <w:pPr>
        <w:pStyle w:val="Default"/>
        <w:spacing w:line="276" w:lineRule="auto"/>
        <w:ind w:left="360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Zbiorniki muszą spełniać następujące minimalne wymagania:</w:t>
      </w:r>
    </w:p>
    <w:p w14:paraId="10933C25" w14:textId="3D35EB75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komora wewnętrzna o konstrukcji cylindrycznej,</w:t>
      </w:r>
    </w:p>
    <w:p w14:paraId="2A7334B8" w14:textId="5896BAAC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obudowa przystosowana do instalacji w pomieszczeniach laboratoryjnych,</w:t>
      </w:r>
    </w:p>
    <w:p w14:paraId="508F87E5" w14:textId="77777777" w:rsidR="00BB28C9" w:rsidRDefault="0099767F" w:rsidP="00BB28C9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obudowa zewnętrzna prostokątna, pokrywa prostokątna, </w:t>
      </w:r>
    </w:p>
    <w:p w14:paraId="20BA3C28" w14:textId="5D880B70" w:rsidR="000E18F8" w:rsidRPr="00BB28C9" w:rsidRDefault="000E18F8" w:rsidP="00BB28C9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BB28C9">
        <w:rPr>
          <w:rFonts w:ascii="Verdana" w:hAnsi="Verdana" w:cs="Arial"/>
          <w:color w:val="000000" w:themeColor="text1"/>
        </w:rPr>
        <w:t xml:space="preserve">maksymalny obrys zbiornika nie większy niż </w:t>
      </w:r>
      <w:r w:rsidR="00D03B5F">
        <w:rPr>
          <w:rFonts w:ascii="Verdana" w:hAnsi="Verdana" w:cs="Arial"/>
          <w:bCs/>
          <w:color w:val="000000" w:themeColor="text1"/>
        </w:rPr>
        <w:t xml:space="preserve"> </w:t>
      </w:r>
      <w:r w:rsidR="00895728">
        <w:rPr>
          <w:rFonts w:ascii="Verdana" w:hAnsi="Verdana" w:cs="Arial"/>
          <w:bCs/>
          <w:color w:val="000000" w:themeColor="text1"/>
        </w:rPr>
        <w:t>86</w:t>
      </w:r>
      <w:r w:rsidR="00EB6506">
        <w:rPr>
          <w:rFonts w:ascii="Verdana" w:hAnsi="Verdana" w:cs="Arial"/>
          <w:bCs/>
          <w:color w:val="000000" w:themeColor="text1"/>
        </w:rPr>
        <w:t>5</w:t>
      </w:r>
      <w:r w:rsidR="00895728">
        <w:rPr>
          <w:rFonts w:ascii="Verdana" w:hAnsi="Verdana" w:cs="Arial"/>
          <w:bCs/>
          <w:color w:val="000000" w:themeColor="text1"/>
        </w:rPr>
        <w:t>x</w:t>
      </w:r>
      <w:r w:rsidR="00D03B5F">
        <w:rPr>
          <w:rFonts w:ascii="Verdana" w:hAnsi="Verdana" w:cs="Arial"/>
          <w:bCs/>
          <w:color w:val="000000" w:themeColor="text1"/>
        </w:rPr>
        <w:t>965 mm (+/-</w:t>
      </w:r>
      <w:r w:rsidR="00EB6506">
        <w:rPr>
          <w:rFonts w:ascii="Verdana" w:hAnsi="Verdana" w:cs="Arial"/>
          <w:bCs/>
          <w:color w:val="000000" w:themeColor="text1"/>
        </w:rPr>
        <w:t>5</w:t>
      </w:r>
      <w:r w:rsidR="00D03B5F">
        <w:rPr>
          <w:rFonts w:ascii="Verdana" w:hAnsi="Verdana" w:cs="Arial"/>
          <w:bCs/>
          <w:color w:val="000000" w:themeColor="text1"/>
        </w:rPr>
        <w:t>mm</w:t>
      </w:r>
      <w:r w:rsidR="00EB6506">
        <w:rPr>
          <w:rFonts w:ascii="Verdana" w:hAnsi="Verdana" w:cs="Arial"/>
          <w:bCs/>
          <w:color w:val="000000" w:themeColor="text1"/>
        </w:rPr>
        <w:t>)</w:t>
      </w:r>
      <w:r w:rsidRPr="00BB28C9">
        <w:rPr>
          <w:rFonts w:ascii="Verdana" w:hAnsi="Verdana" w:cs="Arial"/>
          <w:bCs/>
          <w:color w:val="000000" w:themeColor="text1"/>
        </w:rPr>
        <w:t xml:space="preserve"> mm</w:t>
      </w:r>
      <w:r w:rsidRPr="00BB28C9">
        <w:rPr>
          <w:rFonts w:ascii="Verdana" w:hAnsi="Verdana" w:cs="Arial"/>
          <w:color w:val="000000" w:themeColor="text1"/>
        </w:rPr>
        <w:t>,</w:t>
      </w:r>
      <w:r w:rsidR="005F51DB" w:rsidRPr="00BB28C9">
        <w:rPr>
          <w:rFonts w:ascii="Verdana" w:hAnsi="Verdana" w:cs="Arial"/>
          <w:color w:val="000000" w:themeColor="text1"/>
        </w:rPr>
        <w:t xml:space="preserve"> </w:t>
      </w:r>
    </w:p>
    <w:p w14:paraId="23A27EAF" w14:textId="3A9F2B7F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wysokość całkowita umożliwiająca obsługę w pomieszczeniu o standardowej wysokości laboratoryjnej,</w:t>
      </w:r>
    </w:p>
    <w:p w14:paraId="2BE2C33C" w14:textId="472BB8C1" w:rsidR="000E18F8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wysokość zbiornika po otwarciu pokrywy: </w:t>
      </w:r>
      <w:r w:rsidR="00D03B5F">
        <w:rPr>
          <w:rFonts w:ascii="Verdana" w:hAnsi="Verdana" w:cs="Arial"/>
          <w:bCs/>
          <w:color w:val="000000" w:themeColor="text1"/>
        </w:rPr>
        <w:t>nie więcej niż</w:t>
      </w:r>
      <w:r w:rsidRPr="009D061B">
        <w:rPr>
          <w:rFonts w:ascii="Verdana" w:hAnsi="Verdana" w:cs="Arial"/>
          <w:bCs/>
          <w:color w:val="000000" w:themeColor="text1"/>
        </w:rPr>
        <w:t xml:space="preserve"> 1950 mm</w:t>
      </w:r>
      <w:r w:rsidRPr="009D061B">
        <w:rPr>
          <w:rFonts w:ascii="Verdana" w:hAnsi="Verdana" w:cs="Arial"/>
          <w:color w:val="000000" w:themeColor="text1"/>
        </w:rPr>
        <w:t>,</w:t>
      </w:r>
    </w:p>
    <w:p w14:paraId="5D4B95E3" w14:textId="735BA19F" w:rsidR="00D03B5F" w:rsidRPr="009D061B" w:rsidRDefault="00D03B5F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średnica wewnętrzna: 790 mm (+/- </w:t>
      </w:r>
      <w:r w:rsidR="00EB6506">
        <w:rPr>
          <w:rFonts w:ascii="Verdana" w:hAnsi="Verdana" w:cs="Arial"/>
          <w:color w:val="000000" w:themeColor="text1"/>
        </w:rPr>
        <w:t>5</w:t>
      </w:r>
      <w:r>
        <w:rPr>
          <w:rFonts w:ascii="Verdana" w:hAnsi="Verdana" w:cs="Arial"/>
          <w:color w:val="000000" w:themeColor="text1"/>
        </w:rPr>
        <w:t>mm)</w:t>
      </w:r>
    </w:p>
    <w:p w14:paraId="3568AF76" w14:textId="44E6FA2B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pojemność ciekłego azotu: </w:t>
      </w:r>
      <w:r w:rsidRPr="009D061B">
        <w:rPr>
          <w:rFonts w:ascii="Verdana" w:hAnsi="Verdana" w:cs="Arial"/>
          <w:bCs/>
          <w:color w:val="000000" w:themeColor="text1"/>
        </w:rPr>
        <w:t xml:space="preserve">minimum </w:t>
      </w:r>
      <w:r w:rsidR="00D03B5F" w:rsidRPr="009D061B">
        <w:rPr>
          <w:rFonts w:ascii="Verdana" w:hAnsi="Verdana" w:cs="Arial"/>
          <w:bCs/>
          <w:color w:val="000000" w:themeColor="text1"/>
        </w:rPr>
        <w:t>3</w:t>
      </w:r>
      <w:r w:rsidR="00D03B5F">
        <w:rPr>
          <w:rFonts w:ascii="Verdana" w:hAnsi="Verdana" w:cs="Arial"/>
          <w:bCs/>
          <w:color w:val="000000" w:themeColor="text1"/>
        </w:rPr>
        <w:t>65</w:t>
      </w:r>
      <w:r w:rsidR="00D03B5F" w:rsidRPr="009D061B">
        <w:rPr>
          <w:rFonts w:ascii="Verdana" w:hAnsi="Verdana" w:cs="Arial"/>
          <w:bCs/>
          <w:color w:val="000000" w:themeColor="text1"/>
        </w:rPr>
        <w:t xml:space="preserve"> </w:t>
      </w:r>
      <w:r w:rsidRPr="009D061B">
        <w:rPr>
          <w:rFonts w:ascii="Verdana" w:hAnsi="Verdana" w:cs="Arial"/>
          <w:bCs/>
          <w:color w:val="000000" w:themeColor="text1"/>
        </w:rPr>
        <w:t>l</w:t>
      </w:r>
      <w:r w:rsidRPr="009D061B">
        <w:rPr>
          <w:rFonts w:ascii="Verdana" w:hAnsi="Verdana" w:cs="Arial"/>
          <w:color w:val="000000" w:themeColor="text1"/>
        </w:rPr>
        <w:t>,</w:t>
      </w:r>
      <w:r w:rsidR="00D03B5F">
        <w:rPr>
          <w:rFonts w:ascii="Verdana" w:hAnsi="Verdana" w:cs="Arial"/>
          <w:color w:val="000000" w:themeColor="text1"/>
        </w:rPr>
        <w:t xml:space="preserve"> (+/- </w:t>
      </w:r>
      <w:r w:rsidR="00EB6506">
        <w:rPr>
          <w:rFonts w:ascii="Verdana" w:hAnsi="Verdana" w:cs="Arial"/>
          <w:color w:val="000000" w:themeColor="text1"/>
        </w:rPr>
        <w:t>5</w:t>
      </w:r>
      <w:r w:rsidR="00D03B5F">
        <w:rPr>
          <w:rFonts w:ascii="Verdana" w:hAnsi="Verdana" w:cs="Arial"/>
          <w:color w:val="000000" w:themeColor="text1"/>
        </w:rPr>
        <w:t>l)</w:t>
      </w:r>
    </w:p>
    <w:p w14:paraId="0C201378" w14:textId="757C33F4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statyczny czas utrzymania poziomu azotu: </w:t>
      </w:r>
      <w:r w:rsidR="00D03B5F">
        <w:rPr>
          <w:rFonts w:ascii="Verdana" w:hAnsi="Verdana" w:cs="Arial"/>
          <w:bCs/>
          <w:color w:val="000000" w:themeColor="text1"/>
        </w:rPr>
        <w:t xml:space="preserve">32 </w:t>
      </w:r>
      <w:r w:rsidRPr="009D061B">
        <w:rPr>
          <w:rFonts w:ascii="Verdana" w:hAnsi="Verdana" w:cs="Arial"/>
          <w:bCs/>
          <w:color w:val="000000" w:themeColor="text1"/>
        </w:rPr>
        <w:t>dni</w:t>
      </w:r>
      <w:r w:rsidR="00D03B5F">
        <w:rPr>
          <w:rFonts w:ascii="Verdana" w:hAnsi="Verdana" w:cs="Arial"/>
          <w:color w:val="000000" w:themeColor="text1"/>
        </w:rPr>
        <w:t xml:space="preserve"> (+/- 1 dzień)</w:t>
      </w:r>
    </w:p>
    <w:p w14:paraId="45978EA7" w14:textId="54327138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maksymalna dobowa stratność ciekłego azotu: </w:t>
      </w:r>
      <w:r w:rsidRPr="009D061B">
        <w:rPr>
          <w:rFonts w:ascii="Verdana" w:hAnsi="Verdana" w:cs="Arial"/>
          <w:bCs/>
          <w:color w:val="000000" w:themeColor="text1"/>
        </w:rPr>
        <w:t xml:space="preserve">nie większa niż </w:t>
      </w:r>
      <w:r w:rsidR="00D03B5F">
        <w:rPr>
          <w:rFonts w:ascii="Verdana" w:hAnsi="Verdana" w:cs="Arial"/>
          <w:bCs/>
          <w:color w:val="000000" w:themeColor="text1"/>
        </w:rPr>
        <w:t>7</w:t>
      </w:r>
      <w:r w:rsidRPr="009D061B">
        <w:rPr>
          <w:rFonts w:ascii="Verdana" w:hAnsi="Verdana" w:cs="Arial"/>
          <w:bCs/>
          <w:color w:val="000000" w:themeColor="text1"/>
        </w:rPr>
        <w:t xml:space="preserve"> l/24 h</w:t>
      </w:r>
      <w:r w:rsidR="00D03B5F">
        <w:rPr>
          <w:rFonts w:ascii="Verdana" w:hAnsi="Verdana" w:cs="Arial"/>
          <w:color w:val="000000" w:themeColor="text1"/>
        </w:rPr>
        <w:t>, (+/- 0,2 L)</w:t>
      </w:r>
    </w:p>
    <w:p w14:paraId="62486F03" w14:textId="316FD3F2" w:rsidR="000E18F8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zasilanie elektryczne: </w:t>
      </w:r>
      <w:r w:rsidRPr="009D061B">
        <w:rPr>
          <w:rFonts w:ascii="Verdana" w:hAnsi="Verdana" w:cs="Arial"/>
          <w:bCs/>
          <w:color w:val="000000" w:themeColor="text1"/>
        </w:rPr>
        <w:t xml:space="preserve">230 V, 50 </w:t>
      </w:r>
      <w:proofErr w:type="spellStart"/>
      <w:r w:rsidRPr="009D061B">
        <w:rPr>
          <w:rFonts w:ascii="Verdana" w:hAnsi="Verdana" w:cs="Arial"/>
          <w:bCs/>
          <w:color w:val="000000" w:themeColor="text1"/>
        </w:rPr>
        <w:t>Hz</w:t>
      </w:r>
      <w:proofErr w:type="spellEnd"/>
      <w:r w:rsidRPr="009D061B">
        <w:rPr>
          <w:rFonts w:ascii="Verdana" w:hAnsi="Verdana" w:cs="Arial"/>
          <w:color w:val="000000" w:themeColor="text1"/>
        </w:rPr>
        <w:t>,</w:t>
      </w:r>
    </w:p>
    <w:p w14:paraId="2A22B492" w14:textId="2E2E4C9C" w:rsidR="00D03B5F" w:rsidRPr="009D061B" w:rsidRDefault="00D03B5F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waga pełnego zbiornika – 475 kg (+/- </w:t>
      </w:r>
      <w:r w:rsidR="00EB6506">
        <w:rPr>
          <w:rFonts w:ascii="Verdana" w:hAnsi="Verdana" w:cs="Arial"/>
          <w:color w:val="000000" w:themeColor="text1"/>
        </w:rPr>
        <w:t>5</w:t>
      </w:r>
      <w:r>
        <w:rPr>
          <w:rFonts w:ascii="Verdana" w:hAnsi="Verdana" w:cs="Arial"/>
          <w:color w:val="000000" w:themeColor="text1"/>
        </w:rPr>
        <w:t xml:space="preserve"> kg),</w:t>
      </w:r>
    </w:p>
    <w:p w14:paraId="0FD7B7D6" w14:textId="043E80B0" w:rsidR="000E18F8" w:rsidRPr="009D061B" w:rsidRDefault="000E18F8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kolorystyka zewnętrzna umożliwiająca dopasowanie do istniejącej infrastruktury (kolor RAL 5010)</w:t>
      </w:r>
      <w:r w:rsidR="00AB3FBC" w:rsidRPr="009D061B">
        <w:rPr>
          <w:rFonts w:ascii="Verdana" w:hAnsi="Verdana" w:cs="Arial"/>
          <w:color w:val="000000" w:themeColor="text1"/>
        </w:rPr>
        <w:t>,</w:t>
      </w:r>
      <w:r w:rsidR="00372446">
        <w:rPr>
          <w:rFonts w:ascii="Verdana" w:hAnsi="Verdana" w:cs="Arial"/>
          <w:color w:val="000000" w:themeColor="text1"/>
        </w:rPr>
        <w:t xml:space="preserve"> </w:t>
      </w:r>
      <w:r w:rsidR="00372446" w:rsidRPr="00372446">
        <w:rPr>
          <w:rFonts w:ascii="Verdana" w:hAnsi="Verdana" w:cs="Arial"/>
          <w:color w:val="000000" w:themeColor="text1"/>
        </w:rPr>
        <w:t>kolorystyka zgodna ze standardami laboratoryjnymi</w:t>
      </w:r>
      <w:r w:rsidR="00372446">
        <w:rPr>
          <w:rFonts w:ascii="Verdana" w:hAnsi="Verdana" w:cs="Arial"/>
          <w:color w:val="000000" w:themeColor="text1"/>
        </w:rPr>
        <w:t>.</w:t>
      </w:r>
    </w:p>
    <w:p w14:paraId="6C72E71B" w14:textId="25456045" w:rsidR="00815797" w:rsidRDefault="00AB3FBC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zbiorniki kriogeniczne muszą posiadać wszystkie niezbędne elementy (węże, zawory itp.). umożliwiające podłączenie zbiornika  do istniejącej instalacji azotowej pracującej w trybie sterowania automatycznego.</w:t>
      </w:r>
    </w:p>
    <w:p w14:paraId="718AF960" w14:textId="51170784" w:rsidR="00EA7A2C" w:rsidRPr="00EA7A2C" w:rsidRDefault="00EA7A2C" w:rsidP="00EA7A2C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EA7A2C">
        <w:rPr>
          <w:rFonts w:ascii="Verdana" w:hAnsi="Verdana" w:cs="Arial"/>
          <w:color w:val="000000" w:themeColor="text1"/>
        </w:rPr>
        <w:t>System musi umożliwiać przechowywanie materiału biologicznego w temperaturze kriogenicznej poniżej -150°C w fazie par ciekłego azotu.</w:t>
      </w:r>
    </w:p>
    <w:p w14:paraId="3A6843A7" w14:textId="77777777" w:rsidR="00EA7A2C" w:rsidRPr="00EA7A2C" w:rsidRDefault="00EA7A2C" w:rsidP="00EA7A2C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EA7A2C">
        <w:rPr>
          <w:rFonts w:ascii="Verdana" w:hAnsi="Verdana" w:cs="Arial"/>
          <w:color w:val="000000" w:themeColor="text1"/>
        </w:rPr>
        <w:t>Wykonawca dostarczy niezbędne wyposażenie pomocnicze do bezpiecznej obsługi zbiorników, w tym co najmniej:</w:t>
      </w:r>
    </w:p>
    <w:p w14:paraId="4CF83A34" w14:textId="4FE6A23C" w:rsidR="00EA7A2C" w:rsidRPr="00EA7A2C" w:rsidRDefault="00EA7A2C" w:rsidP="00EA7A2C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EA7A2C">
        <w:rPr>
          <w:rFonts w:ascii="Verdana" w:hAnsi="Verdana" w:cs="Arial"/>
          <w:color w:val="000000" w:themeColor="text1"/>
        </w:rPr>
        <w:t>rękawice kriogeniczne,</w:t>
      </w:r>
    </w:p>
    <w:p w14:paraId="69DDC33E" w14:textId="00E970A0" w:rsidR="00EA7A2C" w:rsidRPr="00EA7A2C" w:rsidRDefault="00EA7A2C" w:rsidP="00EA7A2C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EA7A2C">
        <w:rPr>
          <w:rFonts w:ascii="Verdana" w:hAnsi="Verdana" w:cs="Arial"/>
          <w:color w:val="000000" w:themeColor="text1"/>
        </w:rPr>
        <w:t>przyłbicę ochronną lub okulary ochronne,</w:t>
      </w:r>
    </w:p>
    <w:p w14:paraId="252D371E" w14:textId="16924AF2" w:rsidR="00EA7A2C" w:rsidRPr="00EA7A2C" w:rsidRDefault="00EA7A2C" w:rsidP="00EA7A2C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EA7A2C">
        <w:rPr>
          <w:rFonts w:ascii="Verdana" w:hAnsi="Verdana" w:cs="Arial"/>
          <w:color w:val="000000" w:themeColor="text1"/>
        </w:rPr>
        <w:t>platformę lub schodki umożliwiające bezpieczny dostęp do wnętrza zbiornika.</w:t>
      </w:r>
    </w:p>
    <w:p w14:paraId="18905CEC" w14:textId="6AA68394" w:rsidR="003239BA" w:rsidRDefault="00647DB3" w:rsidP="00986E3F">
      <w:pPr>
        <w:pStyle w:val="Default"/>
        <w:spacing w:line="276" w:lineRule="auto"/>
        <w:ind w:left="720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color w:val="FF0000"/>
        </w:rPr>
        <w:br/>
      </w:r>
      <w:r w:rsidR="003239BA" w:rsidRPr="009D061B">
        <w:rPr>
          <w:rFonts w:ascii="Verdana" w:hAnsi="Verdana" w:cs="Arial"/>
          <w:b/>
          <w:color w:val="000000" w:themeColor="text1"/>
        </w:rPr>
        <w:t>Wyposażenie wewnętrzne:</w:t>
      </w:r>
    </w:p>
    <w:p w14:paraId="03B2732A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53690770" w14:textId="77777777" w:rsidR="009039CD" w:rsidRPr="009D061B" w:rsidRDefault="009039CD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Zbiorniki muszą być wyposażone w system organizacji próbek umożliwiający przechowywanie:</w:t>
      </w:r>
    </w:p>
    <w:p w14:paraId="28D6DFB7" w14:textId="6BE3F204" w:rsidR="009039CD" w:rsidRPr="009D061B" w:rsidRDefault="009039CD" w:rsidP="00CC2EB2">
      <w:pPr>
        <w:pStyle w:val="Default"/>
        <w:numPr>
          <w:ilvl w:val="0"/>
          <w:numId w:val="11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lastRenderedPageBreak/>
        <w:t>pudełek kriogenicznych o wymiarach 100 × 100 mm (10 × 10),</w:t>
      </w:r>
    </w:p>
    <w:p w14:paraId="042C665B" w14:textId="0CA0D704" w:rsidR="009039CD" w:rsidRPr="009D061B" w:rsidRDefault="009039CD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pudełek kriogenicznych o wymiarach ok. 50 × 50 mm (5 × 5).</w:t>
      </w:r>
    </w:p>
    <w:p w14:paraId="43267A55" w14:textId="218F700A" w:rsidR="009039CD" w:rsidRPr="009D061B" w:rsidRDefault="009039CD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Minimalna konfiguracja wyposażenia: system raków lub koszy umożliwiający przechowywanie co najmniej:</w:t>
      </w:r>
    </w:p>
    <w:p w14:paraId="664A94A9" w14:textId="07E95030" w:rsidR="009039CD" w:rsidRPr="009D061B" w:rsidRDefault="009039CD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221 pudełek 10 × 10,</w:t>
      </w:r>
    </w:p>
    <w:p w14:paraId="72CCCA6B" w14:textId="55624BEA" w:rsidR="009039CD" w:rsidRPr="009D061B" w:rsidRDefault="009039CD" w:rsidP="00CC2EB2">
      <w:pPr>
        <w:pStyle w:val="Default"/>
        <w:numPr>
          <w:ilvl w:val="0"/>
          <w:numId w:val="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78 pudełek 5 × 5.</w:t>
      </w:r>
    </w:p>
    <w:p w14:paraId="57CB1283" w14:textId="774D7E05" w:rsidR="0084504E" w:rsidRPr="009D061B" w:rsidRDefault="009039CD" w:rsidP="00B00B13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Dodatkowo zbiorniki muszą być wyposażone </w:t>
      </w:r>
      <w:r w:rsidR="00B00B13">
        <w:rPr>
          <w:rFonts w:ascii="Verdana" w:hAnsi="Verdana" w:cs="Arial"/>
          <w:color w:val="000000" w:themeColor="text1"/>
        </w:rPr>
        <w:t xml:space="preserve">w </w:t>
      </w:r>
      <w:r w:rsidRPr="009D061B">
        <w:rPr>
          <w:rFonts w:ascii="Verdana" w:hAnsi="Verdana" w:cs="Arial"/>
          <w:color w:val="000000" w:themeColor="text1"/>
        </w:rPr>
        <w:t>platformę lub element separujący umożliwiający wykonanie mapowania temperaturowego.</w:t>
      </w:r>
    </w:p>
    <w:p w14:paraId="2CDB3672" w14:textId="77777777" w:rsidR="009039CD" w:rsidRPr="009D061B" w:rsidRDefault="009039CD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2BE2B686" w14:textId="4662B540" w:rsidR="003239BA" w:rsidRDefault="003239BA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System kontroli i monitorowania:</w:t>
      </w:r>
    </w:p>
    <w:p w14:paraId="53D04053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74019314" w14:textId="77777777" w:rsidR="003239BA" w:rsidRPr="009D061B" w:rsidRDefault="003239BA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Zbiorniki muszą posiadać:</w:t>
      </w:r>
    </w:p>
    <w:p w14:paraId="3A1BEBE5" w14:textId="0D16040B" w:rsidR="003239BA" w:rsidRPr="009D061B" w:rsidRDefault="003239BA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automatyczny system napełniania i kontroli poziomu LN₂,</w:t>
      </w:r>
      <w:r w:rsidR="009C2D9D" w:rsidRPr="009D061B">
        <w:rPr>
          <w:rFonts w:ascii="Verdana" w:hAnsi="Verdana" w:cs="Arial"/>
          <w:color w:val="000000" w:themeColor="text1"/>
        </w:rPr>
        <w:t xml:space="preserve"> kompatybilny z istniejącym systemem w </w:t>
      </w:r>
      <w:proofErr w:type="spellStart"/>
      <w:r w:rsidR="009239A7">
        <w:rPr>
          <w:rFonts w:ascii="Verdana" w:hAnsi="Verdana" w:cs="Arial"/>
          <w:color w:val="000000" w:themeColor="text1"/>
        </w:rPr>
        <w:t>b</w:t>
      </w:r>
      <w:r w:rsidR="004B2E03">
        <w:rPr>
          <w:rFonts w:ascii="Verdana" w:hAnsi="Verdana" w:cs="Arial"/>
          <w:color w:val="000000" w:themeColor="text1"/>
        </w:rPr>
        <w:t>io</w:t>
      </w:r>
      <w:r w:rsidR="009C2D9D" w:rsidRPr="009D061B">
        <w:rPr>
          <w:rFonts w:ascii="Verdana" w:hAnsi="Verdana" w:cs="Arial"/>
          <w:color w:val="000000" w:themeColor="text1"/>
        </w:rPr>
        <w:t>banku</w:t>
      </w:r>
      <w:proofErr w:type="spellEnd"/>
      <w:r w:rsidR="009C2D9D" w:rsidRPr="009D061B">
        <w:rPr>
          <w:rFonts w:ascii="Verdana" w:hAnsi="Verdana" w:cs="Arial"/>
          <w:color w:val="000000" w:themeColor="text1"/>
        </w:rPr>
        <w:t>.</w:t>
      </w:r>
    </w:p>
    <w:p w14:paraId="0C8A2BC1" w14:textId="5400C1DB" w:rsidR="003239BA" w:rsidRPr="009D061B" w:rsidRDefault="003239BA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pomiar temperatury na 2 poziomach (po 2 czujniki na poziom)</w:t>
      </w:r>
      <w:r w:rsidR="009C2D9D" w:rsidRPr="009D061B">
        <w:rPr>
          <w:rFonts w:ascii="Verdana" w:hAnsi="Verdana" w:cs="Arial"/>
          <w:color w:val="000000" w:themeColor="text1"/>
        </w:rPr>
        <w:t xml:space="preserve"> oraz wyświetlanie pomiarów na wyświetlaczu,</w:t>
      </w:r>
    </w:p>
    <w:p w14:paraId="17BAA5A6" w14:textId="2EE4AACA" w:rsidR="003239BA" w:rsidRPr="009D061B" w:rsidRDefault="003239BA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precyzyjny pomiar temperatury (dokładność min. 0,1°C),</w:t>
      </w:r>
    </w:p>
    <w:p w14:paraId="1578D2B0" w14:textId="132108A6" w:rsidR="009C2D9D" w:rsidRPr="009D061B" w:rsidRDefault="009C2D9D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diodowy system powiadamiania o statusie urządzenia,</w:t>
      </w:r>
    </w:p>
    <w:p w14:paraId="18F2DED1" w14:textId="630AB443" w:rsidR="0084504E" w:rsidRPr="009D061B" w:rsidRDefault="0084504E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system alarmowy</w:t>
      </w:r>
      <w:r w:rsidR="009C2D9D" w:rsidRPr="009D061B">
        <w:rPr>
          <w:rFonts w:ascii="Verdana" w:hAnsi="Verdana" w:cs="Arial"/>
          <w:color w:val="000000" w:themeColor="text1"/>
        </w:rPr>
        <w:t xml:space="preserve"> (dźwiękowy)</w:t>
      </w:r>
      <w:r w:rsidRPr="009D061B">
        <w:rPr>
          <w:rFonts w:ascii="Verdana" w:hAnsi="Verdana" w:cs="Arial"/>
          <w:color w:val="000000" w:themeColor="text1"/>
        </w:rPr>
        <w:t xml:space="preserve"> obejmujący co najmniej:</w:t>
      </w:r>
    </w:p>
    <w:p w14:paraId="385AAA34" w14:textId="73C144D7" w:rsidR="0084504E" w:rsidRPr="009D061B" w:rsidRDefault="0084504E" w:rsidP="00CC2EB2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niski/wysoki poziom LN₂,</w:t>
      </w:r>
    </w:p>
    <w:p w14:paraId="0940622A" w14:textId="587AD4B4" w:rsidR="0084504E" w:rsidRPr="009D061B" w:rsidRDefault="0084504E" w:rsidP="00CC2EB2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przekroczenie temperatury,</w:t>
      </w:r>
    </w:p>
    <w:p w14:paraId="06028D80" w14:textId="7B3EED1B" w:rsidR="0084504E" w:rsidRPr="009D061B" w:rsidRDefault="0084504E" w:rsidP="00CC2EB2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uszkodzenie czujnika,</w:t>
      </w:r>
    </w:p>
    <w:p w14:paraId="2AFB095F" w14:textId="381B1E58" w:rsidR="0084504E" w:rsidRPr="009D061B" w:rsidRDefault="0084504E" w:rsidP="00CC2EB2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zbyt długie otwarcie pokrywy,</w:t>
      </w:r>
    </w:p>
    <w:p w14:paraId="6855A14B" w14:textId="4B3B3E06" w:rsidR="00815797" w:rsidRDefault="0084504E" w:rsidP="00CC2EB2">
      <w:pPr>
        <w:pStyle w:val="Default"/>
        <w:numPr>
          <w:ilvl w:val="1"/>
          <w:numId w:val="23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brak zasilania</w:t>
      </w:r>
      <w:r w:rsidR="009C2D9D" w:rsidRPr="009D061B">
        <w:rPr>
          <w:rFonts w:ascii="Verdana" w:hAnsi="Verdana" w:cs="Arial"/>
          <w:color w:val="000000" w:themeColor="text1"/>
        </w:rPr>
        <w:t>.</w:t>
      </w:r>
    </w:p>
    <w:p w14:paraId="4B251A1D" w14:textId="77777777" w:rsidR="00CC2EB2" w:rsidRDefault="00CC2EB2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2A44D015" w14:textId="585339B7" w:rsidR="009039CD" w:rsidRDefault="009039CD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Sterownik zbiornika musi </w:t>
      </w:r>
      <w:r w:rsidR="00AB3FBC" w:rsidRPr="009D061B">
        <w:rPr>
          <w:rFonts w:ascii="Verdana" w:hAnsi="Verdana" w:cs="Arial"/>
          <w:color w:val="000000" w:themeColor="text1"/>
        </w:rPr>
        <w:t>posiadać:</w:t>
      </w:r>
    </w:p>
    <w:p w14:paraId="0BDA079C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7AC6B541" w14:textId="36C07AEC" w:rsidR="00AB3FBC" w:rsidRPr="00BB28C9" w:rsidRDefault="00AB3FBC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wyświetlacz ciekłokrystaliczny, montowany w przedniej części obudowy,  przycisk typu </w:t>
      </w:r>
      <w:proofErr w:type="spellStart"/>
      <w:r w:rsidRPr="009D061B">
        <w:rPr>
          <w:rFonts w:ascii="Verdana" w:hAnsi="Verdana" w:cs="Arial"/>
          <w:color w:val="000000" w:themeColor="text1"/>
        </w:rPr>
        <w:t>Self</w:t>
      </w:r>
      <w:proofErr w:type="spellEnd"/>
      <w:r w:rsidRPr="009D061B">
        <w:rPr>
          <w:rFonts w:ascii="Verdana" w:hAnsi="Verdana" w:cs="Arial"/>
          <w:color w:val="000000" w:themeColor="text1"/>
        </w:rPr>
        <w:t>-</w:t>
      </w:r>
      <w:r w:rsidRPr="00EA7A2C">
        <w:rPr>
          <w:rFonts w:ascii="Verdana" w:hAnsi="Verdana" w:cs="Arial"/>
          <w:color w:val="auto"/>
        </w:rPr>
        <w:t>Test, zasilan</w:t>
      </w:r>
      <w:r w:rsidR="005F51DB" w:rsidRPr="00EA7A2C">
        <w:rPr>
          <w:rFonts w:ascii="Verdana" w:hAnsi="Verdana" w:cs="Arial"/>
          <w:color w:val="auto"/>
        </w:rPr>
        <w:t>y</w:t>
      </w:r>
      <w:r w:rsidRPr="00EA7A2C">
        <w:rPr>
          <w:rFonts w:ascii="Verdana" w:hAnsi="Verdana" w:cs="Arial"/>
          <w:color w:val="auto"/>
        </w:rPr>
        <w:t xml:space="preserve"> z sieci </w:t>
      </w:r>
      <w:r w:rsidR="005F51DB" w:rsidRPr="00EA7A2C">
        <w:rPr>
          <w:rFonts w:ascii="Verdana" w:hAnsi="Verdana" w:cs="Arial"/>
          <w:color w:val="auto"/>
        </w:rPr>
        <w:t xml:space="preserve">energetycznej </w:t>
      </w:r>
      <w:r w:rsidRPr="00EA7A2C">
        <w:rPr>
          <w:rFonts w:ascii="Verdana" w:hAnsi="Verdana" w:cs="Arial"/>
          <w:color w:val="auto"/>
        </w:rPr>
        <w:t>oraz bateryjn</w:t>
      </w:r>
      <w:r w:rsidR="005F51DB" w:rsidRPr="00EA7A2C">
        <w:rPr>
          <w:rFonts w:ascii="Verdana" w:hAnsi="Verdana" w:cs="Arial"/>
          <w:color w:val="auto"/>
        </w:rPr>
        <w:t>i</w:t>
      </w:r>
      <w:r w:rsidRPr="00EA7A2C">
        <w:rPr>
          <w:rFonts w:ascii="Verdana" w:hAnsi="Verdana" w:cs="Arial"/>
          <w:color w:val="auto"/>
        </w:rPr>
        <w:t xml:space="preserve">e w razie awarii zasilania (akumulator </w:t>
      </w:r>
      <w:r w:rsidRPr="009D061B">
        <w:rPr>
          <w:rFonts w:ascii="Verdana" w:hAnsi="Verdana" w:cs="Arial"/>
          <w:color w:val="000000" w:themeColor="text1"/>
        </w:rPr>
        <w:t>do podtrzymania w zestawie) jako standardowe wyposażenie,</w:t>
      </w:r>
      <w:r w:rsidR="005F51DB">
        <w:rPr>
          <w:rFonts w:ascii="Verdana" w:hAnsi="Verdana" w:cs="Arial"/>
          <w:color w:val="000000" w:themeColor="text1"/>
        </w:rPr>
        <w:t xml:space="preserve"> </w:t>
      </w:r>
      <w:r w:rsidR="005F51DB" w:rsidRPr="00BB28C9">
        <w:rPr>
          <w:rFonts w:ascii="Verdana" w:hAnsi="Verdana" w:cs="Arial"/>
          <w:color w:val="000000" w:themeColor="text1"/>
        </w:rPr>
        <w:t>umożliwiający pracę  w czasie min</w:t>
      </w:r>
      <w:r w:rsidR="00EA7A2C" w:rsidRPr="00BB28C9">
        <w:rPr>
          <w:rFonts w:ascii="Verdana" w:hAnsi="Verdana" w:cs="Arial"/>
          <w:color w:val="000000" w:themeColor="text1"/>
        </w:rPr>
        <w:t xml:space="preserve"> </w:t>
      </w:r>
      <w:r w:rsidR="00154FD5" w:rsidRPr="00BB28C9">
        <w:rPr>
          <w:rFonts w:ascii="Verdana" w:hAnsi="Verdana" w:cs="Arial"/>
          <w:color w:val="000000" w:themeColor="text1"/>
        </w:rPr>
        <w:t xml:space="preserve">48 </w:t>
      </w:r>
      <w:r w:rsidR="00816D28" w:rsidRPr="00BB28C9">
        <w:rPr>
          <w:rFonts w:ascii="Verdana" w:hAnsi="Verdana" w:cs="Arial"/>
          <w:color w:val="000000" w:themeColor="text1"/>
        </w:rPr>
        <w:t>godzin</w:t>
      </w:r>
      <w:r w:rsidR="005F51DB" w:rsidRPr="00BB28C9">
        <w:rPr>
          <w:rFonts w:ascii="Verdana" w:hAnsi="Verdana" w:cs="Arial"/>
          <w:color w:val="000000" w:themeColor="text1"/>
        </w:rPr>
        <w:t>.</w:t>
      </w:r>
    </w:p>
    <w:p w14:paraId="7F4CF577" w14:textId="1072D4D5" w:rsidR="003239BA" w:rsidRPr="009D061B" w:rsidRDefault="00AB3FBC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możliwość </w:t>
      </w:r>
      <w:r w:rsidR="009039CD" w:rsidRPr="009D061B">
        <w:rPr>
          <w:rFonts w:ascii="Verdana" w:hAnsi="Verdana" w:cs="Arial"/>
          <w:color w:val="000000" w:themeColor="text1"/>
        </w:rPr>
        <w:t>k</w:t>
      </w:r>
      <w:r w:rsidR="003239BA" w:rsidRPr="009D061B">
        <w:rPr>
          <w:rFonts w:ascii="Verdana" w:hAnsi="Verdana" w:cs="Arial"/>
          <w:color w:val="000000" w:themeColor="text1"/>
        </w:rPr>
        <w:t>omunikacj</w:t>
      </w:r>
      <w:r w:rsidRPr="009D061B">
        <w:rPr>
          <w:rFonts w:ascii="Verdana" w:hAnsi="Verdana" w:cs="Arial"/>
          <w:color w:val="000000" w:themeColor="text1"/>
        </w:rPr>
        <w:t>i</w:t>
      </w:r>
      <w:r w:rsidR="009039CD" w:rsidRPr="009D061B">
        <w:rPr>
          <w:rFonts w:ascii="Verdana" w:hAnsi="Verdana" w:cs="Arial"/>
          <w:color w:val="000000" w:themeColor="text1"/>
        </w:rPr>
        <w:t xml:space="preserve"> z systemami zewnętrznymi poprzez</w:t>
      </w:r>
      <w:r w:rsidR="003239BA" w:rsidRPr="009D061B">
        <w:rPr>
          <w:rFonts w:ascii="Verdana" w:hAnsi="Verdana" w:cs="Arial"/>
          <w:color w:val="000000" w:themeColor="text1"/>
        </w:rPr>
        <w:t xml:space="preserve"> LAN, </w:t>
      </w:r>
      <w:proofErr w:type="spellStart"/>
      <w:r w:rsidR="003239BA" w:rsidRPr="009D061B">
        <w:rPr>
          <w:rFonts w:ascii="Verdana" w:hAnsi="Verdana" w:cs="Arial"/>
          <w:color w:val="000000" w:themeColor="text1"/>
        </w:rPr>
        <w:t>WiFi</w:t>
      </w:r>
      <w:proofErr w:type="spellEnd"/>
      <w:r w:rsidR="003239BA" w:rsidRPr="009D061B">
        <w:rPr>
          <w:rFonts w:ascii="Verdana" w:hAnsi="Verdana" w:cs="Arial"/>
          <w:color w:val="000000" w:themeColor="text1"/>
        </w:rPr>
        <w:t>, 4G,</w:t>
      </w:r>
    </w:p>
    <w:p w14:paraId="1A6C4FB7" w14:textId="145CCB70" w:rsidR="00EA7A2C" w:rsidRDefault="00EA7A2C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Pr="00EA7A2C">
        <w:rPr>
          <w:rFonts w:ascii="Verdana" w:hAnsi="Verdana" w:cs="Arial"/>
          <w:color w:val="000000" w:themeColor="text1"/>
        </w:rPr>
        <w:t xml:space="preserve">ystem musi umożliwiać integrację z istniejącym systemem monitorowania infrastruktury Zamawiającego poprzez standardowe protokoły komunikacyjne (np. Ethernet, </w:t>
      </w:r>
      <w:proofErr w:type="spellStart"/>
      <w:r w:rsidRPr="00EA7A2C">
        <w:rPr>
          <w:rFonts w:ascii="Verdana" w:hAnsi="Verdana" w:cs="Arial"/>
          <w:color w:val="000000" w:themeColor="text1"/>
        </w:rPr>
        <w:t>Modbus</w:t>
      </w:r>
      <w:proofErr w:type="spellEnd"/>
      <w:r w:rsidRPr="00EA7A2C">
        <w:rPr>
          <w:rFonts w:ascii="Verdana" w:hAnsi="Verdana" w:cs="Arial"/>
          <w:color w:val="000000" w:themeColor="text1"/>
        </w:rPr>
        <w:t>, SNMP lub równoważne)</w:t>
      </w:r>
      <w:r>
        <w:rPr>
          <w:rFonts w:ascii="Verdana" w:hAnsi="Verdana" w:cs="Arial"/>
          <w:color w:val="000000" w:themeColor="text1"/>
        </w:rPr>
        <w:t>,</w:t>
      </w:r>
    </w:p>
    <w:p w14:paraId="7036CBD6" w14:textId="5F249B72" w:rsidR="009039CD" w:rsidRPr="009D061B" w:rsidRDefault="009039CD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przesyłanie alarmów i danych pomiarowych</w:t>
      </w:r>
      <w:r w:rsidR="009C2D9D" w:rsidRPr="009D061B">
        <w:rPr>
          <w:rFonts w:ascii="Verdana" w:hAnsi="Verdana" w:cs="Arial"/>
          <w:color w:val="000000" w:themeColor="text1"/>
        </w:rPr>
        <w:t>, umożliwiający wysyłanie powiadomień, zdalnych alarmów o awarii zbiornika, przekroczeniach temperatur</w:t>
      </w:r>
      <w:r w:rsidR="00AB3FBC" w:rsidRPr="009D061B">
        <w:rPr>
          <w:rFonts w:ascii="Verdana" w:hAnsi="Verdana" w:cs="Arial"/>
          <w:color w:val="000000" w:themeColor="text1"/>
        </w:rPr>
        <w:t xml:space="preserve"> oraz wprowadzanie zdalnych alarmów,</w:t>
      </w:r>
    </w:p>
    <w:p w14:paraId="159010DA" w14:textId="77777777" w:rsidR="003239BA" w:rsidRPr="00EA7A2C" w:rsidRDefault="003239BA" w:rsidP="00CC2EB2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auto"/>
        </w:rPr>
      </w:pPr>
      <w:r w:rsidRPr="009D061B">
        <w:rPr>
          <w:rFonts w:ascii="Verdana" w:hAnsi="Verdana" w:cs="Arial"/>
          <w:color w:val="000000" w:themeColor="text1"/>
        </w:rPr>
        <w:t xml:space="preserve">możliwość </w:t>
      </w:r>
      <w:r w:rsidRPr="00EA7A2C">
        <w:rPr>
          <w:rFonts w:ascii="Verdana" w:hAnsi="Verdana" w:cs="Arial"/>
          <w:color w:val="auto"/>
        </w:rPr>
        <w:t>pracy kaskadowej z istniejącymi sterownikami,</w:t>
      </w:r>
    </w:p>
    <w:p w14:paraId="5C0BD14E" w14:textId="77777777" w:rsidR="00627B01" w:rsidRDefault="0084504E" w:rsidP="00627B01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EA7A2C">
        <w:rPr>
          <w:rFonts w:ascii="Verdana" w:hAnsi="Verdana" w:cs="Arial"/>
          <w:color w:val="auto"/>
        </w:rPr>
        <w:lastRenderedPageBreak/>
        <w:t xml:space="preserve">kontroler </w:t>
      </w:r>
      <w:r w:rsidR="00494521" w:rsidRPr="00EA7A2C">
        <w:rPr>
          <w:rFonts w:ascii="Verdana" w:hAnsi="Verdana" w:cs="Arial"/>
          <w:color w:val="auto"/>
        </w:rPr>
        <w:t xml:space="preserve">pracy systemu </w:t>
      </w:r>
      <w:r w:rsidRPr="00EA7A2C">
        <w:rPr>
          <w:rFonts w:ascii="Verdana" w:hAnsi="Verdana" w:cs="Arial"/>
          <w:color w:val="auto"/>
        </w:rPr>
        <w:t xml:space="preserve">umożliwiający </w:t>
      </w:r>
      <w:r w:rsidRPr="009D061B">
        <w:rPr>
          <w:rFonts w:ascii="Verdana" w:hAnsi="Verdana" w:cs="Arial"/>
          <w:color w:val="000000" w:themeColor="text1"/>
        </w:rPr>
        <w:t>integrację z istniejącym systemem monitorowania Zamawiającego poprzez interfejs Ethernet (RJ45) z wykorzystaniem standardowych protokołów komunikacyjnych</w:t>
      </w:r>
      <w:r w:rsidR="00D06A61">
        <w:rPr>
          <w:rFonts w:ascii="Verdana" w:hAnsi="Verdana" w:cs="Arial"/>
          <w:color w:val="000000" w:themeColor="text1"/>
        </w:rPr>
        <w:t>.</w:t>
      </w:r>
    </w:p>
    <w:p w14:paraId="598CAD71" w14:textId="74AE414B" w:rsidR="00EA7A2C" w:rsidRPr="00627B01" w:rsidRDefault="00F01FE9" w:rsidP="00627B01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 w:rsidRPr="00627B01">
        <w:rPr>
          <w:rFonts w:ascii="Verdana" w:hAnsi="Verdana" w:cs="Arial"/>
          <w:color w:val="000000" w:themeColor="text1"/>
        </w:rPr>
        <w:t xml:space="preserve">wąż wraz z </w:t>
      </w:r>
      <w:r w:rsidRPr="00627B01">
        <w:rPr>
          <w:rFonts w:ascii="Verdana" w:hAnsi="Verdana" w:cs="Arial"/>
          <w:color w:val="auto"/>
        </w:rPr>
        <w:t>przyłączem</w:t>
      </w:r>
      <w:r w:rsidRPr="00627B01">
        <w:rPr>
          <w:rFonts w:ascii="Verdana" w:hAnsi="Verdana" w:cs="Arial"/>
          <w:color w:val="000000" w:themeColor="text1"/>
        </w:rPr>
        <w:t>, 2</w:t>
      </w:r>
      <w:r w:rsidR="00D06A61" w:rsidRPr="00627B01">
        <w:rPr>
          <w:rFonts w:ascii="Verdana" w:hAnsi="Verdana" w:cs="Arial"/>
          <w:color w:val="000000" w:themeColor="text1"/>
        </w:rPr>
        <w:t xml:space="preserve"> </w:t>
      </w:r>
      <w:r w:rsidRPr="00627B01">
        <w:rPr>
          <w:rFonts w:ascii="Verdana" w:hAnsi="Verdana" w:cs="Arial"/>
          <w:color w:val="000000" w:themeColor="text1"/>
        </w:rPr>
        <w:t>szt.</w:t>
      </w:r>
      <w:r w:rsidR="00494521" w:rsidRPr="00627B01">
        <w:rPr>
          <w:rFonts w:ascii="Verdana" w:hAnsi="Verdana" w:cs="Arial"/>
          <w:color w:val="000000" w:themeColor="text1"/>
        </w:rPr>
        <w:t xml:space="preserve"> </w:t>
      </w:r>
      <w:r w:rsidR="00494521" w:rsidRPr="00627B01">
        <w:rPr>
          <w:rFonts w:ascii="Verdana" w:hAnsi="Verdana" w:cs="Arial"/>
          <w:color w:val="auto"/>
        </w:rPr>
        <w:t>do centralnej magistrali LN₂</w:t>
      </w:r>
      <w:r w:rsidR="00EA7A2C" w:rsidRPr="00627B01">
        <w:rPr>
          <w:rFonts w:ascii="Verdana" w:hAnsi="Verdana" w:cs="Arial"/>
          <w:color w:val="auto"/>
        </w:rPr>
        <w:t xml:space="preserve"> </w:t>
      </w:r>
      <w:r w:rsidR="008A4553" w:rsidRPr="00627B01">
        <w:rPr>
          <w:rFonts w:ascii="Verdana" w:hAnsi="Verdana" w:cs="Arial"/>
          <w:color w:val="000000" w:themeColor="text1"/>
        </w:rPr>
        <w:t>Wykonawca dostarczy węże i złącza kompatybilne z istniejącą instalacją ciekłego azotu Zamawiającego</w:t>
      </w:r>
      <w:r w:rsidR="00154FD5" w:rsidRPr="00627B01">
        <w:rPr>
          <w:rFonts w:ascii="Verdana" w:hAnsi="Verdana" w:cs="Arial"/>
          <w:color w:val="000000" w:themeColor="text1"/>
        </w:rPr>
        <w:t xml:space="preserve"> </w:t>
      </w:r>
    </w:p>
    <w:p w14:paraId="006FB368" w14:textId="413DB94A" w:rsidR="00F01FE9" w:rsidRPr="00F01FE9" w:rsidRDefault="00F01FE9" w:rsidP="00F01FE9">
      <w:pPr>
        <w:pStyle w:val="Default"/>
        <w:numPr>
          <w:ilvl w:val="0"/>
          <w:numId w:val="5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d</w:t>
      </w:r>
      <w:r w:rsidRPr="00F01FE9">
        <w:rPr>
          <w:rFonts w:ascii="Verdana" w:hAnsi="Verdana" w:cs="Arial"/>
          <w:color w:val="000000" w:themeColor="text1"/>
        </w:rPr>
        <w:t>odatkow</w:t>
      </w:r>
      <w:r>
        <w:rPr>
          <w:rFonts w:ascii="Verdana" w:hAnsi="Verdana" w:cs="Arial"/>
          <w:color w:val="000000" w:themeColor="text1"/>
        </w:rPr>
        <w:t>e</w:t>
      </w:r>
      <w:r w:rsidRPr="00F01FE9">
        <w:rPr>
          <w:rFonts w:ascii="Verdana" w:hAnsi="Verdana" w:cs="Arial"/>
          <w:color w:val="000000" w:themeColor="text1"/>
        </w:rPr>
        <w:t xml:space="preserve"> rejestrator</w:t>
      </w:r>
      <w:r>
        <w:rPr>
          <w:rFonts w:ascii="Verdana" w:hAnsi="Verdana" w:cs="Arial"/>
          <w:color w:val="000000" w:themeColor="text1"/>
        </w:rPr>
        <w:t xml:space="preserve">y </w:t>
      </w:r>
      <w:r w:rsidRPr="00F01FE9">
        <w:rPr>
          <w:rFonts w:ascii="Verdana" w:hAnsi="Verdana" w:cs="Arial"/>
          <w:color w:val="000000" w:themeColor="text1"/>
        </w:rPr>
        <w:t xml:space="preserve">temperatury </w:t>
      </w:r>
      <w:r>
        <w:rPr>
          <w:rFonts w:ascii="Verdana" w:hAnsi="Verdana" w:cs="Arial"/>
          <w:color w:val="000000" w:themeColor="text1"/>
        </w:rPr>
        <w:t xml:space="preserve">ze zdalnym powiadamianiem </w:t>
      </w:r>
      <w:r w:rsidRPr="00F01FE9">
        <w:rPr>
          <w:rFonts w:ascii="Verdana" w:hAnsi="Verdana" w:cs="Arial"/>
          <w:color w:val="000000" w:themeColor="text1"/>
        </w:rPr>
        <w:t>(</w:t>
      </w:r>
      <w:r>
        <w:rPr>
          <w:rFonts w:ascii="Verdana" w:hAnsi="Verdana" w:cs="Arial"/>
          <w:color w:val="000000" w:themeColor="text1"/>
        </w:rPr>
        <w:t>kompatybilne z</w:t>
      </w:r>
      <w:r w:rsidRPr="00F01FE9">
        <w:rPr>
          <w:rFonts w:ascii="Verdana" w:hAnsi="Verdana" w:cs="Arial"/>
          <w:color w:val="000000" w:themeColor="text1"/>
        </w:rPr>
        <w:t xml:space="preserve"> istniejąc</w:t>
      </w:r>
      <w:r>
        <w:rPr>
          <w:rFonts w:ascii="Verdana" w:hAnsi="Verdana" w:cs="Arial"/>
          <w:color w:val="000000" w:themeColor="text1"/>
        </w:rPr>
        <w:t xml:space="preserve">ym </w:t>
      </w:r>
      <w:r w:rsidRPr="007610AA">
        <w:rPr>
          <w:rFonts w:ascii="Verdana" w:hAnsi="Verdana" w:cs="Arial"/>
          <w:color w:val="auto"/>
        </w:rPr>
        <w:t xml:space="preserve">systemem </w:t>
      </w:r>
      <w:proofErr w:type="spellStart"/>
      <w:r w:rsidR="00960652">
        <w:rPr>
          <w:rFonts w:ascii="Verdana" w:hAnsi="Verdana" w:cs="Arial"/>
          <w:color w:val="auto"/>
        </w:rPr>
        <w:t>b</w:t>
      </w:r>
      <w:r w:rsidR="00494521" w:rsidRPr="007610AA">
        <w:rPr>
          <w:rFonts w:ascii="Verdana" w:hAnsi="Verdana" w:cs="Arial"/>
          <w:color w:val="auto"/>
        </w:rPr>
        <w:t>io</w:t>
      </w:r>
      <w:r w:rsidRPr="007610AA">
        <w:rPr>
          <w:rFonts w:ascii="Verdana" w:hAnsi="Verdana" w:cs="Arial"/>
          <w:color w:val="auto"/>
        </w:rPr>
        <w:t>banku</w:t>
      </w:r>
      <w:proofErr w:type="spellEnd"/>
      <w:r w:rsidRPr="007610AA">
        <w:rPr>
          <w:rFonts w:ascii="Verdana" w:hAnsi="Verdana" w:cs="Arial"/>
          <w:color w:val="auto"/>
        </w:rPr>
        <w:t xml:space="preserve">) do każdego </w:t>
      </w:r>
      <w:r w:rsidRPr="00F01FE9">
        <w:rPr>
          <w:rFonts w:ascii="Verdana" w:hAnsi="Verdana" w:cs="Arial"/>
          <w:color w:val="000000" w:themeColor="text1"/>
        </w:rPr>
        <w:t>zbiornika</w:t>
      </w:r>
      <w:r>
        <w:rPr>
          <w:rFonts w:ascii="Verdana" w:hAnsi="Verdana" w:cs="Arial"/>
          <w:color w:val="000000" w:themeColor="text1"/>
        </w:rPr>
        <w:t>.</w:t>
      </w:r>
    </w:p>
    <w:p w14:paraId="70173DE8" w14:textId="46AED5CE" w:rsidR="00495740" w:rsidRPr="009D061B" w:rsidRDefault="00495740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6B5E1429" w14:textId="4694DA51" w:rsidR="00495740" w:rsidRPr="00D148C1" w:rsidRDefault="00495740" w:rsidP="00CC2EB2">
      <w:pPr>
        <w:pStyle w:val="Default"/>
        <w:numPr>
          <w:ilvl w:val="0"/>
          <w:numId w:val="4"/>
        </w:numPr>
        <w:spacing w:line="276" w:lineRule="auto"/>
        <w:ind w:left="284"/>
        <w:rPr>
          <w:rFonts w:ascii="Verdana" w:hAnsi="Verdana" w:cs="Arial"/>
          <w:b/>
          <w:color w:val="000000" w:themeColor="text1"/>
        </w:rPr>
      </w:pPr>
      <w:r w:rsidRPr="00D148C1">
        <w:rPr>
          <w:rFonts w:ascii="Verdana" w:hAnsi="Verdana" w:cs="Arial"/>
          <w:b/>
          <w:color w:val="000000" w:themeColor="text1"/>
        </w:rPr>
        <w:t>Zbiornik kriogeniczny o zwiększonej pojemności – 1 szt.</w:t>
      </w:r>
    </w:p>
    <w:p w14:paraId="5788224D" w14:textId="77777777" w:rsidR="00C36184" w:rsidRPr="00C36184" w:rsidRDefault="00C36184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  <w:u w:val="single"/>
        </w:rPr>
      </w:pPr>
    </w:p>
    <w:p w14:paraId="13386AE6" w14:textId="5CB717A0" w:rsidR="00495740" w:rsidRDefault="00495740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Wymagania ogólne</w:t>
      </w:r>
      <w:r w:rsidR="00D81BD1" w:rsidRPr="009D061B">
        <w:rPr>
          <w:rFonts w:ascii="Verdana" w:hAnsi="Verdana" w:cs="Arial"/>
          <w:b/>
          <w:color w:val="000000" w:themeColor="text1"/>
        </w:rPr>
        <w:t>:</w:t>
      </w:r>
    </w:p>
    <w:p w14:paraId="7712340E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54595FB5" w14:textId="4AC75D0A" w:rsidR="000470F8" w:rsidRPr="009D061B" w:rsidRDefault="000470F8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 musi umożliwiać przechowywanie materiału biologicznego w parach ciekłego azotu w temperaturach kriogenicznych poniżej -1</w:t>
      </w:r>
      <w:r w:rsidR="009C7803" w:rsidRPr="009D061B">
        <w:rPr>
          <w:rFonts w:ascii="Verdana" w:hAnsi="Verdana" w:cs="Arial"/>
          <w:color w:val="000000" w:themeColor="text1"/>
        </w:rPr>
        <w:t>9</w:t>
      </w:r>
      <w:r w:rsidRPr="009D061B">
        <w:rPr>
          <w:rFonts w:ascii="Verdana" w:hAnsi="Verdana" w:cs="Arial"/>
          <w:color w:val="000000" w:themeColor="text1"/>
        </w:rPr>
        <w:t>0°C.</w:t>
      </w:r>
    </w:p>
    <w:p w14:paraId="633979E2" w14:textId="0438CE09" w:rsidR="000470F8" w:rsidRPr="009D061B" w:rsidRDefault="000470F8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Konstrukcja zbiornika powinna zapewniać:</w:t>
      </w:r>
    </w:p>
    <w:p w14:paraId="0C2C6420" w14:textId="250D219D" w:rsidR="000470F8" w:rsidRPr="009D061B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trwałość i odporność na warunki kriogeniczne, </w:t>
      </w:r>
    </w:p>
    <w:p w14:paraId="78ACACDB" w14:textId="18BD8EB8" w:rsidR="000470F8" w:rsidRPr="009D061B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konstrukcję ze stali nierdzewnej</w:t>
      </w:r>
      <w:r w:rsidR="005F2AF9">
        <w:rPr>
          <w:rFonts w:ascii="Verdana" w:hAnsi="Verdana" w:cs="Arial"/>
          <w:color w:val="000000" w:themeColor="text1"/>
        </w:rPr>
        <w:t xml:space="preserve">, </w:t>
      </w:r>
      <w:r w:rsidR="005F2AF9" w:rsidRPr="00EA7A2C">
        <w:rPr>
          <w:rFonts w:ascii="Verdana" w:hAnsi="Verdana" w:cs="Arial"/>
          <w:color w:val="auto"/>
        </w:rPr>
        <w:t xml:space="preserve">kwasoodpornej </w:t>
      </w:r>
      <w:r w:rsidRPr="00EA7A2C">
        <w:rPr>
          <w:rFonts w:ascii="Verdana" w:hAnsi="Verdana" w:cs="Arial"/>
          <w:color w:val="auto"/>
        </w:rPr>
        <w:t xml:space="preserve">lub materiałów </w:t>
      </w:r>
      <w:r w:rsidRPr="009D061B">
        <w:rPr>
          <w:rFonts w:ascii="Verdana" w:hAnsi="Verdana" w:cs="Arial"/>
          <w:color w:val="000000" w:themeColor="text1"/>
        </w:rPr>
        <w:t>równoważnych stosowanych w urządzeniach kriogenicznych,</w:t>
      </w:r>
    </w:p>
    <w:p w14:paraId="7CA36D8C" w14:textId="52385F5F" w:rsidR="00CC2EB2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przechowywanie minimum: </w:t>
      </w:r>
      <w:r w:rsidR="002D28A2" w:rsidRPr="009D061B">
        <w:rPr>
          <w:rFonts w:ascii="Verdana" w:hAnsi="Verdana" w:cs="Arial"/>
          <w:color w:val="000000" w:themeColor="text1"/>
        </w:rPr>
        <w:t>1</w:t>
      </w:r>
      <w:r w:rsidR="002D28A2">
        <w:rPr>
          <w:rFonts w:ascii="Verdana" w:hAnsi="Verdana" w:cs="Arial"/>
          <w:color w:val="000000" w:themeColor="text1"/>
        </w:rPr>
        <w:t>680 (+/-</w:t>
      </w:r>
      <w:r w:rsidR="002D12EE">
        <w:rPr>
          <w:rFonts w:ascii="Verdana" w:hAnsi="Verdana" w:cs="Arial"/>
          <w:color w:val="000000" w:themeColor="text1"/>
        </w:rPr>
        <w:t>5</w:t>
      </w:r>
      <w:r w:rsidR="002D28A2">
        <w:rPr>
          <w:rFonts w:ascii="Verdana" w:hAnsi="Verdana" w:cs="Arial"/>
          <w:color w:val="000000" w:themeColor="text1"/>
        </w:rPr>
        <w:t>)</w:t>
      </w:r>
      <w:r w:rsidR="002D28A2" w:rsidRPr="009D061B">
        <w:rPr>
          <w:rFonts w:ascii="Verdana" w:hAnsi="Verdana" w:cs="Arial"/>
          <w:color w:val="000000" w:themeColor="text1"/>
        </w:rPr>
        <w:t xml:space="preserve"> </w:t>
      </w:r>
      <w:r w:rsidRPr="009D061B">
        <w:rPr>
          <w:rFonts w:ascii="Verdana" w:hAnsi="Verdana" w:cs="Arial"/>
          <w:color w:val="000000" w:themeColor="text1"/>
        </w:rPr>
        <w:t>worków kriogenicznych lub 3</w:t>
      </w:r>
      <w:r w:rsidR="00D06A61">
        <w:rPr>
          <w:rFonts w:ascii="Verdana" w:hAnsi="Verdana" w:cs="Arial"/>
          <w:color w:val="000000" w:themeColor="text1"/>
        </w:rPr>
        <w:t>9</w:t>
      </w:r>
      <w:r w:rsidRPr="009D061B">
        <w:rPr>
          <w:rFonts w:ascii="Verdana" w:hAnsi="Verdana" w:cs="Arial"/>
          <w:color w:val="000000" w:themeColor="text1"/>
        </w:rPr>
        <w:t xml:space="preserve"> 000 </w:t>
      </w:r>
      <w:proofErr w:type="spellStart"/>
      <w:r w:rsidRPr="009D061B">
        <w:rPr>
          <w:rFonts w:ascii="Verdana" w:hAnsi="Verdana" w:cs="Arial"/>
          <w:color w:val="000000" w:themeColor="text1"/>
        </w:rPr>
        <w:t>kriofiolek</w:t>
      </w:r>
      <w:proofErr w:type="spellEnd"/>
      <w:r w:rsidRPr="009D061B">
        <w:rPr>
          <w:rFonts w:ascii="Verdana" w:hAnsi="Verdana" w:cs="Arial"/>
          <w:color w:val="000000" w:themeColor="text1"/>
        </w:rPr>
        <w:t xml:space="preserve"> 2 ml.</w:t>
      </w:r>
    </w:p>
    <w:p w14:paraId="67C4E885" w14:textId="77777777" w:rsidR="00966F4F" w:rsidRPr="00CC2EB2" w:rsidRDefault="00966F4F" w:rsidP="00966F4F">
      <w:pPr>
        <w:pStyle w:val="Default"/>
        <w:spacing w:line="276" w:lineRule="auto"/>
        <w:ind w:left="720"/>
        <w:rPr>
          <w:rFonts w:ascii="Verdana" w:hAnsi="Verdana" w:cs="Arial"/>
          <w:color w:val="000000" w:themeColor="text1"/>
        </w:rPr>
      </w:pPr>
    </w:p>
    <w:p w14:paraId="0728A0A0" w14:textId="08192BF5" w:rsidR="00495740" w:rsidRDefault="00D81BD1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Konstrukcja i parametry techniczne:</w:t>
      </w:r>
    </w:p>
    <w:p w14:paraId="48B81039" w14:textId="77777777" w:rsidR="00966F4F" w:rsidRPr="009D061B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1E7FA681" w14:textId="77777777" w:rsidR="000470F8" w:rsidRPr="000470F8" w:rsidRDefault="000470F8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>Zbiornik musi posiadać:</w:t>
      </w:r>
    </w:p>
    <w:p w14:paraId="222374B0" w14:textId="77777777" w:rsidR="000470F8" w:rsidRPr="000470F8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>konstrukcję próżniowo-izolowaną,</w:t>
      </w:r>
    </w:p>
    <w:p w14:paraId="454044E6" w14:textId="6B54AEF6" w:rsidR="000470F8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>komorę cylindryczną z systemem organizacji próbek.</w:t>
      </w:r>
    </w:p>
    <w:p w14:paraId="4DA017E7" w14:textId="57AF9527" w:rsidR="000470F8" w:rsidRPr="00D06A61" w:rsidRDefault="00C36184" w:rsidP="00D06A61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p</w:t>
      </w:r>
      <w:r w:rsidR="00E807B9" w:rsidRPr="00E807B9">
        <w:rPr>
          <w:rFonts w:ascii="Verdana" w:hAnsi="Verdana" w:cs="Arial"/>
          <w:color w:val="000000" w:themeColor="text1"/>
        </w:rPr>
        <w:t>okryw</w:t>
      </w:r>
      <w:r>
        <w:rPr>
          <w:rFonts w:ascii="Verdana" w:hAnsi="Verdana" w:cs="Arial"/>
          <w:color w:val="000000" w:themeColor="text1"/>
        </w:rPr>
        <w:t>ę</w:t>
      </w:r>
      <w:r w:rsidR="00E807B9" w:rsidRPr="00E807B9">
        <w:rPr>
          <w:rFonts w:ascii="Verdana" w:hAnsi="Verdana" w:cs="Arial"/>
          <w:color w:val="000000" w:themeColor="text1"/>
        </w:rPr>
        <w:t xml:space="preserve"> </w:t>
      </w:r>
      <w:r w:rsidR="00E807B9">
        <w:rPr>
          <w:rFonts w:ascii="Verdana" w:hAnsi="Verdana" w:cs="Arial"/>
          <w:color w:val="000000" w:themeColor="text1"/>
        </w:rPr>
        <w:t xml:space="preserve">o </w:t>
      </w:r>
      <w:r w:rsidR="00E807B9" w:rsidRPr="00E807B9">
        <w:rPr>
          <w:rFonts w:ascii="Verdana" w:hAnsi="Verdana" w:cs="Arial"/>
          <w:color w:val="000000" w:themeColor="text1"/>
        </w:rPr>
        <w:t>średnicy</w:t>
      </w:r>
      <w:r w:rsidR="00E807B9">
        <w:rPr>
          <w:rFonts w:ascii="Verdana" w:hAnsi="Verdana" w:cs="Arial"/>
          <w:color w:val="000000" w:themeColor="text1"/>
        </w:rPr>
        <w:t xml:space="preserve"> min 425 mm</w:t>
      </w:r>
      <w:r w:rsidR="00C45259">
        <w:rPr>
          <w:rFonts w:ascii="Verdana" w:hAnsi="Verdana" w:cs="Arial"/>
          <w:color w:val="000000" w:themeColor="text1"/>
        </w:rPr>
        <w:t xml:space="preserve">, +/- </w:t>
      </w:r>
      <w:r w:rsidR="002D12EE">
        <w:rPr>
          <w:rFonts w:ascii="Verdana" w:hAnsi="Verdana" w:cs="Arial"/>
          <w:color w:val="000000" w:themeColor="text1"/>
        </w:rPr>
        <w:t>5</w:t>
      </w:r>
      <w:r w:rsidR="00C45259">
        <w:rPr>
          <w:rFonts w:ascii="Verdana" w:hAnsi="Verdana" w:cs="Arial"/>
          <w:color w:val="000000" w:themeColor="text1"/>
        </w:rPr>
        <w:t xml:space="preserve"> mm,</w:t>
      </w:r>
      <w:r w:rsidR="00E807B9">
        <w:rPr>
          <w:rFonts w:ascii="Verdana" w:hAnsi="Verdana" w:cs="Arial"/>
          <w:color w:val="000000" w:themeColor="text1"/>
        </w:rPr>
        <w:t xml:space="preserve"> </w:t>
      </w:r>
      <w:r w:rsidR="00E807B9" w:rsidRPr="00E807B9">
        <w:rPr>
          <w:rFonts w:ascii="Verdana" w:hAnsi="Verdana" w:cs="Arial"/>
          <w:color w:val="000000" w:themeColor="text1"/>
        </w:rPr>
        <w:t>wykonan</w:t>
      </w:r>
      <w:r>
        <w:rPr>
          <w:rFonts w:ascii="Verdana" w:hAnsi="Verdana" w:cs="Arial"/>
          <w:color w:val="000000" w:themeColor="text1"/>
        </w:rPr>
        <w:t>ą</w:t>
      </w:r>
      <w:r w:rsidR="00E807B9" w:rsidRPr="00E807B9">
        <w:rPr>
          <w:rFonts w:ascii="Verdana" w:hAnsi="Verdana" w:cs="Arial"/>
          <w:color w:val="000000" w:themeColor="text1"/>
        </w:rPr>
        <w:t xml:space="preserve"> ze stali malowanej proszkowo</w:t>
      </w:r>
      <w:r w:rsidR="00E807B9">
        <w:rPr>
          <w:rFonts w:ascii="Verdana" w:hAnsi="Verdana" w:cs="Arial"/>
          <w:color w:val="000000" w:themeColor="text1"/>
        </w:rPr>
        <w:t>,</w:t>
      </w:r>
      <w:r>
        <w:rPr>
          <w:rFonts w:ascii="Verdana" w:hAnsi="Verdana" w:cs="Arial"/>
          <w:color w:val="000000" w:themeColor="text1"/>
        </w:rPr>
        <w:t xml:space="preserve"> </w:t>
      </w:r>
      <w:r w:rsidR="00E807B9" w:rsidRPr="00E807B9">
        <w:rPr>
          <w:rFonts w:ascii="Verdana" w:hAnsi="Verdana" w:cs="Arial"/>
          <w:color w:val="000000" w:themeColor="text1"/>
        </w:rPr>
        <w:t>materia</w:t>
      </w:r>
      <w:r>
        <w:rPr>
          <w:rFonts w:ascii="Verdana" w:hAnsi="Verdana" w:cs="Arial"/>
          <w:color w:val="000000" w:themeColor="text1"/>
        </w:rPr>
        <w:t>ł</w:t>
      </w:r>
      <w:r w:rsidR="00E807B9" w:rsidRPr="00E807B9">
        <w:rPr>
          <w:rFonts w:ascii="Verdana" w:hAnsi="Verdana" w:cs="Arial"/>
          <w:color w:val="000000" w:themeColor="text1"/>
        </w:rPr>
        <w:t xml:space="preserve"> izolacyjny pokrywy wykonany ze spienionego plastiku, wysokiej izolacyjności, wykonany z nieporowatego materiału w celu uniknięcia powstawania oblodzenia pokrywy</w:t>
      </w:r>
      <w:r w:rsidR="00E807B9">
        <w:rPr>
          <w:rFonts w:ascii="Verdana" w:hAnsi="Verdana" w:cs="Arial"/>
          <w:color w:val="000000" w:themeColor="text1"/>
        </w:rPr>
        <w:t>.</w:t>
      </w:r>
    </w:p>
    <w:p w14:paraId="11C1C56C" w14:textId="5FAA3CA9" w:rsidR="000470F8" w:rsidRPr="000470F8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 xml:space="preserve">pojemność LN₂: </w:t>
      </w:r>
      <w:r w:rsidRPr="009D061B">
        <w:rPr>
          <w:rFonts w:ascii="Verdana" w:hAnsi="Verdana" w:cs="Arial"/>
          <w:color w:val="000000" w:themeColor="text1"/>
        </w:rPr>
        <w:t xml:space="preserve">min. </w:t>
      </w:r>
      <w:r w:rsidR="00C45259">
        <w:rPr>
          <w:rFonts w:ascii="Verdana" w:hAnsi="Verdana" w:cs="Arial"/>
          <w:color w:val="000000" w:themeColor="text1"/>
        </w:rPr>
        <w:t>130</w:t>
      </w:r>
      <w:r w:rsidR="00C45259" w:rsidRPr="009D061B">
        <w:rPr>
          <w:rFonts w:ascii="Verdana" w:hAnsi="Verdana" w:cs="Arial"/>
          <w:color w:val="000000" w:themeColor="text1"/>
        </w:rPr>
        <w:t xml:space="preserve"> </w:t>
      </w:r>
      <w:r w:rsidRPr="009D061B">
        <w:rPr>
          <w:rFonts w:ascii="Verdana" w:hAnsi="Verdana" w:cs="Arial"/>
          <w:color w:val="000000" w:themeColor="text1"/>
        </w:rPr>
        <w:t>l</w:t>
      </w:r>
      <w:r w:rsidRPr="000470F8">
        <w:rPr>
          <w:rFonts w:ascii="Verdana" w:hAnsi="Verdana" w:cs="Arial"/>
          <w:color w:val="000000" w:themeColor="text1"/>
        </w:rPr>
        <w:t>,</w:t>
      </w:r>
      <w:r w:rsidR="00C45259">
        <w:rPr>
          <w:rFonts w:ascii="Verdana" w:hAnsi="Verdana" w:cs="Arial"/>
          <w:color w:val="000000" w:themeColor="text1"/>
        </w:rPr>
        <w:t xml:space="preserve"> +/- </w:t>
      </w:r>
      <w:r w:rsidR="002D12EE">
        <w:rPr>
          <w:rFonts w:ascii="Verdana" w:hAnsi="Verdana" w:cs="Arial"/>
          <w:color w:val="000000" w:themeColor="text1"/>
        </w:rPr>
        <w:t>5</w:t>
      </w:r>
      <w:r w:rsidR="00C45259">
        <w:rPr>
          <w:rFonts w:ascii="Verdana" w:hAnsi="Verdana" w:cs="Arial"/>
          <w:color w:val="000000" w:themeColor="text1"/>
        </w:rPr>
        <w:t>L</w:t>
      </w:r>
    </w:p>
    <w:p w14:paraId="51BF852B" w14:textId="3E586291" w:rsidR="000470F8" w:rsidRPr="000470F8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 xml:space="preserve">pojemność objętościowa komory: </w:t>
      </w:r>
      <w:r w:rsidRPr="009D061B">
        <w:rPr>
          <w:rFonts w:ascii="Verdana" w:hAnsi="Verdana" w:cs="Arial"/>
          <w:color w:val="000000" w:themeColor="text1"/>
        </w:rPr>
        <w:t xml:space="preserve">min. </w:t>
      </w:r>
      <w:r w:rsidR="000917BF">
        <w:rPr>
          <w:rFonts w:ascii="Verdana" w:hAnsi="Verdana" w:cs="Arial"/>
          <w:color w:val="000000" w:themeColor="text1"/>
        </w:rPr>
        <w:t>980</w:t>
      </w:r>
      <w:r w:rsidRPr="009D061B">
        <w:rPr>
          <w:rFonts w:ascii="Verdana" w:hAnsi="Verdana" w:cs="Arial"/>
          <w:color w:val="000000" w:themeColor="text1"/>
        </w:rPr>
        <w:t xml:space="preserve"> </w:t>
      </w:r>
      <w:r w:rsidR="000917BF">
        <w:rPr>
          <w:rFonts w:ascii="Verdana" w:hAnsi="Verdana" w:cs="Arial"/>
          <w:color w:val="000000" w:themeColor="text1"/>
        </w:rPr>
        <w:t>L</w:t>
      </w:r>
      <w:r w:rsidRPr="000470F8">
        <w:rPr>
          <w:rFonts w:ascii="Verdana" w:hAnsi="Verdana" w:cs="Arial"/>
          <w:color w:val="000000" w:themeColor="text1"/>
        </w:rPr>
        <w:t>,</w:t>
      </w:r>
      <w:r w:rsidR="000917BF">
        <w:rPr>
          <w:rFonts w:ascii="Verdana" w:hAnsi="Verdana" w:cs="Arial"/>
          <w:color w:val="000000" w:themeColor="text1"/>
        </w:rPr>
        <w:t xml:space="preserve"> +/- </w:t>
      </w:r>
      <w:r w:rsidR="002D12EE">
        <w:rPr>
          <w:rFonts w:ascii="Verdana" w:hAnsi="Verdana" w:cs="Arial"/>
          <w:color w:val="000000" w:themeColor="text1"/>
        </w:rPr>
        <w:t>5</w:t>
      </w:r>
      <w:r w:rsidR="000917BF">
        <w:rPr>
          <w:rFonts w:ascii="Verdana" w:hAnsi="Verdana" w:cs="Arial"/>
          <w:color w:val="000000" w:themeColor="text1"/>
        </w:rPr>
        <w:t>L</w:t>
      </w:r>
    </w:p>
    <w:p w14:paraId="3B64A0A8" w14:textId="5FCA1962" w:rsidR="000470F8" w:rsidRPr="000470F8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>średnic</w:t>
      </w:r>
      <w:r w:rsidR="00D06A61">
        <w:rPr>
          <w:rFonts w:ascii="Verdana" w:hAnsi="Verdana" w:cs="Arial"/>
          <w:color w:val="000000" w:themeColor="text1"/>
        </w:rPr>
        <w:t>ę</w:t>
      </w:r>
      <w:r w:rsidRPr="000470F8">
        <w:rPr>
          <w:rFonts w:ascii="Verdana" w:hAnsi="Verdana" w:cs="Arial"/>
          <w:color w:val="000000" w:themeColor="text1"/>
        </w:rPr>
        <w:t xml:space="preserve"> zewnętrzna: </w:t>
      </w:r>
      <w:r w:rsidRPr="009D061B">
        <w:rPr>
          <w:rFonts w:ascii="Verdana" w:hAnsi="Verdana" w:cs="Arial"/>
          <w:color w:val="000000" w:themeColor="text1"/>
        </w:rPr>
        <w:t xml:space="preserve">nie większa niż </w:t>
      </w:r>
      <w:r w:rsidR="0018795C">
        <w:rPr>
          <w:rFonts w:ascii="Verdana" w:hAnsi="Verdana" w:cs="Arial"/>
          <w:color w:val="000000" w:themeColor="text1"/>
        </w:rPr>
        <w:t>10</w:t>
      </w:r>
      <w:r w:rsidR="004E2074">
        <w:rPr>
          <w:rFonts w:ascii="Verdana" w:hAnsi="Verdana" w:cs="Arial"/>
          <w:color w:val="000000" w:themeColor="text1"/>
        </w:rPr>
        <w:t>7</w:t>
      </w:r>
      <w:r w:rsidR="0018795C">
        <w:rPr>
          <w:rFonts w:ascii="Verdana" w:hAnsi="Verdana" w:cs="Arial"/>
          <w:color w:val="000000" w:themeColor="text1"/>
        </w:rPr>
        <w:t xml:space="preserve">0 </w:t>
      </w:r>
      <w:r w:rsidRPr="009D061B">
        <w:rPr>
          <w:rFonts w:ascii="Verdana" w:hAnsi="Verdana" w:cs="Arial"/>
          <w:color w:val="000000" w:themeColor="text1"/>
        </w:rPr>
        <w:t>mm</w:t>
      </w:r>
      <w:r w:rsidRPr="000470F8">
        <w:rPr>
          <w:rFonts w:ascii="Verdana" w:hAnsi="Verdana" w:cs="Arial"/>
          <w:color w:val="000000" w:themeColor="text1"/>
        </w:rPr>
        <w:t>,</w:t>
      </w:r>
    </w:p>
    <w:p w14:paraId="1E74254D" w14:textId="526E2668" w:rsidR="000470F8" w:rsidRDefault="000470F8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0470F8">
        <w:rPr>
          <w:rFonts w:ascii="Verdana" w:hAnsi="Verdana" w:cs="Arial"/>
          <w:color w:val="000000" w:themeColor="text1"/>
        </w:rPr>
        <w:t xml:space="preserve">wysokość całkowita: </w:t>
      </w:r>
      <w:r w:rsidRPr="009D061B">
        <w:rPr>
          <w:rFonts w:ascii="Verdana" w:hAnsi="Verdana" w:cs="Arial"/>
          <w:color w:val="000000" w:themeColor="text1"/>
        </w:rPr>
        <w:t xml:space="preserve">nie większa niż </w:t>
      </w:r>
      <w:r w:rsidR="000917BF">
        <w:rPr>
          <w:rFonts w:ascii="Verdana" w:hAnsi="Verdana" w:cs="Arial"/>
          <w:color w:val="000000" w:themeColor="text1"/>
        </w:rPr>
        <w:t xml:space="preserve">1420 </w:t>
      </w:r>
      <w:r w:rsidRPr="009D061B">
        <w:rPr>
          <w:rFonts w:ascii="Verdana" w:hAnsi="Verdana" w:cs="Arial"/>
          <w:color w:val="000000" w:themeColor="text1"/>
        </w:rPr>
        <w:t>mm</w:t>
      </w:r>
      <w:r w:rsidR="000917BF">
        <w:rPr>
          <w:rFonts w:ascii="Verdana" w:hAnsi="Verdana" w:cs="Arial"/>
          <w:color w:val="000000" w:themeColor="text1"/>
        </w:rPr>
        <w:t xml:space="preserve">, +/- </w:t>
      </w:r>
      <w:r w:rsidR="002D12EE">
        <w:rPr>
          <w:rFonts w:ascii="Verdana" w:hAnsi="Verdana" w:cs="Arial"/>
          <w:color w:val="000000" w:themeColor="text1"/>
        </w:rPr>
        <w:t>5</w:t>
      </w:r>
      <w:r w:rsidR="000917BF">
        <w:rPr>
          <w:rFonts w:ascii="Verdana" w:hAnsi="Verdana" w:cs="Arial"/>
          <w:color w:val="000000" w:themeColor="text1"/>
        </w:rPr>
        <w:t>mm</w:t>
      </w:r>
    </w:p>
    <w:p w14:paraId="4155F1DF" w14:textId="66C44197" w:rsidR="000917BF" w:rsidRDefault="000917BF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waga zbiornika pustego: 310 kg, +/- </w:t>
      </w:r>
      <w:r w:rsidR="002D12EE">
        <w:rPr>
          <w:rFonts w:ascii="Verdana" w:hAnsi="Verdana" w:cs="Arial"/>
          <w:color w:val="000000" w:themeColor="text1"/>
        </w:rPr>
        <w:t>5</w:t>
      </w:r>
      <w:r>
        <w:rPr>
          <w:rFonts w:ascii="Verdana" w:hAnsi="Verdana" w:cs="Arial"/>
          <w:color w:val="000000" w:themeColor="text1"/>
        </w:rPr>
        <w:t xml:space="preserve"> kg</w:t>
      </w:r>
    </w:p>
    <w:p w14:paraId="72F1BD19" w14:textId="12152795" w:rsidR="000917BF" w:rsidRPr="000470F8" w:rsidRDefault="000917BF" w:rsidP="000917BF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waga zbiornika pełnego: 390 kg, +/- </w:t>
      </w:r>
      <w:r w:rsidR="002D12EE">
        <w:rPr>
          <w:rFonts w:ascii="Verdana" w:hAnsi="Verdana" w:cs="Arial"/>
          <w:color w:val="000000" w:themeColor="text1"/>
        </w:rPr>
        <w:t>5</w:t>
      </w:r>
      <w:r>
        <w:rPr>
          <w:rFonts w:ascii="Verdana" w:hAnsi="Verdana" w:cs="Arial"/>
          <w:color w:val="000000" w:themeColor="text1"/>
        </w:rPr>
        <w:t xml:space="preserve"> kg</w:t>
      </w:r>
    </w:p>
    <w:p w14:paraId="189B78F6" w14:textId="62956661" w:rsidR="00495740" w:rsidRDefault="00495740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70E3B321" w14:textId="534295FB" w:rsidR="00CC2EB2" w:rsidRDefault="00CC2EB2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Wyposażenie wewnętrzne:</w:t>
      </w:r>
    </w:p>
    <w:p w14:paraId="17EC3B99" w14:textId="77777777" w:rsidR="00966F4F" w:rsidRPr="00CC2EB2" w:rsidRDefault="00966F4F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6A5BDA9E" w14:textId="77777777" w:rsidR="00CC2EB2" w:rsidRPr="009D061B" w:rsidRDefault="00CC2EB2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 musi być wyposażony w:</w:t>
      </w:r>
    </w:p>
    <w:p w14:paraId="60DED350" w14:textId="6BAE6474" w:rsidR="00CC2EB2" w:rsidRPr="009D061B" w:rsidRDefault="00966F4F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lastRenderedPageBreak/>
        <w:t xml:space="preserve">możliwość </w:t>
      </w:r>
      <w:r w:rsidR="00CC2EB2" w:rsidRPr="009D061B">
        <w:rPr>
          <w:rFonts w:ascii="Verdana" w:hAnsi="Verdana" w:cs="Arial"/>
          <w:color w:val="000000" w:themeColor="text1"/>
        </w:rPr>
        <w:t>rejestracj</w:t>
      </w:r>
      <w:r>
        <w:rPr>
          <w:rFonts w:ascii="Verdana" w:hAnsi="Verdana" w:cs="Arial"/>
          <w:color w:val="000000" w:themeColor="text1"/>
        </w:rPr>
        <w:t>i</w:t>
      </w:r>
      <w:r w:rsidR="00CC2EB2" w:rsidRPr="009D061B">
        <w:rPr>
          <w:rFonts w:ascii="Verdana" w:hAnsi="Verdana" w:cs="Arial"/>
          <w:color w:val="000000" w:themeColor="text1"/>
        </w:rPr>
        <w:t xml:space="preserve"> danych pomiarowych,</w:t>
      </w:r>
    </w:p>
    <w:p w14:paraId="5F5D7DD3" w14:textId="77777777" w:rsidR="00CC2EB2" w:rsidRPr="009D061B" w:rsidRDefault="00CC2EB2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możliwość integracji z systemem BMS lub systemem monitorowania infrastruktury,</w:t>
      </w:r>
    </w:p>
    <w:p w14:paraId="5375D8E9" w14:textId="2150E426" w:rsidR="00CC2EB2" w:rsidRDefault="00CC2EB2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E807B9">
        <w:rPr>
          <w:rFonts w:ascii="Verdana" w:hAnsi="Verdana" w:cs="Arial"/>
          <w:color w:val="000000" w:themeColor="text1"/>
        </w:rPr>
        <w:t xml:space="preserve">zbiornik </w:t>
      </w:r>
      <w:r>
        <w:rPr>
          <w:rFonts w:ascii="Verdana" w:hAnsi="Verdana" w:cs="Arial"/>
          <w:color w:val="000000" w:themeColor="text1"/>
        </w:rPr>
        <w:t xml:space="preserve">musi mieć </w:t>
      </w:r>
      <w:r w:rsidRPr="00E807B9">
        <w:rPr>
          <w:rFonts w:ascii="Verdana" w:hAnsi="Verdana" w:cs="Arial"/>
          <w:color w:val="000000" w:themeColor="text1"/>
        </w:rPr>
        <w:t>możliwość rozbudowy o automatyczny system wkładania i wyjmowania próbek jako standard</w:t>
      </w:r>
      <w:r w:rsidR="0069455A">
        <w:rPr>
          <w:rFonts w:ascii="Verdana" w:hAnsi="Verdana" w:cs="Arial"/>
          <w:color w:val="000000" w:themeColor="text1"/>
        </w:rPr>
        <w:t>,</w:t>
      </w:r>
    </w:p>
    <w:p w14:paraId="374D53A8" w14:textId="1E719691" w:rsidR="0069455A" w:rsidRPr="009D061B" w:rsidRDefault="0069455A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a</w:t>
      </w:r>
      <w:r w:rsidRPr="0069455A">
        <w:rPr>
          <w:rFonts w:ascii="Verdana" w:hAnsi="Verdana" w:cs="Arial"/>
          <w:color w:val="000000" w:themeColor="text1"/>
        </w:rPr>
        <w:t>utomatyczn</w:t>
      </w:r>
      <w:r>
        <w:rPr>
          <w:rFonts w:ascii="Verdana" w:hAnsi="Verdana" w:cs="Arial"/>
          <w:color w:val="000000" w:themeColor="text1"/>
        </w:rPr>
        <w:t>ą</w:t>
      </w:r>
      <w:r w:rsidRPr="0069455A">
        <w:rPr>
          <w:rFonts w:ascii="Verdana" w:hAnsi="Verdana" w:cs="Arial"/>
          <w:color w:val="000000" w:themeColor="text1"/>
        </w:rPr>
        <w:t xml:space="preserve"> blokad</w:t>
      </w:r>
      <w:r>
        <w:rPr>
          <w:rFonts w:ascii="Verdana" w:hAnsi="Verdana" w:cs="Arial"/>
          <w:color w:val="000000" w:themeColor="text1"/>
        </w:rPr>
        <w:t>ę</w:t>
      </w:r>
      <w:r w:rsidRPr="0069455A">
        <w:rPr>
          <w:rFonts w:ascii="Verdana" w:hAnsi="Verdana" w:cs="Arial"/>
          <w:color w:val="000000" w:themeColor="text1"/>
        </w:rPr>
        <w:t xml:space="preserve"> dostępu do zbiornika w przypadku braku zasilania – dostęp przez RFID, poprzez kartę dostępu, wpisanie hasła, każdy użytkownik posiada unikatowy login, hasło, lub kartę RFID</w:t>
      </w:r>
    </w:p>
    <w:p w14:paraId="6B0F31EB" w14:textId="509C3DEB" w:rsidR="00CC2EB2" w:rsidRPr="005F2AF9" w:rsidRDefault="00CC2EB2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FF0000"/>
        </w:rPr>
      </w:pPr>
      <w:r w:rsidRPr="009D061B">
        <w:rPr>
          <w:rFonts w:ascii="Verdana" w:hAnsi="Verdana" w:cs="Arial"/>
          <w:color w:val="000000" w:themeColor="text1"/>
        </w:rPr>
        <w:t xml:space="preserve">zestaw musi zawierać komplet stelaży metalowych na pudełka, kompatybilne z istniejącymi w </w:t>
      </w:r>
      <w:proofErr w:type="spellStart"/>
      <w:r w:rsidR="002F4368">
        <w:rPr>
          <w:rFonts w:ascii="Verdana" w:hAnsi="Verdana" w:cs="Arial"/>
          <w:color w:val="000000" w:themeColor="text1"/>
        </w:rPr>
        <w:t>bio</w:t>
      </w:r>
      <w:r w:rsidRPr="009D061B">
        <w:rPr>
          <w:rFonts w:ascii="Verdana" w:hAnsi="Verdana" w:cs="Arial"/>
          <w:color w:val="000000" w:themeColor="text1"/>
        </w:rPr>
        <w:t>banku</w:t>
      </w:r>
      <w:proofErr w:type="spellEnd"/>
      <w:r w:rsidRPr="009D061B">
        <w:rPr>
          <w:rFonts w:ascii="Verdana" w:hAnsi="Verdana" w:cs="Arial"/>
          <w:color w:val="000000" w:themeColor="text1"/>
        </w:rPr>
        <w:t>: 10x10 (26szt.) oraz 5x5(16szt.), 13</w:t>
      </w:r>
      <w:r w:rsidR="00966F4F">
        <w:rPr>
          <w:rFonts w:ascii="Verdana" w:hAnsi="Verdana" w:cs="Arial"/>
          <w:color w:val="000000" w:themeColor="text1"/>
        </w:rPr>
        <w:t xml:space="preserve"> </w:t>
      </w:r>
      <w:r w:rsidRPr="009D061B">
        <w:rPr>
          <w:rFonts w:ascii="Verdana" w:hAnsi="Verdana" w:cs="Arial"/>
          <w:color w:val="000000" w:themeColor="text1"/>
        </w:rPr>
        <w:t>półek/rak na 39000 fiolek 2ml</w:t>
      </w:r>
      <w:r>
        <w:rPr>
          <w:rFonts w:ascii="Verdana" w:hAnsi="Verdana" w:cs="Arial"/>
          <w:color w:val="000000" w:themeColor="text1"/>
        </w:rPr>
        <w:t>.</w:t>
      </w:r>
      <w:r w:rsidR="00966F4F">
        <w:rPr>
          <w:rFonts w:ascii="Verdana" w:hAnsi="Verdana" w:cs="Arial"/>
          <w:color w:val="000000" w:themeColor="text1"/>
        </w:rPr>
        <w:t>,</w:t>
      </w:r>
      <w:r w:rsidR="005F2AF9">
        <w:rPr>
          <w:rFonts w:ascii="Verdana" w:hAnsi="Verdana" w:cs="Arial"/>
          <w:color w:val="000000" w:themeColor="text1"/>
        </w:rPr>
        <w:t xml:space="preserve"> </w:t>
      </w:r>
      <w:r w:rsidR="008A4553" w:rsidRPr="008A4553">
        <w:rPr>
          <w:rFonts w:ascii="Verdana" w:hAnsi="Verdana" w:cs="Arial"/>
          <w:color w:val="000000" w:themeColor="text1"/>
        </w:rPr>
        <w:t>minimum 2 pary rękawic kriogenicznych.</w:t>
      </w:r>
    </w:p>
    <w:p w14:paraId="3998C0FB" w14:textId="77777777" w:rsidR="00966F4F" w:rsidRPr="009D061B" w:rsidRDefault="00966F4F" w:rsidP="00966F4F">
      <w:pPr>
        <w:pStyle w:val="NormalnyWeb"/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Sterownik zbiornika musi:</w:t>
      </w:r>
    </w:p>
    <w:p w14:paraId="343029B0" w14:textId="77777777" w:rsidR="00966F4F" w:rsidRPr="009D061B" w:rsidRDefault="00966F4F" w:rsidP="00966F4F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być zintegrowany z obudową zbiornika,</w:t>
      </w:r>
    </w:p>
    <w:p w14:paraId="36BC09DF" w14:textId="77777777" w:rsidR="00966F4F" w:rsidRPr="009D061B" w:rsidRDefault="00966F4F" w:rsidP="00966F4F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posiadać kolorowy ekran dotykowy o przekątnej min. </w:t>
      </w:r>
      <w:r w:rsidRPr="00E73FF3">
        <w:rPr>
          <w:rFonts w:ascii="Verdana" w:hAnsi="Verdana" w:cs="Arial"/>
          <w:color w:val="000000" w:themeColor="text1"/>
        </w:rPr>
        <w:t>7 cali</w:t>
      </w:r>
      <w:r w:rsidRPr="009D061B">
        <w:rPr>
          <w:rFonts w:ascii="Verdana" w:hAnsi="Verdana" w:cs="Arial"/>
          <w:color w:val="000000" w:themeColor="text1"/>
        </w:rPr>
        <w:t>,</w:t>
      </w:r>
    </w:p>
    <w:p w14:paraId="66D38E0B" w14:textId="77777777" w:rsidR="00966F4F" w:rsidRPr="009D061B" w:rsidRDefault="00966F4F" w:rsidP="00966F4F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umożliwiać konfigurację parametrów pracy,</w:t>
      </w:r>
    </w:p>
    <w:p w14:paraId="5CFD3AA0" w14:textId="15004275" w:rsidR="00966F4F" w:rsidRDefault="00966F4F" w:rsidP="00966F4F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umożliwiać wyświetlanie historii alarmów oraz parametrów pracy</w:t>
      </w:r>
      <w:r w:rsidR="0069455A">
        <w:rPr>
          <w:rFonts w:ascii="Verdana" w:hAnsi="Verdana" w:cs="Arial"/>
          <w:color w:val="000000" w:themeColor="text1"/>
        </w:rPr>
        <w:t xml:space="preserve"> i przechowywania</w:t>
      </w:r>
    </w:p>
    <w:p w14:paraId="79BEE4E9" w14:textId="6CA4B482" w:rsidR="00966F4F" w:rsidRPr="00815797" w:rsidRDefault="00966F4F" w:rsidP="00966F4F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815797">
        <w:rPr>
          <w:rFonts w:ascii="Verdana" w:hAnsi="Verdana"/>
        </w:rPr>
        <w:t>zapewniać komunikację z systemami zewnętrznymi poprzez:</w:t>
      </w:r>
      <w:r>
        <w:rPr>
          <w:rFonts w:ascii="Verdana" w:hAnsi="Verdana"/>
        </w:rPr>
        <w:t xml:space="preserve"> </w:t>
      </w:r>
      <w:r w:rsidRPr="00815797">
        <w:rPr>
          <w:rFonts w:ascii="Verdana" w:hAnsi="Verdana"/>
        </w:rPr>
        <w:t>Ethernet (RJ-45),</w:t>
      </w:r>
      <w:r>
        <w:rPr>
          <w:rFonts w:ascii="Verdana" w:hAnsi="Verdana"/>
        </w:rPr>
        <w:t xml:space="preserve"> </w:t>
      </w:r>
      <w:r w:rsidRPr="00815797">
        <w:rPr>
          <w:rFonts w:ascii="Verdana" w:hAnsi="Verdana"/>
        </w:rPr>
        <w:t xml:space="preserve">standardowe protokoły komunikacyjne </w:t>
      </w:r>
      <w:r>
        <w:rPr>
          <w:rFonts w:ascii="Verdana" w:hAnsi="Verdana"/>
        </w:rPr>
        <w:t xml:space="preserve">oraz mieć </w:t>
      </w:r>
      <w:r w:rsidRPr="00815797">
        <w:rPr>
          <w:rFonts w:ascii="Verdana" w:hAnsi="Verdana"/>
        </w:rPr>
        <w:t>możliwość integracji z systemem BMS oraz systemem monitorowania Zamawiającego.</w:t>
      </w:r>
    </w:p>
    <w:p w14:paraId="18859558" w14:textId="57BF1F58" w:rsidR="00CC2EB2" w:rsidRDefault="00CC2EB2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1FFFED7F" w14:textId="05ADD47E" w:rsidR="00815797" w:rsidRDefault="00815797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System kontroli i monitorowania:</w:t>
      </w:r>
    </w:p>
    <w:p w14:paraId="78BDA396" w14:textId="77777777" w:rsidR="00FA0E36" w:rsidRPr="009D061B" w:rsidRDefault="00FA0E36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0CF3EAE7" w14:textId="4F96B996" w:rsidR="00105DB8" w:rsidRPr="009D061B" w:rsidRDefault="00105DB8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Zbiornik musi być wyposażony w automatyczny system kontroli poziomu i napełniania ciekłego azotu kompatybilny z istniejącą instalacją Zamawiającego oraz umożliwiający podłączenie do niej bez konieczności przebudowy infrastruktury.</w:t>
      </w:r>
    </w:p>
    <w:p w14:paraId="5E210CCD" w14:textId="229F7DC3" w:rsidR="0087294B" w:rsidRPr="009D061B" w:rsidRDefault="0087294B" w:rsidP="00CC2EB2">
      <w:pPr>
        <w:pStyle w:val="NormalnyWeb"/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System musi umożliwiać</w:t>
      </w:r>
      <w:r w:rsidR="002B13F7">
        <w:rPr>
          <w:rFonts w:ascii="Verdana" w:hAnsi="Verdana"/>
        </w:rPr>
        <w:t xml:space="preserve">: </w:t>
      </w:r>
    </w:p>
    <w:p w14:paraId="34F4EC24" w14:textId="77777777" w:rsidR="0087294B" w:rsidRPr="009D061B" w:rsidRDefault="0087294B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pomiar temperatury w zbiorniku na minimum dwóch poziomach pomiarowych,</w:t>
      </w:r>
    </w:p>
    <w:p w14:paraId="3313E87C" w14:textId="77777777" w:rsidR="0087294B" w:rsidRPr="009D061B" w:rsidRDefault="0087294B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zastosowanie minimum dwóch czujników temperatury na poziom,</w:t>
      </w:r>
    </w:p>
    <w:p w14:paraId="056F4D49" w14:textId="23A3EBB6" w:rsidR="0087294B" w:rsidRPr="00815797" w:rsidRDefault="0087294B" w:rsidP="00CC2EB2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pomiar temperatury w zakresie co najmniej od -196°C do -20°C,</w:t>
      </w:r>
      <w:r w:rsidR="00815797">
        <w:rPr>
          <w:rFonts w:ascii="Verdana" w:hAnsi="Verdana" w:cs="Arial"/>
          <w:color w:val="000000" w:themeColor="text1"/>
        </w:rPr>
        <w:t xml:space="preserve"> z </w:t>
      </w:r>
      <w:r w:rsidRPr="00815797">
        <w:rPr>
          <w:rFonts w:ascii="Verdana" w:hAnsi="Verdana" w:cs="Arial"/>
          <w:color w:val="000000" w:themeColor="text1"/>
        </w:rPr>
        <w:t>rozdzielczoś</w:t>
      </w:r>
      <w:r w:rsidR="00815797">
        <w:rPr>
          <w:rFonts w:ascii="Verdana" w:hAnsi="Verdana" w:cs="Arial"/>
          <w:color w:val="000000" w:themeColor="text1"/>
        </w:rPr>
        <w:t>cią</w:t>
      </w:r>
      <w:r w:rsidRPr="00815797">
        <w:rPr>
          <w:rFonts w:ascii="Verdana" w:hAnsi="Verdana" w:cs="Arial"/>
          <w:color w:val="000000" w:themeColor="text1"/>
        </w:rPr>
        <w:t xml:space="preserve"> wskazań temperatury min. 0,1°C</w:t>
      </w:r>
      <w:r w:rsidR="00815797">
        <w:rPr>
          <w:rFonts w:ascii="Verdana" w:hAnsi="Verdana" w:cs="Arial"/>
          <w:color w:val="000000" w:themeColor="text1"/>
        </w:rPr>
        <w:t>,</w:t>
      </w:r>
    </w:p>
    <w:p w14:paraId="0A864E31" w14:textId="5D7253B7" w:rsidR="00D17E60" w:rsidRPr="00D17E60" w:rsidRDefault="0087294B" w:rsidP="00FE03E6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D17E60">
        <w:rPr>
          <w:rFonts w:ascii="Verdana" w:hAnsi="Verdana" w:cs="Arial"/>
          <w:color w:val="000000" w:themeColor="text1"/>
        </w:rPr>
        <w:t>pomiar poziomu ciekłego azotu</w:t>
      </w:r>
      <w:r w:rsidR="005F2AF9" w:rsidRPr="00D17E60">
        <w:rPr>
          <w:rFonts w:ascii="Verdana" w:hAnsi="Verdana" w:cs="Arial"/>
          <w:color w:val="000000" w:themeColor="text1"/>
        </w:rPr>
        <w:t xml:space="preserve"> z  jego </w:t>
      </w:r>
      <w:r w:rsidRPr="00D17E60">
        <w:rPr>
          <w:rFonts w:ascii="Verdana" w:hAnsi="Verdana" w:cs="Arial"/>
          <w:color w:val="000000" w:themeColor="text1"/>
        </w:rPr>
        <w:t>wizualizacj</w:t>
      </w:r>
      <w:r w:rsidR="005F2AF9" w:rsidRPr="00D17E60">
        <w:rPr>
          <w:rFonts w:ascii="Verdana" w:hAnsi="Verdana" w:cs="Arial"/>
          <w:color w:val="000000" w:themeColor="text1"/>
        </w:rPr>
        <w:t>ą</w:t>
      </w:r>
      <w:r w:rsidR="00D17E60" w:rsidRPr="00D17E60">
        <w:rPr>
          <w:rFonts w:ascii="Verdana" w:hAnsi="Verdana" w:cs="Arial"/>
          <w:color w:val="000000" w:themeColor="text1"/>
        </w:rPr>
        <w:t>,</w:t>
      </w:r>
      <w:r w:rsidRPr="00D17E60">
        <w:rPr>
          <w:rFonts w:ascii="Verdana" w:hAnsi="Verdana" w:cs="Arial"/>
          <w:color w:val="000000" w:themeColor="text1"/>
        </w:rPr>
        <w:t xml:space="preserve"> </w:t>
      </w:r>
    </w:p>
    <w:p w14:paraId="50B65BA2" w14:textId="421A6AF7" w:rsidR="0087294B" w:rsidRPr="00D17E60" w:rsidRDefault="0087294B" w:rsidP="00FE03E6">
      <w:pPr>
        <w:pStyle w:val="Default"/>
        <w:numPr>
          <w:ilvl w:val="0"/>
          <w:numId w:val="6"/>
        </w:numPr>
        <w:spacing w:line="276" w:lineRule="auto"/>
        <w:rPr>
          <w:rFonts w:ascii="Verdana" w:hAnsi="Verdana" w:cs="Arial"/>
          <w:color w:val="000000" w:themeColor="text1"/>
        </w:rPr>
      </w:pPr>
      <w:r w:rsidRPr="00D17E60">
        <w:rPr>
          <w:rFonts w:ascii="Verdana" w:hAnsi="Verdana" w:cs="Arial"/>
          <w:color w:val="000000" w:themeColor="text1"/>
        </w:rPr>
        <w:t>automatyczne sterowanie procesem napełniania</w:t>
      </w:r>
      <w:r w:rsidR="001C5628" w:rsidRPr="00D17E60">
        <w:rPr>
          <w:rFonts w:ascii="Verdana" w:hAnsi="Verdana" w:cs="Arial"/>
          <w:color w:val="000000" w:themeColor="text1"/>
        </w:rPr>
        <w:t>,</w:t>
      </w:r>
    </w:p>
    <w:p w14:paraId="5C60BA2F" w14:textId="77777777" w:rsidR="001C5628" w:rsidRPr="009D061B" w:rsidRDefault="001C5628" w:rsidP="00CC2EB2">
      <w:pPr>
        <w:pStyle w:val="NormalnyWeb"/>
        <w:numPr>
          <w:ilvl w:val="0"/>
          <w:numId w:val="6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lastRenderedPageBreak/>
        <w:t>zdalny dostęp do parametrów pracy,</w:t>
      </w:r>
    </w:p>
    <w:p w14:paraId="05D38BBF" w14:textId="06A9F4C6" w:rsidR="001C5628" w:rsidRDefault="001C5628" w:rsidP="00CC2EB2">
      <w:pPr>
        <w:pStyle w:val="NormalnyWeb"/>
        <w:numPr>
          <w:ilvl w:val="0"/>
          <w:numId w:val="6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zdalny podgląd historii zdarzeń,</w:t>
      </w:r>
    </w:p>
    <w:p w14:paraId="699DF406" w14:textId="77777777" w:rsidR="0069455A" w:rsidRPr="009D061B" w:rsidRDefault="0069455A" w:rsidP="0069455A">
      <w:pPr>
        <w:pStyle w:val="NormalnyWeb"/>
        <w:numPr>
          <w:ilvl w:val="0"/>
          <w:numId w:val="6"/>
        </w:numPr>
        <w:spacing w:line="276" w:lineRule="auto"/>
        <w:rPr>
          <w:rFonts w:ascii="Verdana" w:hAnsi="Verdana"/>
        </w:rPr>
      </w:pPr>
      <w:r>
        <w:rPr>
          <w:rFonts w:ascii="Verdana" w:hAnsi="Verdana"/>
        </w:rPr>
        <w:t>m</w:t>
      </w:r>
      <w:r w:rsidRPr="0069455A">
        <w:rPr>
          <w:rFonts w:ascii="Verdana" w:hAnsi="Verdana"/>
        </w:rPr>
        <w:t>ożliwość automatycznego obrotu karuzeli (sterowana z poziomu sterownika)karuzela zamontowana na łożyskach stożkowych w celu swobodnego, łatwego obrotu, oraz uniknięcia problemu z obrotem w momencie załadowania zbiornika do pełna, wewnątrz zbiorn</w:t>
      </w:r>
      <w:r>
        <w:rPr>
          <w:rFonts w:ascii="Verdana" w:hAnsi="Verdana"/>
        </w:rPr>
        <w:t>i</w:t>
      </w:r>
      <w:r w:rsidRPr="0069455A">
        <w:rPr>
          <w:rFonts w:ascii="Verdana" w:hAnsi="Verdana"/>
        </w:rPr>
        <w:t>ka oś</w:t>
      </w:r>
      <w:r>
        <w:rPr>
          <w:rFonts w:ascii="Verdana" w:hAnsi="Verdana"/>
        </w:rPr>
        <w:t>wi</w:t>
      </w:r>
      <w:r w:rsidRPr="0069455A">
        <w:rPr>
          <w:rFonts w:ascii="Verdana" w:hAnsi="Verdana"/>
        </w:rPr>
        <w:t>etlenie LED w celu łatwej identyfikacji próbek</w:t>
      </w:r>
      <w:r>
        <w:rPr>
          <w:rFonts w:ascii="Verdana" w:hAnsi="Verdana"/>
        </w:rPr>
        <w:t>.</w:t>
      </w:r>
    </w:p>
    <w:p w14:paraId="1FA4DCBB" w14:textId="77777777" w:rsidR="001C5628" w:rsidRPr="009D061B" w:rsidRDefault="001C5628" w:rsidP="00CC2EB2">
      <w:pPr>
        <w:pStyle w:val="NormalnyWeb"/>
        <w:numPr>
          <w:ilvl w:val="0"/>
          <w:numId w:val="6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archiwizację danych pomiarowych.</w:t>
      </w:r>
    </w:p>
    <w:p w14:paraId="77DC5BD5" w14:textId="77777777" w:rsidR="0087294B" w:rsidRPr="009D061B" w:rsidRDefault="0087294B" w:rsidP="00CC2EB2">
      <w:pPr>
        <w:pStyle w:val="NormalnyWeb"/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Zbiornik musi być wyposażony w system alarmowy obejmujący co najmniej:</w:t>
      </w:r>
    </w:p>
    <w:p w14:paraId="5BBBE5AD" w14:textId="77777777" w:rsidR="0087294B" w:rsidRPr="009D061B" w:rsidRDefault="0087294B" w:rsidP="00CC2EB2">
      <w:pPr>
        <w:pStyle w:val="NormalnyWeb"/>
        <w:numPr>
          <w:ilvl w:val="0"/>
          <w:numId w:val="13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niski poziom LN₂,</w:t>
      </w:r>
    </w:p>
    <w:p w14:paraId="5266FBE2" w14:textId="77777777" w:rsidR="0087294B" w:rsidRPr="009D061B" w:rsidRDefault="0087294B" w:rsidP="00CC2EB2">
      <w:pPr>
        <w:pStyle w:val="NormalnyWeb"/>
        <w:numPr>
          <w:ilvl w:val="0"/>
          <w:numId w:val="13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wysoki poziom LN₂,</w:t>
      </w:r>
    </w:p>
    <w:p w14:paraId="53D9E55E" w14:textId="77777777" w:rsidR="0087294B" w:rsidRPr="009D061B" w:rsidRDefault="0087294B" w:rsidP="00CC2EB2">
      <w:pPr>
        <w:pStyle w:val="NormalnyWeb"/>
        <w:numPr>
          <w:ilvl w:val="0"/>
          <w:numId w:val="13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przekroczenie temperatury,</w:t>
      </w:r>
    </w:p>
    <w:p w14:paraId="69411FF0" w14:textId="77777777" w:rsidR="0087294B" w:rsidRPr="009D061B" w:rsidRDefault="0087294B" w:rsidP="00CC2EB2">
      <w:pPr>
        <w:pStyle w:val="NormalnyWeb"/>
        <w:numPr>
          <w:ilvl w:val="0"/>
          <w:numId w:val="13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uszkodzenie czujnika,</w:t>
      </w:r>
    </w:p>
    <w:p w14:paraId="02731D66" w14:textId="77777777" w:rsidR="0087294B" w:rsidRPr="009D061B" w:rsidRDefault="0087294B" w:rsidP="00CC2EB2">
      <w:pPr>
        <w:pStyle w:val="NormalnyWeb"/>
        <w:numPr>
          <w:ilvl w:val="0"/>
          <w:numId w:val="13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zbyt długie otwarcie pokrywy,</w:t>
      </w:r>
    </w:p>
    <w:p w14:paraId="153B720D" w14:textId="6657986B" w:rsidR="0087294B" w:rsidRDefault="0087294B" w:rsidP="00CC2EB2">
      <w:pPr>
        <w:pStyle w:val="NormalnyWeb"/>
        <w:numPr>
          <w:ilvl w:val="0"/>
          <w:numId w:val="13"/>
        </w:numPr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>brak zasilania.</w:t>
      </w:r>
    </w:p>
    <w:p w14:paraId="249325B5" w14:textId="77777777" w:rsidR="0087294B" w:rsidRPr="009D061B" w:rsidRDefault="0087294B" w:rsidP="00CC2EB2">
      <w:pPr>
        <w:pStyle w:val="NormalnyWeb"/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 xml:space="preserve">Alarmy muszą być sygnalizowane wizualnie i dźwiękowo oraz przekazywane do systemów </w:t>
      </w:r>
      <w:r w:rsidRPr="001C5628">
        <w:rPr>
          <w:rFonts w:ascii="Verdana" w:hAnsi="Verdana"/>
        </w:rPr>
        <w:t>monitorowania</w:t>
      </w:r>
      <w:r w:rsidRPr="009D061B">
        <w:rPr>
          <w:rFonts w:ascii="Verdana" w:hAnsi="Verdana"/>
        </w:rPr>
        <w:t xml:space="preserve"> Zamawiającego.</w:t>
      </w:r>
    </w:p>
    <w:p w14:paraId="497EAA4D" w14:textId="77777777" w:rsidR="001C5628" w:rsidRPr="006243C8" w:rsidRDefault="0087294B" w:rsidP="00CC2EB2">
      <w:pPr>
        <w:pStyle w:val="NormalnyWeb"/>
        <w:spacing w:line="276" w:lineRule="auto"/>
        <w:rPr>
          <w:rFonts w:ascii="Verdana" w:hAnsi="Verdana"/>
        </w:rPr>
      </w:pPr>
      <w:r w:rsidRPr="009D061B">
        <w:rPr>
          <w:rFonts w:ascii="Verdana" w:hAnsi="Verdana"/>
        </w:rPr>
        <w:t xml:space="preserve">System musi posiadać zasilanie awaryjne umożliwiające podtrzymanie funkcji alarmowych i monitorowania przez minimum </w:t>
      </w:r>
      <w:r w:rsidRPr="009D061B">
        <w:rPr>
          <w:rStyle w:val="Pogrubienie"/>
          <w:rFonts w:ascii="Verdana" w:hAnsi="Verdana"/>
        </w:rPr>
        <w:t>12 godzin</w:t>
      </w:r>
      <w:r w:rsidRPr="009D061B">
        <w:rPr>
          <w:rFonts w:ascii="Verdana" w:hAnsi="Verdana"/>
        </w:rPr>
        <w:t xml:space="preserve"> w przypadku zaniku zasilani</w:t>
      </w:r>
      <w:r w:rsidR="001C5628">
        <w:rPr>
          <w:rFonts w:ascii="Verdana" w:hAnsi="Verdana"/>
        </w:rPr>
        <w:t xml:space="preserve">a. </w:t>
      </w:r>
    </w:p>
    <w:p w14:paraId="26998989" w14:textId="67E2C4C3" w:rsidR="001C5628" w:rsidRPr="009D061B" w:rsidRDefault="001C5628" w:rsidP="00B93720">
      <w:pPr>
        <w:pStyle w:val="NormalnyWeb"/>
        <w:spacing w:after="0" w:afterAutospacing="0" w:line="276" w:lineRule="auto"/>
        <w:rPr>
          <w:rFonts w:ascii="Verdana" w:hAnsi="Verdana"/>
        </w:rPr>
      </w:pPr>
      <w:proofErr w:type="spellStart"/>
      <w:r w:rsidRPr="006243C8">
        <w:rPr>
          <w:rFonts w:ascii="Verdana" w:hAnsi="Verdana"/>
        </w:rPr>
        <w:t>Manifold</w:t>
      </w:r>
      <w:proofErr w:type="spellEnd"/>
      <w:r w:rsidRPr="006243C8">
        <w:rPr>
          <w:rFonts w:ascii="Verdana" w:hAnsi="Verdana"/>
        </w:rPr>
        <w:t xml:space="preserve"> zaworowy </w:t>
      </w:r>
      <w:r w:rsidR="00B93720" w:rsidRPr="006243C8">
        <w:rPr>
          <w:rFonts w:ascii="Verdana" w:hAnsi="Verdana"/>
        </w:rPr>
        <w:t xml:space="preserve">musi być </w:t>
      </w:r>
      <w:r w:rsidRPr="006243C8">
        <w:rPr>
          <w:rFonts w:ascii="Verdana" w:hAnsi="Verdana"/>
        </w:rPr>
        <w:t xml:space="preserve">zintegrowany </w:t>
      </w:r>
      <w:r w:rsidRPr="00E807B9">
        <w:rPr>
          <w:rFonts w:ascii="Verdana" w:hAnsi="Verdana"/>
        </w:rPr>
        <w:t>w jednym module w celu optymalizacji miejsca, ułatwienia serwisu oraz ograniczenia wycieku LN₂.</w:t>
      </w:r>
    </w:p>
    <w:p w14:paraId="3384164E" w14:textId="77777777" w:rsidR="001C5628" w:rsidRPr="00C36184" w:rsidRDefault="001C5628" w:rsidP="00CC2EB2">
      <w:pPr>
        <w:pStyle w:val="Default"/>
        <w:spacing w:line="276" w:lineRule="auto"/>
        <w:rPr>
          <w:rFonts w:ascii="Verdana" w:hAnsi="Verdana" w:cs="Arial"/>
          <w:color w:val="000000" w:themeColor="text1"/>
          <w:u w:val="single"/>
        </w:rPr>
      </w:pPr>
    </w:p>
    <w:p w14:paraId="780F0E2D" w14:textId="62582815" w:rsidR="00D81BD1" w:rsidRPr="00D148C1" w:rsidRDefault="00D81BD1" w:rsidP="00CC2EB2">
      <w:pPr>
        <w:pStyle w:val="Default"/>
        <w:numPr>
          <w:ilvl w:val="0"/>
          <w:numId w:val="4"/>
        </w:numPr>
        <w:spacing w:line="276" w:lineRule="auto"/>
        <w:ind w:left="284"/>
        <w:rPr>
          <w:rFonts w:ascii="Verdana" w:hAnsi="Verdana" w:cs="Arial"/>
          <w:b/>
          <w:color w:val="000000" w:themeColor="text1"/>
        </w:rPr>
      </w:pPr>
      <w:r w:rsidRPr="00D148C1">
        <w:rPr>
          <w:rFonts w:ascii="Verdana" w:hAnsi="Verdana" w:cs="Arial"/>
          <w:b/>
          <w:color w:val="000000" w:themeColor="text1"/>
        </w:rPr>
        <w:t>System automatycznego mrożenia komórek</w:t>
      </w:r>
    </w:p>
    <w:p w14:paraId="7F990D3A" w14:textId="77777777" w:rsidR="00AB5B9C" w:rsidRDefault="00AB5B9C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61509BE0" w14:textId="77777777" w:rsidR="00A42D68" w:rsidRDefault="00D81BD1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 xml:space="preserve">Wymagania ogólne: </w:t>
      </w:r>
    </w:p>
    <w:p w14:paraId="715B5852" w14:textId="77777777" w:rsidR="00A42D68" w:rsidRDefault="00A42D68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39686630" w14:textId="6C78CCF2" w:rsidR="00D81BD1" w:rsidRPr="009D061B" w:rsidRDefault="00D81BD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Urządzenie musi umożliwiać mrożenie:</w:t>
      </w:r>
    </w:p>
    <w:p w14:paraId="2779164F" w14:textId="77777777" w:rsidR="00D81BD1" w:rsidRPr="009D061B" w:rsidRDefault="00D81BD1" w:rsidP="00CC2EB2">
      <w:pPr>
        <w:pStyle w:val="Default"/>
        <w:numPr>
          <w:ilvl w:val="0"/>
          <w:numId w:val="7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komórek macierzystych,</w:t>
      </w:r>
    </w:p>
    <w:p w14:paraId="671FDD1E" w14:textId="77777777" w:rsidR="00D81BD1" w:rsidRPr="009D061B" w:rsidRDefault="00D81BD1" w:rsidP="00CC2EB2">
      <w:pPr>
        <w:pStyle w:val="Default"/>
        <w:numPr>
          <w:ilvl w:val="0"/>
          <w:numId w:val="7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limfocytów,</w:t>
      </w:r>
    </w:p>
    <w:p w14:paraId="686DF665" w14:textId="77777777" w:rsidR="00D81BD1" w:rsidRPr="009D061B" w:rsidRDefault="00D81BD1" w:rsidP="00CC2EB2">
      <w:pPr>
        <w:pStyle w:val="Default"/>
        <w:numPr>
          <w:ilvl w:val="0"/>
          <w:numId w:val="7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płytek,</w:t>
      </w:r>
    </w:p>
    <w:p w14:paraId="54850F9C" w14:textId="77777777" w:rsidR="00D81BD1" w:rsidRPr="009D061B" w:rsidRDefault="00D81BD1" w:rsidP="00CC2EB2">
      <w:pPr>
        <w:pStyle w:val="Default"/>
        <w:numPr>
          <w:ilvl w:val="0"/>
          <w:numId w:val="7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>krwi pępowinowej,</w:t>
      </w:r>
    </w:p>
    <w:p w14:paraId="225741EB" w14:textId="58583E18" w:rsidR="00D81BD1" w:rsidRDefault="00D81BD1" w:rsidP="00CC2EB2">
      <w:pPr>
        <w:pStyle w:val="Default"/>
        <w:numPr>
          <w:ilvl w:val="0"/>
          <w:numId w:val="7"/>
        </w:numPr>
        <w:spacing w:line="276" w:lineRule="auto"/>
        <w:rPr>
          <w:rFonts w:ascii="Verdana" w:hAnsi="Verdana" w:cs="Arial"/>
          <w:color w:val="000000" w:themeColor="text1"/>
        </w:rPr>
      </w:pPr>
      <w:r w:rsidRPr="009D061B">
        <w:rPr>
          <w:rFonts w:ascii="Verdana" w:hAnsi="Verdana" w:cs="Arial"/>
          <w:color w:val="000000" w:themeColor="text1"/>
        </w:rPr>
        <w:t xml:space="preserve">tkanek (owodnia, skóra, </w:t>
      </w:r>
      <w:proofErr w:type="spellStart"/>
      <w:r w:rsidRPr="009D061B">
        <w:rPr>
          <w:rFonts w:ascii="Verdana" w:hAnsi="Verdana" w:cs="Arial"/>
          <w:color w:val="000000" w:themeColor="text1"/>
        </w:rPr>
        <w:t>homografty</w:t>
      </w:r>
      <w:proofErr w:type="spellEnd"/>
      <w:r w:rsidRPr="009D061B">
        <w:rPr>
          <w:rFonts w:ascii="Verdana" w:hAnsi="Verdana" w:cs="Arial"/>
          <w:color w:val="000000" w:themeColor="text1"/>
        </w:rPr>
        <w:t>).</w:t>
      </w:r>
    </w:p>
    <w:p w14:paraId="4C5305BF" w14:textId="77777777" w:rsidR="00A42D68" w:rsidRDefault="00A42D68" w:rsidP="00A42D68">
      <w:pPr>
        <w:pStyle w:val="Default"/>
        <w:spacing w:line="276" w:lineRule="auto"/>
        <w:ind w:left="720"/>
        <w:rPr>
          <w:rFonts w:ascii="Verdana" w:hAnsi="Verdana" w:cs="Arial"/>
          <w:color w:val="000000" w:themeColor="text1"/>
        </w:rPr>
      </w:pPr>
    </w:p>
    <w:p w14:paraId="3C13618C" w14:textId="0A2DC4D8" w:rsidR="00467BAB" w:rsidRPr="00467BAB" w:rsidRDefault="00467BAB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System musi umożliwiać s</w:t>
      </w:r>
      <w:r w:rsidRPr="00467BAB">
        <w:rPr>
          <w:rFonts w:ascii="Verdana" w:hAnsi="Verdana" w:cs="Arial"/>
          <w:color w:val="000000" w:themeColor="text1"/>
        </w:rPr>
        <w:t>tał</w:t>
      </w:r>
      <w:r>
        <w:rPr>
          <w:rFonts w:ascii="Verdana" w:hAnsi="Verdana" w:cs="Arial"/>
          <w:color w:val="000000" w:themeColor="text1"/>
        </w:rPr>
        <w:t>ą</w:t>
      </w:r>
      <w:r w:rsidRPr="00467BAB">
        <w:rPr>
          <w:rFonts w:ascii="Verdana" w:hAnsi="Verdana" w:cs="Arial"/>
          <w:color w:val="000000" w:themeColor="text1"/>
        </w:rPr>
        <w:t xml:space="preserve"> kontrol</w:t>
      </w:r>
      <w:r>
        <w:rPr>
          <w:rFonts w:ascii="Verdana" w:hAnsi="Verdana" w:cs="Arial"/>
          <w:color w:val="000000" w:themeColor="text1"/>
        </w:rPr>
        <w:t>ę</w:t>
      </w:r>
      <w:r w:rsidRPr="00467BAB">
        <w:rPr>
          <w:rFonts w:ascii="Verdana" w:hAnsi="Verdana" w:cs="Arial"/>
          <w:color w:val="000000" w:themeColor="text1"/>
        </w:rPr>
        <w:t xml:space="preserve"> i rejestracj</w:t>
      </w:r>
      <w:r>
        <w:rPr>
          <w:rFonts w:ascii="Verdana" w:hAnsi="Verdana" w:cs="Arial"/>
          <w:color w:val="000000" w:themeColor="text1"/>
        </w:rPr>
        <w:t>ę</w:t>
      </w:r>
      <w:r w:rsidRPr="00467BAB">
        <w:rPr>
          <w:rFonts w:ascii="Verdana" w:hAnsi="Verdana" w:cs="Arial"/>
          <w:color w:val="000000" w:themeColor="text1"/>
        </w:rPr>
        <w:t xml:space="preserve"> ciśnienia </w:t>
      </w:r>
      <w:r w:rsidR="004B2E03">
        <w:rPr>
          <w:rFonts w:ascii="Verdana" w:hAnsi="Verdana" w:cs="Arial"/>
          <w:color w:val="000000" w:themeColor="text1"/>
        </w:rPr>
        <w:t>LN₂</w:t>
      </w:r>
      <w:r w:rsidRPr="00467BAB">
        <w:rPr>
          <w:rFonts w:ascii="Verdana" w:hAnsi="Verdana" w:cs="Arial"/>
          <w:color w:val="000000" w:themeColor="text1"/>
        </w:rPr>
        <w:t xml:space="preserve"> w komorze podczas procesu zamrażania i rozmrażania oraz sygnał alarmowy spadku </w:t>
      </w:r>
      <w:r w:rsidRPr="00467BAB">
        <w:rPr>
          <w:rFonts w:ascii="Verdana" w:hAnsi="Verdana" w:cs="Arial"/>
          <w:color w:val="000000" w:themeColor="text1"/>
        </w:rPr>
        <w:lastRenderedPageBreak/>
        <w:t>ciśnienia</w:t>
      </w:r>
      <w:r>
        <w:rPr>
          <w:rFonts w:ascii="Verdana" w:hAnsi="Verdana" w:cs="Arial"/>
          <w:color w:val="000000" w:themeColor="text1"/>
        </w:rPr>
        <w:t xml:space="preserve">. </w:t>
      </w:r>
      <w:r w:rsidR="00503E86">
        <w:rPr>
          <w:rFonts w:ascii="Verdana" w:hAnsi="Verdana" w:cs="Arial"/>
          <w:color w:val="000000" w:themeColor="text1"/>
        </w:rPr>
        <w:t>System mus</w:t>
      </w:r>
      <w:r w:rsidR="00360A9D">
        <w:rPr>
          <w:rFonts w:ascii="Verdana" w:hAnsi="Verdana" w:cs="Arial"/>
          <w:color w:val="000000" w:themeColor="text1"/>
        </w:rPr>
        <w:t>i m</w:t>
      </w:r>
      <w:r w:rsidR="00503E86">
        <w:rPr>
          <w:rFonts w:ascii="Verdana" w:hAnsi="Verdana" w:cs="Arial"/>
          <w:color w:val="000000" w:themeColor="text1"/>
        </w:rPr>
        <w:t xml:space="preserve">ieć możliwość wyświetlania temperatury i parametrów programu mrożenia na zewnętrznym monitorze. </w:t>
      </w:r>
      <w:r w:rsidRPr="00467BAB">
        <w:rPr>
          <w:rFonts w:ascii="Verdana" w:hAnsi="Verdana" w:cs="Arial"/>
          <w:color w:val="000000" w:themeColor="text1"/>
        </w:rPr>
        <w:t>Kwalifikacja (IQ/PQ/PQ) instalacyjna, operacyjna i procesowa przeprowadzona na 3 dostarczonych przez Zamawiającego preparatach</w:t>
      </w:r>
      <w:r>
        <w:rPr>
          <w:rFonts w:ascii="Verdana" w:hAnsi="Verdana" w:cs="Arial"/>
          <w:color w:val="000000" w:themeColor="text1"/>
        </w:rPr>
        <w:t>.</w:t>
      </w:r>
      <w:r w:rsidR="00372446">
        <w:rPr>
          <w:rFonts w:ascii="Verdana" w:hAnsi="Verdana" w:cs="Arial"/>
          <w:color w:val="000000" w:themeColor="text1"/>
        </w:rPr>
        <w:t xml:space="preserve"> S</w:t>
      </w:r>
      <w:r w:rsidR="00372446" w:rsidRPr="00372446">
        <w:rPr>
          <w:rFonts w:ascii="Verdana" w:hAnsi="Verdana" w:cs="Arial"/>
          <w:color w:val="000000" w:themeColor="text1"/>
        </w:rPr>
        <w:t xml:space="preserve">ystem musi umożliwiać prowadzenie protokołów mrożenia zapewniających wysoką przeżywalność komórek zgodnie z procedurami </w:t>
      </w:r>
      <w:proofErr w:type="spellStart"/>
      <w:r w:rsidR="00EE2DA3">
        <w:rPr>
          <w:rFonts w:ascii="Verdana" w:hAnsi="Verdana" w:cs="Arial"/>
          <w:color w:val="000000" w:themeColor="text1"/>
        </w:rPr>
        <w:t>bio</w:t>
      </w:r>
      <w:r w:rsidR="00372446" w:rsidRPr="00372446">
        <w:rPr>
          <w:rFonts w:ascii="Verdana" w:hAnsi="Verdana" w:cs="Arial"/>
          <w:color w:val="000000" w:themeColor="text1"/>
        </w:rPr>
        <w:t>banku</w:t>
      </w:r>
      <w:proofErr w:type="spellEnd"/>
      <w:r w:rsidR="00372446" w:rsidRPr="00372446">
        <w:rPr>
          <w:rFonts w:ascii="Verdana" w:hAnsi="Verdana" w:cs="Arial"/>
          <w:color w:val="000000" w:themeColor="text1"/>
        </w:rPr>
        <w:t xml:space="preserve"> tkanek.</w:t>
      </w:r>
    </w:p>
    <w:p w14:paraId="088896FC" w14:textId="77777777" w:rsidR="00D81BD1" w:rsidRPr="009D061B" w:rsidRDefault="00D81BD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22B9FAA7" w14:textId="281040DD" w:rsidR="00CC2EB2" w:rsidRDefault="00CC2EB2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t>Konstrukcja i parametry techniczne:</w:t>
      </w:r>
    </w:p>
    <w:p w14:paraId="129514E9" w14:textId="77777777" w:rsidR="00A42D68" w:rsidRPr="009D061B" w:rsidRDefault="00A42D68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32378C65" w14:textId="429D674E" w:rsidR="00467BAB" w:rsidRDefault="00467BAB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467BAB">
        <w:rPr>
          <w:rFonts w:ascii="Verdana" w:hAnsi="Verdana" w:cs="Arial"/>
          <w:color w:val="000000" w:themeColor="text1"/>
        </w:rPr>
        <w:t xml:space="preserve">Stała kontrola i rejestracja ciśnienia </w:t>
      </w:r>
      <w:r w:rsidR="004B2E03">
        <w:rPr>
          <w:rFonts w:ascii="Verdana" w:hAnsi="Verdana" w:cs="Arial"/>
          <w:color w:val="000000" w:themeColor="text1"/>
        </w:rPr>
        <w:t>LN₂</w:t>
      </w:r>
      <w:r w:rsidRPr="00467BAB">
        <w:rPr>
          <w:rFonts w:ascii="Verdana" w:hAnsi="Verdana" w:cs="Arial"/>
          <w:color w:val="000000" w:themeColor="text1"/>
        </w:rPr>
        <w:t xml:space="preserve"> w komorze podczas procesu zamrażania i rozmrażania oraz sygnał alarmowy spadku ciśnienia.</w:t>
      </w:r>
    </w:p>
    <w:p w14:paraId="28FEDFC2" w14:textId="60B8F262" w:rsidR="00E807B9" w:rsidRPr="009D061B" w:rsidRDefault="00E807B9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E807B9">
        <w:rPr>
          <w:rFonts w:ascii="Verdana" w:hAnsi="Verdana" w:cs="Arial"/>
          <w:color w:val="000000" w:themeColor="text1"/>
        </w:rPr>
        <w:t>System automatycznego mrożenia komórek</w:t>
      </w:r>
      <w:r>
        <w:rPr>
          <w:rFonts w:ascii="Verdana" w:hAnsi="Verdana" w:cs="Arial"/>
          <w:color w:val="000000" w:themeColor="text1"/>
        </w:rPr>
        <w:t xml:space="preserve"> </w:t>
      </w:r>
      <w:r w:rsidRPr="00364472">
        <w:rPr>
          <w:rFonts w:ascii="Verdana" w:hAnsi="Verdana" w:cs="Arial"/>
          <w:b/>
          <w:color w:val="000000" w:themeColor="text1"/>
        </w:rPr>
        <w:t xml:space="preserve">musi posiadać następujące parametry minimalne: </w:t>
      </w:r>
    </w:p>
    <w:p w14:paraId="17499B62" w14:textId="25B792AE" w:rsidR="00E807B9" w:rsidRPr="009D061B" w:rsidRDefault="00E807B9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urządzenie musi mieć </w:t>
      </w:r>
      <w:r w:rsidR="00D81BD1" w:rsidRPr="009D061B">
        <w:rPr>
          <w:rFonts w:ascii="Verdana" w:hAnsi="Verdana" w:cs="Arial"/>
          <w:color w:val="000000" w:themeColor="text1"/>
        </w:rPr>
        <w:t>komor</w:t>
      </w:r>
      <w:r>
        <w:rPr>
          <w:rFonts w:ascii="Verdana" w:hAnsi="Verdana" w:cs="Arial"/>
          <w:color w:val="000000" w:themeColor="text1"/>
        </w:rPr>
        <w:t xml:space="preserve">ę zamrażania o pojemności </w:t>
      </w:r>
      <w:r w:rsidR="00D81BD1" w:rsidRPr="009D061B">
        <w:rPr>
          <w:rFonts w:ascii="Verdana" w:hAnsi="Verdana" w:cs="Arial"/>
          <w:color w:val="000000" w:themeColor="text1"/>
        </w:rPr>
        <w:t>min</w:t>
      </w:r>
      <w:r>
        <w:rPr>
          <w:rFonts w:ascii="Verdana" w:hAnsi="Verdana" w:cs="Arial"/>
          <w:color w:val="000000" w:themeColor="text1"/>
        </w:rPr>
        <w:t xml:space="preserve">imum </w:t>
      </w:r>
      <w:r w:rsidR="00D81BD1" w:rsidRPr="009D061B">
        <w:rPr>
          <w:rFonts w:ascii="Verdana" w:hAnsi="Verdana" w:cs="Arial"/>
          <w:color w:val="000000" w:themeColor="text1"/>
        </w:rPr>
        <w:t xml:space="preserve"> 15 l</w:t>
      </w:r>
      <w:r>
        <w:rPr>
          <w:rFonts w:ascii="Verdana" w:hAnsi="Verdana" w:cs="Arial"/>
          <w:color w:val="000000" w:themeColor="text1"/>
        </w:rPr>
        <w:t xml:space="preserve"> z przezroczystą pokrywą wyposażoną w </w:t>
      </w:r>
      <w:r w:rsidR="00364472">
        <w:rPr>
          <w:rFonts w:ascii="Verdana" w:hAnsi="Verdana" w:cs="Arial"/>
          <w:color w:val="000000" w:themeColor="text1"/>
        </w:rPr>
        <w:t>wyłącznik bezpieczeństwa,</w:t>
      </w:r>
      <w:r w:rsidR="00364472" w:rsidRPr="009D061B">
        <w:rPr>
          <w:rFonts w:ascii="Verdana" w:hAnsi="Verdana" w:cs="Arial"/>
          <w:color w:val="000000" w:themeColor="text1"/>
        </w:rPr>
        <w:t xml:space="preserve"> </w:t>
      </w:r>
    </w:p>
    <w:p w14:paraId="04FD29C4" w14:textId="23ECEC1B" w:rsidR="00D81BD1" w:rsidRPr="009D061B" w:rsidRDefault="00E807B9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z</w:t>
      </w:r>
      <w:r w:rsidR="00D81BD1" w:rsidRPr="009D061B">
        <w:rPr>
          <w:rFonts w:ascii="Verdana" w:hAnsi="Verdana" w:cs="Arial"/>
          <w:color w:val="000000" w:themeColor="text1"/>
        </w:rPr>
        <w:t>akres temperatur: min. -180°C do +40°C</w:t>
      </w:r>
      <w:r>
        <w:rPr>
          <w:rFonts w:ascii="Verdana" w:hAnsi="Verdana" w:cs="Arial"/>
          <w:color w:val="000000" w:themeColor="text1"/>
        </w:rPr>
        <w:t>,</w:t>
      </w:r>
    </w:p>
    <w:p w14:paraId="20DAEEBF" w14:textId="0D8BE0C4" w:rsidR="00D81BD1" w:rsidRPr="009D061B" w:rsidRDefault="00E807B9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="00D81BD1" w:rsidRPr="009D061B">
        <w:rPr>
          <w:rFonts w:ascii="Verdana" w:hAnsi="Verdana" w:cs="Arial"/>
          <w:color w:val="000000" w:themeColor="text1"/>
        </w:rPr>
        <w:t xml:space="preserve">zybkość </w:t>
      </w:r>
      <w:r>
        <w:rPr>
          <w:rFonts w:ascii="Verdana" w:hAnsi="Verdana" w:cs="Arial"/>
          <w:color w:val="000000" w:themeColor="text1"/>
        </w:rPr>
        <w:t>za</w:t>
      </w:r>
      <w:r w:rsidR="00D81BD1" w:rsidRPr="009D061B">
        <w:rPr>
          <w:rFonts w:ascii="Verdana" w:hAnsi="Verdana" w:cs="Arial"/>
          <w:color w:val="000000" w:themeColor="text1"/>
        </w:rPr>
        <w:t>mr</w:t>
      </w:r>
      <w:r>
        <w:rPr>
          <w:rFonts w:ascii="Verdana" w:hAnsi="Verdana" w:cs="Arial"/>
          <w:color w:val="000000" w:themeColor="text1"/>
        </w:rPr>
        <w:t>a</w:t>
      </w:r>
      <w:r w:rsidR="00D81BD1" w:rsidRPr="009D061B">
        <w:rPr>
          <w:rFonts w:ascii="Verdana" w:hAnsi="Verdana" w:cs="Arial"/>
          <w:color w:val="000000" w:themeColor="text1"/>
        </w:rPr>
        <w:t>ż</w:t>
      </w:r>
      <w:r>
        <w:rPr>
          <w:rFonts w:ascii="Verdana" w:hAnsi="Verdana" w:cs="Arial"/>
          <w:color w:val="000000" w:themeColor="text1"/>
        </w:rPr>
        <w:t>a</w:t>
      </w:r>
      <w:r w:rsidR="00D81BD1" w:rsidRPr="009D061B">
        <w:rPr>
          <w:rFonts w:ascii="Verdana" w:hAnsi="Verdana" w:cs="Arial"/>
          <w:color w:val="000000" w:themeColor="text1"/>
        </w:rPr>
        <w:t>nia: 0,01–60°C/min</w:t>
      </w:r>
      <w:r>
        <w:rPr>
          <w:rFonts w:ascii="Verdana" w:hAnsi="Verdana" w:cs="Arial"/>
          <w:color w:val="000000" w:themeColor="text1"/>
        </w:rPr>
        <w:t>,</w:t>
      </w:r>
    </w:p>
    <w:p w14:paraId="1AC3DA4A" w14:textId="42452CBE" w:rsidR="00D81BD1" w:rsidRPr="009D061B" w:rsidRDefault="00E807B9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="00D81BD1" w:rsidRPr="009D061B">
        <w:rPr>
          <w:rFonts w:ascii="Verdana" w:hAnsi="Verdana" w:cs="Arial"/>
          <w:color w:val="000000" w:themeColor="text1"/>
        </w:rPr>
        <w:t>zybkość rozmrażania: 0,01–15°C/min</w:t>
      </w:r>
      <w:r>
        <w:rPr>
          <w:rFonts w:ascii="Verdana" w:hAnsi="Verdana" w:cs="Arial"/>
          <w:color w:val="000000" w:themeColor="text1"/>
        </w:rPr>
        <w:t>,</w:t>
      </w:r>
    </w:p>
    <w:p w14:paraId="3C002C44" w14:textId="31F8E54A" w:rsidR="00D81BD1" w:rsidRPr="009D061B" w:rsidRDefault="00E807B9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k</w:t>
      </w:r>
      <w:r w:rsidR="00D81BD1" w:rsidRPr="009D061B">
        <w:rPr>
          <w:rFonts w:ascii="Verdana" w:hAnsi="Verdana" w:cs="Arial"/>
          <w:color w:val="000000" w:themeColor="text1"/>
        </w:rPr>
        <w:t xml:space="preserve">omora </w:t>
      </w:r>
      <w:r w:rsidR="00B63111" w:rsidRPr="00D17E60">
        <w:rPr>
          <w:rFonts w:ascii="Verdana" w:hAnsi="Verdana" w:cs="Arial"/>
          <w:color w:val="000000" w:themeColor="text1"/>
        </w:rPr>
        <w:t xml:space="preserve">do zamrażania </w:t>
      </w:r>
      <w:r>
        <w:rPr>
          <w:rFonts w:ascii="Verdana" w:hAnsi="Verdana" w:cs="Arial"/>
          <w:color w:val="000000" w:themeColor="text1"/>
        </w:rPr>
        <w:t xml:space="preserve">musi być wykonana </w:t>
      </w:r>
      <w:r w:rsidR="00D81BD1" w:rsidRPr="009D061B">
        <w:rPr>
          <w:rFonts w:ascii="Verdana" w:hAnsi="Verdana" w:cs="Arial"/>
          <w:color w:val="000000" w:themeColor="text1"/>
        </w:rPr>
        <w:t>ze stali nierdzewnej</w:t>
      </w:r>
      <w:r>
        <w:rPr>
          <w:rFonts w:ascii="Verdana" w:hAnsi="Verdana" w:cs="Arial"/>
          <w:color w:val="000000" w:themeColor="text1"/>
        </w:rPr>
        <w:t>,</w:t>
      </w:r>
    </w:p>
    <w:p w14:paraId="703E8149" w14:textId="4A514A8F" w:rsidR="00D81BD1" w:rsidRPr="009D061B" w:rsidRDefault="00364472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urządzenie musi być wyposażone w </w:t>
      </w:r>
      <w:r w:rsidR="00E807B9">
        <w:rPr>
          <w:rFonts w:ascii="Verdana" w:hAnsi="Verdana" w:cs="Arial"/>
          <w:color w:val="000000" w:themeColor="text1"/>
        </w:rPr>
        <w:t>c</w:t>
      </w:r>
      <w:r w:rsidR="00D81BD1" w:rsidRPr="009D061B">
        <w:rPr>
          <w:rFonts w:ascii="Verdana" w:hAnsi="Verdana" w:cs="Arial"/>
          <w:color w:val="000000" w:themeColor="text1"/>
        </w:rPr>
        <w:t xml:space="preserve">zujniki </w:t>
      </w:r>
      <w:r w:rsidR="005F2AF9" w:rsidRPr="00D17E60">
        <w:rPr>
          <w:rFonts w:ascii="Verdana" w:hAnsi="Verdana" w:cs="Arial"/>
          <w:color w:val="000000" w:themeColor="text1"/>
        </w:rPr>
        <w:t>typu:</w:t>
      </w:r>
      <w:r w:rsidR="005F2AF9">
        <w:rPr>
          <w:rFonts w:ascii="Verdana" w:hAnsi="Verdana" w:cs="Arial"/>
          <w:color w:val="000000" w:themeColor="text1"/>
        </w:rPr>
        <w:t xml:space="preserve"> </w:t>
      </w:r>
      <w:r w:rsidR="00D81BD1" w:rsidRPr="009D061B">
        <w:rPr>
          <w:rFonts w:ascii="Verdana" w:hAnsi="Verdana" w:cs="Arial"/>
          <w:color w:val="000000" w:themeColor="text1"/>
        </w:rPr>
        <w:t>Pt100 (</w:t>
      </w:r>
      <w:r>
        <w:rPr>
          <w:rFonts w:ascii="Verdana" w:hAnsi="Verdana" w:cs="Arial"/>
          <w:color w:val="000000" w:themeColor="text1"/>
        </w:rPr>
        <w:t xml:space="preserve">zgodnie z normą </w:t>
      </w:r>
      <w:r w:rsidR="00D81BD1" w:rsidRPr="009D061B">
        <w:rPr>
          <w:rFonts w:ascii="Verdana" w:hAnsi="Verdana" w:cs="Arial"/>
          <w:color w:val="000000" w:themeColor="text1"/>
        </w:rPr>
        <w:t>DIN EN 60751)</w:t>
      </w:r>
      <w:r w:rsidR="00E807B9">
        <w:rPr>
          <w:rFonts w:ascii="Verdana" w:hAnsi="Verdana" w:cs="Arial"/>
          <w:color w:val="000000" w:themeColor="text1"/>
        </w:rPr>
        <w:t>,</w:t>
      </w:r>
    </w:p>
    <w:p w14:paraId="6745A9EB" w14:textId="4E91FB98" w:rsidR="00D81BD1" w:rsidRDefault="00364472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urządzenie musi być wyposażone w d</w:t>
      </w:r>
      <w:r w:rsidR="00D81BD1" w:rsidRPr="009D061B">
        <w:rPr>
          <w:rFonts w:ascii="Verdana" w:hAnsi="Verdana" w:cs="Arial"/>
          <w:color w:val="000000" w:themeColor="text1"/>
        </w:rPr>
        <w:t>etekcj</w:t>
      </w:r>
      <w:r>
        <w:rPr>
          <w:rFonts w:ascii="Verdana" w:hAnsi="Verdana" w:cs="Arial"/>
          <w:color w:val="000000" w:themeColor="text1"/>
        </w:rPr>
        <w:t>ę</w:t>
      </w:r>
      <w:r w:rsidR="00D81BD1" w:rsidRPr="009D061B">
        <w:rPr>
          <w:rFonts w:ascii="Verdana" w:hAnsi="Verdana" w:cs="Arial"/>
          <w:color w:val="000000" w:themeColor="text1"/>
        </w:rPr>
        <w:t xml:space="preserve"> krystalizacji</w:t>
      </w:r>
      <w:r>
        <w:rPr>
          <w:rFonts w:ascii="Verdana" w:hAnsi="Verdana" w:cs="Arial"/>
          <w:color w:val="000000" w:themeColor="text1"/>
        </w:rPr>
        <w:t xml:space="preserve"> oraz umożliwiać k</w:t>
      </w:r>
      <w:r w:rsidR="00D81BD1" w:rsidRPr="00364472">
        <w:rPr>
          <w:rFonts w:ascii="Verdana" w:hAnsi="Verdana" w:cs="Arial"/>
          <w:color w:val="000000" w:themeColor="text1"/>
        </w:rPr>
        <w:t>ontrol</w:t>
      </w:r>
      <w:r>
        <w:rPr>
          <w:rFonts w:ascii="Verdana" w:hAnsi="Verdana" w:cs="Arial"/>
          <w:color w:val="000000" w:themeColor="text1"/>
        </w:rPr>
        <w:t>ę</w:t>
      </w:r>
      <w:r w:rsidR="00D81BD1" w:rsidRPr="00364472">
        <w:rPr>
          <w:rFonts w:ascii="Verdana" w:hAnsi="Verdana" w:cs="Arial"/>
          <w:color w:val="000000" w:themeColor="text1"/>
        </w:rPr>
        <w:t xml:space="preserve"> i rejestracj</w:t>
      </w:r>
      <w:r>
        <w:rPr>
          <w:rFonts w:ascii="Verdana" w:hAnsi="Verdana" w:cs="Arial"/>
          <w:color w:val="000000" w:themeColor="text1"/>
        </w:rPr>
        <w:t>ę</w:t>
      </w:r>
      <w:r w:rsidR="00D81BD1" w:rsidRPr="00364472">
        <w:rPr>
          <w:rFonts w:ascii="Verdana" w:hAnsi="Verdana" w:cs="Arial"/>
          <w:color w:val="000000" w:themeColor="text1"/>
        </w:rPr>
        <w:t xml:space="preserve"> ciśnienia LN₂</w:t>
      </w:r>
      <w:r w:rsidR="00E807B9" w:rsidRPr="00364472">
        <w:rPr>
          <w:rFonts w:ascii="Verdana" w:hAnsi="Verdana" w:cs="Arial"/>
          <w:color w:val="000000" w:themeColor="text1"/>
        </w:rPr>
        <w:t>,</w:t>
      </w:r>
    </w:p>
    <w:p w14:paraId="516DD7D9" w14:textId="14739221" w:rsidR="00467BAB" w:rsidRPr="00364472" w:rsidRDefault="00467BAB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system musi być wyposażony w st</w:t>
      </w:r>
      <w:r w:rsidRPr="00467BAB">
        <w:rPr>
          <w:rFonts w:ascii="Verdana" w:hAnsi="Verdana" w:cs="Arial"/>
          <w:color w:val="000000" w:themeColor="text1"/>
        </w:rPr>
        <w:t xml:space="preserve">elaż ze stali nierdzewnej do minimum 8 worków, oraz na </w:t>
      </w:r>
      <w:proofErr w:type="spellStart"/>
      <w:r w:rsidRPr="00467BAB">
        <w:rPr>
          <w:rFonts w:ascii="Verdana" w:hAnsi="Verdana" w:cs="Arial"/>
          <w:color w:val="000000" w:themeColor="text1"/>
        </w:rPr>
        <w:t>kriofiolki</w:t>
      </w:r>
      <w:proofErr w:type="spellEnd"/>
      <w:r w:rsidRPr="00467BAB">
        <w:rPr>
          <w:rFonts w:ascii="Verdana" w:hAnsi="Verdana" w:cs="Arial"/>
          <w:color w:val="000000" w:themeColor="text1"/>
        </w:rPr>
        <w:t xml:space="preserve"> 2ml</w:t>
      </w:r>
      <w:r>
        <w:rPr>
          <w:rFonts w:ascii="Verdana" w:hAnsi="Verdana" w:cs="Arial"/>
          <w:color w:val="000000" w:themeColor="text1"/>
        </w:rPr>
        <w:t>,</w:t>
      </w:r>
    </w:p>
    <w:p w14:paraId="2EA95A1A" w14:textId="362178BF" w:rsidR="00D81BD1" w:rsidRPr="00364472" w:rsidRDefault="00364472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urządzenie musi umożliwiać w</w:t>
      </w:r>
      <w:r w:rsidR="00D81BD1" w:rsidRPr="009D061B">
        <w:rPr>
          <w:rFonts w:ascii="Verdana" w:hAnsi="Verdana" w:cs="Arial"/>
          <w:color w:val="000000" w:themeColor="text1"/>
        </w:rPr>
        <w:t>izualizacj</w:t>
      </w:r>
      <w:r>
        <w:rPr>
          <w:rFonts w:ascii="Verdana" w:hAnsi="Verdana" w:cs="Arial"/>
          <w:color w:val="000000" w:themeColor="text1"/>
        </w:rPr>
        <w:t>ę</w:t>
      </w:r>
      <w:r w:rsidR="00D81BD1" w:rsidRPr="009D061B">
        <w:rPr>
          <w:rFonts w:ascii="Verdana" w:hAnsi="Verdana" w:cs="Arial"/>
          <w:color w:val="000000" w:themeColor="text1"/>
        </w:rPr>
        <w:t xml:space="preserve"> krzywych (komora, próbka, dodatkowe sondy)</w:t>
      </w:r>
      <w:r w:rsidR="00E807B9">
        <w:rPr>
          <w:rFonts w:ascii="Verdana" w:hAnsi="Verdana" w:cs="Arial"/>
          <w:color w:val="000000" w:themeColor="text1"/>
        </w:rPr>
        <w:t>,</w:t>
      </w:r>
      <w:r>
        <w:rPr>
          <w:rFonts w:ascii="Verdana" w:hAnsi="Verdana" w:cs="Arial"/>
          <w:color w:val="000000" w:themeColor="text1"/>
        </w:rPr>
        <w:t xml:space="preserve"> oraz a</w:t>
      </w:r>
      <w:r w:rsidR="00D81BD1" w:rsidRPr="00364472">
        <w:rPr>
          <w:rFonts w:ascii="Verdana" w:hAnsi="Verdana" w:cs="Arial"/>
          <w:color w:val="000000" w:themeColor="text1"/>
        </w:rPr>
        <w:t>utomatyczn</w:t>
      </w:r>
      <w:r>
        <w:rPr>
          <w:rFonts w:ascii="Verdana" w:hAnsi="Verdana" w:cs="Arial"/>
          <w:color w:val="000000" w:themeColor="text1"/>
        </w:rPr>
        <w:t>a</w:t>
      </w:r>
      <w:r w:rsidR="00D81BD1" w:rsidRPr="00364472">
        <w:rPr>
          <w:rFonts w:ascii="Verdana" w:hAnsi="Verdana" w:cs="Arial"/>
          <w:color w:val="000000" w:themeColor="text1"/>
        </w:rPr>
        <w:t xml:space="preserve"> archiwizacja danych</w:t>
      </w:r>
      <w:r>
        <w:rPr>
          <w:rFonts w:ascii="Verdana" w:hAnsi="Verdana" w:cs="Arial"/>
          <w:color w:val="000000" w:themeColor="text1"/>
        </w:rPr>
        <w:t xml:space="preserve">, </w:t>
      </w:r>
    </w:p>
    <w:p w14:paraId="1CDCF930" w14:textId="6B5AF048" w:rsidR="00D17E60" w:rsidRDefault="00D17E60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Pr="00D17E60">
        <w:rPr>
          <w:rFonts w:ascii="Verdana" w:hAnsi="Verdana" w:cs="Arial"/>
          <w:color w:val="000000" w:themeColor="text1"/>
        </w:rPr>
        <w:t>ystem musi umożliwiać archiwizację danych procesowych (np. temperatury, poziomu LN₂, alarmów) oraz ich eksport do plików lub integrację z systemem monitorowania Zamawiającego</w:t>
      </w:r>
      <w:r>
        <w:rPr>
          <w:rFonts w:ascii="Verdana" w:hAnsi="Verdana" w:cs="Arial"/>
          <w:color w:val="000000" w:themeColor="text1"/>
        </w:rPr>
        <w:t>,</w:t>
      </w:r>
    </w:p>
    <w:p w14:paraId="1B4BE35B" w14:textId="0EBDA7D9" w:rsidR="00D81BD1" w:rsidRPr="009D061B" w:rsidRDefault="00364472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o</w:t>
      </w:r>
      <w:r w:rsidR="00D81BD1" w:rsidRPr="009D061B">
        <w:rPr>
          <w:rFonts w:ascii="Verdana" w:hAnsi="Verdana" w:cs="Arial"/>
          <w:color w:val="000000" w:themeColor="text1"/>
        </w:rPr>
        <w:t xml:space="preserve">programowanie </w:t>
      </w:r>
      <w:r>
        <w:rPr>
          <w:rFonts w:ascii="Verdana" w:hAnsi="Verdana" w:cs="Arial"/>
          <w:color w:val="000000" w:themeColor="text1"/>
        </w:rPr>
        <w:t xml:space="preserve">urządzenia musi być w </w:t>
      </w:r>
      <w:r w:rsidR="00D81BD1" w:rsidRPr="009D061B">
        <w:rPr>
          <w:rFonts w:ascii="Verdana" w:hAnsi="Verdana" w:cs="Arial"/>
          <w:color w:val="000000" w:themeColor="text1"/>
        </w:rPr>
        <w:t>języku polskim</w:t>
      </w:r>
      <w:r>
        <w:rPr>
          <w:rFonts w:ascii="Verdana" w:hAnsi="Verdana" w:cs="Arial"/>
          <w:color w:val="000000" w:themeColor="text1"/>
        </w:rPr>
        <w:t>,</w:t>
      </w:r>
    </w:p>
    <w:p w14:paraId="30FE7749" w14:textId="5FAE539E" w:rsidR="00D81BD1" w:rsidRPr="009D061B" w:rsidRDefault="00364472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system musi być wyposażony w g</w:t>
      </w:r>
      <w:r w:rsidR="00D81BD1" w:rsidRPr="009D061B">
        <w:rPr>
          <w:rFonts w:ascii="Verdana" w:hAnsi="Verdana" w:cs="Arial"/>
          <w:color w:val="000000" w:themeColor="text1"/>
        </w:rPr>
        <w:t>otowe programy</w:t>
      </w:r>
      <w:r>
        <w:rPr>
          <w:rFonts w:ascii="Verdana" w:hAnsi="Verdana" w:cs="Arial"/>
          <w:color w:val="000000" w:themeColor="text1"/>
        </w:rPr>
        <w:t xml:space="preserve"> oraz mieć </w:t>
      </w:r>
      <w:r w:rsidR="00D81BD1" w:rsidRPr="009D061B">
        <w:rPr>
          <w:rFonts w:ascii="Verdana" w:hAnsi="Verdana" w:cs="Arial"/>
          <w:color w:val="000000" w:themeColor="text1"/>
        </w:rPr>
        <w:t>możliwość tworzenia własnych</w:t>
      </w:r>
      <w:r>
        <w:rPr>
          <w:rFonts w:ascii="Verdana" w:hAnsi="Verdana" w:cs="Arial"/>
          <w:color w:val="000000" w:themeColor="text1"/>
        </w:rPr>
        <w:t>,</w:t>
      </w:r>
    </w:p>
    <w:p w14:paraId="161A11DC" w14:textId="0DB1A3D6" w:rsidR="00D81BD1" w:rsidRDefault="00364472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system musi mieć możliwość z</w:t>
      </w:r>
      <w:r w:rsidR="00D81BD1" w:rsidRPr="009D061B">
        <w:rPr>
          <w:rFonts w:ascii="Verdana" w:hAnsi="Verdana" w:cs="Arial"/>
          <w:color w:val="000000" w:themeColor="text1"/>
        </w:rPr>
        <w:t xml:space="preserve">abezpieczenie hasłem </w:t>
      </w:r>
      <w:r>
        <w:rPr>
          <w:rFonts w:ascii="Verdana" w:hAnsi="Verdana" w:cs="Arial"/>
          <w:color w:val="000000" w:themeColor="text1"/>
        </w:rPr>
        <w:t xml:space="preserve">i ustawiania ról </w:t>
      </w:r>
      <w:r w:rsidR="00D81BD1" w:rsidRPr="009D061B">
        <w:rPr>
          <w:rFonts w:ascii="Verdana" w:hAnsi="Verdana" w:cs="Arial"/>
          <w:color w:val="000000" w:themeColor="text1"/>
        </w:rPr>
        <w:t xml:space="preserve"> użytkowników</w:t>
      </w:r>
      <w:r w:rsidR="00467BAB">
        <w:rPr>
          <w:rFonts w:ascii="Verdana" w:hAnsi="Verdana" w:cs="Arial"/>
          <w:color w:val="000000" w:themeColor="text1"/>
        </w:rPr>
        <w:t>,</w:t>
      </w:r>
    </w:p>
    <w:p w14:paraId="5EF1D560" w14:textId="5E6BDC00" w:rsidR="00467BAB" w:rsidRDefault="00467BAB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urządzenie musi być wyposażone w w</w:t>
      </w:r>
      <w:r w:rsidRPr="00467BAB">
        <w:rPr>
          <w:rFonts w:ascii="Verdana" w:hAnsi="Verdana" w:cs="Arial"/>
          <w:color w:val="000000" w:themeColor="text1"/>
        </w:rPr>
        <w:t>ąż do podaży ciekłego azotu ze stali nierdzewnej, izolowany, długość min. 100cm</w:t>
      </w:r>
      <w:r>
        <w:rPr>
          <w:rFonts w:ascii="Verdana" w:hAnsi="Verdana" w:cs="Arial"/>
          <w:color w:val="000000" w:themeColor="text1"/>
        </w:rPr>
        <w:t xml:space="preserve">, </w:t>
      </w:r>
    </w:p>
    <w:p w14:paraId="27DC230E" w14:textId="59F504F5" w:rsidR="00364472" w:rsidRPr="00504093" w:rsidRDefault="007A03A4" w:rsidP="00605920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 w:rsidRPr="00504093">
        <w:rPr>
          <w:rFonts w:ascii="Verdana" w:hAnsi="Verdana" w:cs="Arial"/>
          <w:color w:val="000000" w:themeColor="text1"/>
        </w:rPr>
        <w:t>s</w:t>
      </w:r>
      <w:r w:rsidR="00364472" w:rsidRPr="00504093">
        <w:rPr>
          <w:rFonts w:ascii="Verdana" w:hAnsi="Verdana" w:cs="Arial"/>
          <w:color w:val="000000" w:themeColor="text1"/>
        </w:rPr>
        <w:t>ystem musi posiadać dodatkowy, certyfikowany zewnętrzny</w:t>
      </w:r>
      <w:r w:rsidR="00467BAB" w:rsidRPr="00504093">
        <w:rPr>
          <w:rFonts w:ascii="Verdana" w:hAnsi="Verdana" w:cs="Arial"/>
          <w:color w:val="000000" w:themeColor="text1"/>
        </w:rPr>
        <w:t>,</w:t>
      </w:r>
      <w:r w:rsidR="00504093">
        <w:rPr>
          <w:rFonts w:ascii="Verdana" w:hAnsi="Verdana" w:cs="Arial"/>
          <w:color w:val="000000" w:themeColor="text1"/>
        </w:rPr>
        <w:t xml:space="preserve"> </w:t>
      </w:r>
      <w:r w:rsidR="00364472" w:rsidRPr="00504093">
        <w:rPr>
          <w:rFonts w:ascii="Verdana" w:hAnsi="Verdana" w:cs="Arial"/>
          <w:color w:val="000000" w:themeColor="text1"/>
        </w:rPr>
        <w:t xml:space="preserve">miernik temperatury z czujnikiem Pt100 φ1mm, zakres pomiarowy co najmniej od +50 do -200 °C, zgodny programowo i sprzętowo z oferowanym </w:t>
      </w:r>
      <w:r w:rsidR="00364472" w:rsidRPr="00504093">
        <w:rPr>
          <w:rFonts w:ascii="Verdana" w:hAnsi="Verdana" w:cs="Arial"/>
          <w:color w:val="000000" w:themeColor="text1"/>
        </w:rPr>
        <w:lastRenderedPageBreak/>
        <w:t xml:space="preserve">aparatem oraz  być kompatybilny z systemem monitorowania istniejącym w </w:t>
      </w:r>
      <w:proofErr w:type="spellStart"/>
      <w:r w:rsidR="002F4368">
        <w:rPr>
          <w:rFonts w:ascii="Verdana" w:hAnsi="Verdana" w:cs="Arial"/>
          <w:color w:val="000000" w:themeColor="text1"/>
        </w:rPr>
        <w:t>bio</w:t>
      </w:r>
      <w:r w:rsidR="00364472" w:rsidRPr="00504093">
        <w:rPr>
          <w:rFonts w:ascii="Verdana" w:hAnsi="Verdana" w:cs="Arial"/>
          <w:color w:val="000000" w:themeColor="text1"/>
        </w:rPr>
        <w:t>banku</w:t>
      </w:r>
      <w:proofErr w:type="spellEnd"/>
      <w:r w:rsidR="00364472" w:rsidRPr="00504093">
        <w:rPr>
          <w:rFonts w:ascii="Verdana" w:hAnsi="Verdana" w:cs="Arial"/>
          <w:color w:val="000000" w:themeColor="text1"/>
        </w:rPr>
        <w:t>.</w:t>
      </w:r>
    </w:p>
    <w:p w14:paraId="2FE5B4B6" w14:textId="483EA882" w:rsidR="00364472" w:rsidRDefault="007A03A4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="00364472" w:rsidRPr="00364472">
        <w:rPr>
          <w:rFonts w:ascii="Verdana" w:hAnsi="Verdana" w:cs="Arial"/>
          <w:color w:val="000000" w:themeColor="text1"/>
        </w:rPr>
        <w:t>ystem musi:</w:t>
      </w:r>
    </w:p>
    <w:p w14:paraId="58F8F749" w14:textId="78A19F87" w:rsidR="00364472" w:rsidRDefault="00364472" w:rsidP="00966F4F">
      <w:pPr>
        <w:pStyle w:val="Default"/>
        <w:numPr>
          <w:ilvl w:val="1"/>
          <w:numId w:val="23"/>
        </w:numPr>
        <w:spacing w:line="276" w:lineRule="auto"/>
        <w:ind w:left="1134"/>
        <w:rPr>
          <w:rFonts w:ascii="Verdana" w:hAnsi="Verdana" w:cs="Arial"/>
          <w:color w:val="000000" w:themeColor="text1"/>
        </w:rPr>
      </w:pPr>
      <w:r w:rsidRPr="00364472">
        <w:rPr>
          <w:rFonts w:ascii="Verdana" w:hAnsi="Verdana" w:cs="Arial"/>
          <w:color w:val="000000" w:themeColor="text1"/>
        </w:rPr>
        <w:t xml:space="preserve">korzystać ze źródła zasilania 230-240 V, AC 50/60 </w:t>
      </w:r>
      <w:proofErr w:type="spellStart"/>
      <w:r w:rsidRPr="00364472">
        <w:rPr>
          <w:rFonts w:ascii="Verdana" w:hAnsi="Verdana" w:cs="Arial"/>
          <w:color w:val="000000" w:themeColor="text1"/>
        </w:rPr>
        <w:t>Hz</w:t>
      </w:r>
      <w:proofErr w:type="spellEnd"/>
      <w:r>
        <w:rPr>
          <w:rFonts w:ascii="Verdana" w:hAnsi="Verdana" w:cs="Arial"/>
          <w:color w:val="000000" w:themeColor="text1"/>
        </w:rPr>
        <w:t>,</w:t>
      </w:r>
    </w:p>
    <w:p w14:paraId="662AD2E3" w14:textId="2B90F780" w:rsidR="00364472" w:rsidRDefault="00364472" w:rsidP="00966F4F">
      <w:pPr>
        <w:pStyle w:val="Default"/>
        <w:numPr>
          <w:ilvl w:val="1"/>
          <w:numId w:val="23"/>
        </w:numPr>
        <w:spacing w:line="276" w:lineRule="auto"/>
        <w:ind w:left="113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mieć zużycie energii maksyma</w:t>
      </w:r>
      <w:r w:rsidR="004B2E03">
        <w:rPr>
          <w:rFonts w:ascii="Verdana" w:hAnsi="Verdana" w:cs="Arial"/>
          <w:color w:val="000000" w:themeColor="text1"/>
        </w:rPr>
        <w:t>l</w:t>
      </w:r>
      <w:r>
        <w:rPr>
          <w:rFonts w:ascii="Verdana" w:hAnsi="Verdana" w:cs="Arial"/>
          <w:color w:val="000000" w:themeColor="text1"/>
        </w:rPr>
        <w:t>nie 1050 VA,</w:t>
      </w:r>
    </w:p>
    <w:p w14:paraId="0E70116E" w14:textId="420898BF" w:rsidR="00364472" w:rsidRDefault="00364472" w:rsidP="00966F4F">
      <w:pPr>
        <w:pStyle w:val="Default"/>
        <w:numPr>
          <w:ilvl w:val="1"/>
          <w:numId w:val="23"/>
        </w:numPr>
        <w:spacing w:line="276" w:lineRule="auto"/>
        <w:ind w:left="113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mieć moc cieplną o maksymalnej wartości 900W</w:t>
      </w:r>
      <w:r w:rsidR="00B93720">
        <w:rPr>
          <w:rFonts w:ascii="Verdana" w:hAnsi="Verdana" w:cs="Arial"/>
          <w:color w:val="000000" w:themeColor="text1"/>
        </w:rPr>
        <w:t>,</w:t>
      </w:r>
    </w:p>
    <w:p w14:paraId="560AFFEE" w14:textId="2C74624D" w:rsidR="00364472" w:rsidRPr="007F6645" w:rsidRDefault="007F6645" w:rsidP="00966F4F">
      <w:pPr>
        <w:pStyle w:val="Default"/>
        <w:numPr>
          <w:ilvl w:val="1"/>
          <w:numId w:val="23"/>
        </w:numPr>
        <w:spacing w:line="276" w:lineRule="auto"/>
        <w:ind w:left="1134"/>
        <w:rPr>
          <w:rFonts w:ascii="Verdana" w:hAnsi="Verdana" w:cs="Arial"/>
          <w:color w:val="000000" w:themeColor="text1"/>
        </w:rPr>
      </w:pPr>
      <w:r w:rsidRPr="006243C8">
        <w:rPr>
          <w:rFonts w:ascii="Verdana" w:hAnsi="Verdana" w:cs="Arial"/>
          <w:color w:val="auto"/>
        </w:rPr>
        <w:t>mieść możliwość pracy w temperaturze otoczenia w zakresie</w:t>
      </w:r>
      <w:r w:rsidR="00B93720" w:rsidRPr="006243C8">
        <w:rPr>
          <w:rFonts w:ascii="Verdana" w:hAnsi="Verdana" w:cs="Arial"/>
          <w:color w:val="auto"/>
        </w:rPr>
        <w:t xml:space="preserve"> co najmniej</w:t>
      </w:r>
      <w:r w:rsidRPr="006243C8">
        <w:rPr>
          <w:rFonts w:ascii="Verdana" w:hAnsi="Verdana" w:cs="Arial"/>
          <w:color w:val="auto"/>
        </w:rPr>
        <w:t xml:space="preserve"> 15</w:t>
      </w:r>
      <w:r w:rsidR="00564CA3">
        <w:rPr>
          <w:rFonts w:ascii="Verdana" w:hAnsi="Verdana" w:cs="Arial"/>
          <w:color w:val="auto"/>
        </w:rPr>
        <w:t xml:space="preserve"> </w:t>
      </w:r>
      <w:r w:rsidRPr="006243C8">
        <w:rPr>
          <w:rFonts w:ascii="Verdana" w:hAnsi="Verdana" w:cs="Arial"/>
          <w:color w:val="auto"/>
        </w:rPr>
        <w:t>- 35°C</w:t>
      </w:r>
      <w:r w:rsidRPr="007F6645">
        <w:rPr>
          <w:rFonts w:ascii="Verdana" w:hAnsi="Verdana" w:cs="Arial"/>
          <w:color w:val="000000" w:themeColor="text1"/>
        </w:rPr>
        <w:t>.</w:t>
      </w:r>
    </w:p>
    <w:p w14:paraId="77EA5425" w14:textId="080CB070" w:rsidR="00467BAB" w:rsidRPr="00503E86" w:rsidRDefault="00FA0E36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maksymalne w</w:t>
      </w:r>
      <w:r w:rsidR="00467BAB" w:rsidRPr="00467BAB">
        <w:rPr>
          <w:rFonts w:ascii="Verdana" w:hAnsi="Verdana" w:cs="Arial"/>
          <w:color w:val="000000" w:themeColor="text1"/>
        </w:rPr>
        <w:t xml:space="preserve">ymiary wewnętrzne komory zamrażania: </w:t>
      </w:r>
      <w:r>
        <w:rPr>
          <w:rFonts w:ascii="Verdana" w:hAnsi="Verdana" w:cs="Arial"/>
          <w:color w:val="000000" w:themeColor="text1"/>
        </w:rPr>
        <w:t>szerokość – 220 mm,  głębokość – 220 mm, wysokość - 350</w:t>
      </w:r>
      <w:r w:rsidR="00467BAB" w:rsidRPr="00503E86">
        <w:rPr>
          <w:rFonts w:ascii="Verdana" w:hAnsi="Verdana" w:cs="Arial"/>
          <w:color w:val="000000" w:themeColor="text1"/>
        </w:rPr>
        <w:t xml:space="preserve"> mm</w:t>
      </w:r>
      <w:r w:rsidR="00503E86">
        <w:rPr>
          <w:rFonts w:ascii="Verdana" w:hAnsi="Verdana" w:cs="Arial"/>
          <w:color w:val="000000" w:themeColor="text1"/>
        </w:rPr>
        <w:t>.</w:t>
      </w:r>
    </w:p>
    <w:p w14:paraId="04329AB2" w14:textId="1A3C69A6" w:rsidR="00FA0E36" w:rsidRPr="00503E86" w:rsidRDefault="00FA0E36" w:rsidP="00FA0E36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maksymalne w</w:t>
      </w:r>
      <w:r w:rsidR="00467BAB" w:rsidRPr="00467BAB">
        <w:rPr>
          <w:rFonts w:ascii="Verdana" w:hAnsi="Verdana" w:cs="Arial"/>
          <w:color w:val="000000" w:themeColor="text1"/>
        </w:rPr>
        <w:t>ymiary zewnętrzne:</w:t>
      </w:r>
      <w:r w:rsidRPr="00467BAB">
        <w:rPr>
          <w:rFonts w:ascii="Verdana" w:hAnsi="Verdana" w:cs="Arial"/>
          <w:color w:val="000000" w:themeColor="text1"/>
        </w:rPr>
        <w:t xml:space="preserve"> </w:t>
      </w:r>
      <w:r>
        <w:rPr>
          <w:rFonts w:ascii="Verdana" w:hAnsi="Verdana" w:cs="Arial"/>
          <w:color w:val="000000" w:themeColor="text1"/>
        </w:rPr>
        <w:t xml:space="preserve">szerokość – </w:t>
      </w:r>
      <w:r w:rsidRPr="00467BAB">
        <w:rPr>
          <w:rFonts w:ascii="Verdana" w:hAnsi="Verdana" w:cs="Arial"/>
          <w:color w:val="000000" w:themeColor="text1"/>
        </w:rPr>
        <w:t>5</w:t>
      </w:r>
      <w:r>
        <w:rPr>
          <w:rFonts w:ascii="Verdana" w:hAnsi="Verdana" w:cs="Arial"/>
          <w:color w:val="000000" w:themeColor="text1"/>
        </w:rPr>
        <w:t>50 mm,  głębokość – 450</w:t>
      </w:r>
      <w:r w:rsidRPr="00467BAB">
        <w:rPr>
          <w:rFonts w:ascii="Verdana" w:hAnsi="Verdana" w:cs="Arial"/>
          <w:color w:val="000000" w:themeColor="text1"/>
        </w:rPr>
        <w:t xml:space="preserve"> </w:t>
      </w:r>
      <w:r>
        <w:rPr>
          <w:rFonts w:ascii="Verdana" w:hAnsi="Verdana" w:cs="Arial"/>
          <w:color w:val="000000" w:themeColor="text1"/>
        </w:rPr>
        <w:t xml:space="preserve"> mm, wysokość - 550</w:t>
      </w:r>
      <w:r w:rsidRPr="00503E86">
        <w:rPr>
          <w:rFonts w:ascii="Verdana" w:hAnsi="Verdana" w:cs="Arial"/>
          <w:color w:val="000000" w:themeColor="text1"/>
        </w:rPr>
        <w:t xml:space="preserve"> mm</w:t>
      </w:r>
      <w:r>
        <w:rPr>
          <w:rFonts w:ascii="Verdana" w:hAnsi="Verdana" w:cs="Arial"/>
          <w:color w:val="000000" w:themeColor="text1"/>
        </w:rPr>
        <w:t>.</w:t>
      </w:r>
    </w:p>
    <w:p w14:paraId="012BE60A" w14:textId="27CC1960" w:rsidR="00D81BD1" w:rsidRPr="00467BAB" w:rsidRDefault="00525CA4" w:rsidP="00CC2EB2">
      <w:pPr>
        <w:pStyle w:val="Default"/>
        <w:numPr>
          <w:ilvl w:val="0"/>
          <w:numId w:val="8"/>
        </w:numPr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w</w:t>
      </w:r>
      <w:r w:rsidR="00467BAB" w:rsidRPr="00467BAB">
        <w:rPr>
          <w:rFonts w:ascii="Verdana" w:hAnsi="Verdana" w:cs="Arial"/>
          <w:color w:val="000000" w:themeColor="text1"/>
        </w:rPr>
        <w:t>aga max. 45 kg</w:t>
      </w:r>
      <w:r w:rsidR="003F7368">
        <w:rPr>
          <w:rFonts w:ascii="Verdana" w:hAnsi="Verdana" w:cs="Arial"/>
          <w:color w:val="000000" w:themeColor="text1"/>
        </w:rPr>
        <w:t>.</w:t>
      </w:r>
    </w:p>
    <w:p w14:paraId="3EA06BA8" w14:textId="77777777" w:rsidR="00467BAB" w:rsidRDefault="00467BAB" w:rsidP="00CC2EB2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798C3A6A" w14:textId="45EBA7E0" w:rsidR="00467BAB" w:rsidRPr="00D17E60" w:rsidRDefault="00504093" w:rsidP="00CC2EB2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 xml:space="preserve">W skład systemu automatycznego mrożenia komórek musi wchodzić </w:t>
      </w:r>
      <w:r w:rsidR="00467BAB" w:rsidRPr="00D17E60">
        <w:rPr>
          <w:rFonts w:ascii="Verdana" w:hAnsi="Verdana" w:cs="Arial"/>
          <w:color w:val="auto"/>
        </w:rPr>
        <w:t>zewnętrzn</w:t>
      </w:r>
      <w:r w:rsidRPr="00D17E60">
        <w:rPr>
          <w:rFonts w:ascii="Verdana" w:hAnsi="Verdana" w:cs="Arial"/>
          <w:color w:val="auto"/>
        </w:rPr>
        <w:t>y</w:t>
      </w:r>
      <w:r w:rsidR="00467BAB" w:rsidRPr="00D17E60">
        <w:rPr>
          <w:rFonts w:ascii="Verdana" w:hAnsi="Verdana" w:cs="Arial"/>
          <w:color w:val="auto"/>
        </w:rPr>
        <w:t xml:space="preserve"> komputer</w:t>
      </w:r>
      <w:r w:rsidRPr="00D17E60">
        <w:rPr>
          <w:rFonts w:ascii="Verdana" w:hAnsi="Verdana" w:cs="Arial"/>
          <w:color w:val="auto"/>
        </w:rPr>
        <w:t xml:space="preserve"> z zainstalowanym </w:t>
      </w:r>
      <w:r w:rsidR="00467BAB" w:rsidRPr="00D17E60">
        <w:rPr>
          <w:rFonts w:ascii="Verdana" w:hAnsi="Verdana" w:cs="Arial"/>
          <w:color w:val="auto"/>
        </w:rPr>
        <w:t xml:space="preserve">oprogramowaniem operacyjnym w języku polskim. </w:t>
      </w:r>
      <w:r w:rsidRPr="00D17E60">
        <w:rPr>
          <w:rFonts w:ascii="Verdana" w:hAnsi="Verdana" w:cs="Arial"/>
          <w:color w:val="auto"/>
        </w:rPr>
        <w:t xml:space="preserve">Wraz z  urządzeniem musi zostać </w:t>
      </w:r>
      <w:r w:rsidR="00467BAB" w:rsidRPr="00D17E60">
        <w:rPr>
          <w:rFonts w:ascii="Verdana" w:hAnsi="Verdana" w:cs="Arial"/>
          <w:color w:val="auto"/>
        </w:rPr>
        <w:t>dosta</w:t>
      </w:r>
      <w:r w:rsidRPr="00D17E60">
        <w:rPr>
          <w:rFonts w:ascii="Verdana" w:hAnsi="Verdana" w:cs="Arial"/>
          <w:color w:val="auto"/>
        </w:rPr>
        <w:t xml:space="preserve">rczony </w:t>
      </w:r>
      <w:r w:rsidR="00467BAB" w:rsidRPr="00D17E60">
        <w:rPr>
          <w:rFonts w:ascii="Verdana" w:hAnsi="Verdana" w:cs="Arial"/>
          <w:color w:val="auto"/>
        </w:rPr>
        <w:t>zestaw gotowych fabrycznych programów do zamrażania i rozmrażania</w:t>
      </w:r>
      <w:r w:rsidR="00FA0E36" w:rsidRPr="00D17E60">
        <w:rPr>
          <w:rFonts w:ascii="Verdana" w:hAnsi="Verdana" w:cs="Arial"/>
          <w:color w:val="auto"/>
        </w:rPr>
        <w:t>.</w:t>
      </w:r>
    </w:p>
    <w:p w14:paraId="13A9DBB0" w14:textId="468AFE58" w:rsidR="00467BAB" w:rsidRPr="00D17E60" w:rsidRDefault="00467BAB" w:rsidP="00CC2EB2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 xml:space="preserve">Narzędzia wspomagające możliwość tworzenia własnych programów muszą być na wyposażeniu </w:t>
      </w:r>
      <w:r w:rsidR="00504093" w:rsidRPr="00D17E60">
        <w:rPr>
          <w:rFonts w:ascii="Verdana" w:hAnsi="Verdana" w:cs="Arial"/>
          <w:color w:val="auto"/>
        </w:rPr>
        <w:t>systemu do zamrażania.</w:t>
      </w:r>
    </w:p>
    <w:p w14:paraId="64EA2395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System musi umożliwiać wizualizację krzywych mrożenia oraz rozmrażania w formie graficznej wraz z prezentacją parametrów procesu, w szczególności temperatury i czasu.</w:t>
      </w:r>
    </w:p>
    <w:p w14:paraId="0563FFF2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</w:p>
    <w:p w14:paraId="685EA135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System musi umożliwiać rejestrację i wizualizację danych pomiarowych pochodzących z:</w:t>
      </w:r>
    </w:p>
    <w:p w14:paraId="115B543C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– czujnika temperatury komory,</w:t>
      </w:r>
    </w:p>
    <w:p w14:paraId="77BB3D70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– czujnika temperatury próbki,</w:t>
      </w:r>
    </w:p>
    <w:p w14:paraId="6530E201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– opcjonalnie dwóch dodatkowych termopar monitorujących temperaturę w komorze,</w:t>
      </w:r>
    </w:p>
    <w:p w14:paraId="1F5B24FF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– czujników ciśnienia zasilania ciekłym azotem (LN₂).</w:t>
      </w:r>
    </w:p>
    <w:p w14:paraId="06A6FBF2" w14:textId="77777777" w:rsidR="00D17E60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</w:p>
    <w:p w14:paraId="3F67876E" w14:textId="26A7EB61" w:rsidR="00984D22" w:rsidRPr="00D17E60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>System musi umożliwiać automatyczną rejestrację oraz archiwizację danych pomiarowych w pamięci urządzenia oraz ich zapis na zewnętrznym serwerze lub w systemie informatycznym Zamawiającego.</w:t>
      </w:r>
    </w:p>
    <w:p w14:paraId="2BB39F24" w14:textId="331CABA9" w:rsidR="00135D41" w:rsidRDefault="00D17E60" w:rsidP="00D17E6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D17E60">
        <w:rPr>
          <w:rFonts w:ascii="Verdana" w:hAnsi="Verdana" w:cs="Arial"/>
          <w:color w:val="auto"/>
        </w:rPr>
        <w:t xml:space="preserve">Oferowane rozwiązanie musi umożliwiać integrację z systemem monitorowania i archiwizacji danych </w:t>
      </w:r>
      <w:r w:rsidR="00EE2DA3">
        <w:rPr>
          <w:rFonts w:ascii="Verdana" w:hAnsi="Verdana" w:cs="Arial"/>
          <w:color w:val="auto"/>
        </w:rPr>
        <w:t xml:space="preserve">dedykowanym dla </w:t>
      </w:r>
      <w:r w:rsidR="00EE2DA3" w:rsidRPr="00D17E60">
        <w:rPr>
          <w:rFonts w:ascii="Verdana" w:hAnsi="Verdana" w:cs="Arial"/>
          <w:color w:val="auto"/>
        </w:rPr>
        <w:t xml:space="preserve"> </w:t>
      </w:r>
      <w:proofErr w:type="spellStart"/>
      <w:r w:rsidR="00960652">
        <w:rPr>
          <w:rFonts w:ascii="Verdana" w:hAnsi="Verdana" w:cs="Arial"/>
          <w:color w:val="auto"/>
        </w:rPr>
        <w:t>b</w:t>
      </w:r>
      <w:r w:rsidRPr="00D17E60">
        <w:rPr>
          <w:rFonts w:ascii="Verdana" w:hAnsi="Verdana" w:cs="Arial"/>
          <w:color w:val="auto"/>
        </w:rPr>
        <w:t>iobanku</w:t>
      </w:r>
      <w:proofErr w:type="spellEnd"/>
      <w:r w:rsidR="00EE2DA3">
        <w:rPr>
          <w:rFonts w:ascii="Verdana" w:hAnsi="Verdana" w:cs="Arial"/>
          <w:color w:val="auto"/>
        </w:rPr>
        <w:t>.</w:t>
      </w:r>
      <w:r w:rsidRPr="00D17E60">
        <w:rPr>
          <w:rFonts w:ascii="Verdana" w:hAnsi="Verdana" w:cs="Arial"/>
          <w:color w:val="auto"/>
        </w:rPr>
        <w:t xml:space="preserve"> Zamawiającego lub oferować rozwiązanie równoważne umożliwiające rejestrację, analizę i generowanie raportów z przebiegu procesów.</w:t>
      </w:r>
    </w:p>
    <w:p w14:paraId="36AC5335" w14:textId="5A3D9BE3" w:rsidR="00141FD9" w:rsidRPr="009D061B" w:rsidRDefault="00986E3F" w:rsidP="00D17E60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br/>
      </w:r>
    </w:p>
    <w:p w14:paraId="5082149B" w14:textId="7E008BEC" w:rsidR="000D125E" w:rsidRDefault="000D125E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9D061B">
        <w:rPr>
          <w:rFonts w:ascii="Verdana" w:hAnsi="Verdana" w:cs="Arial"/>
          <w:b/>
          <w:color w:val="000000" w:themeColor="text1"/>
        </w:rPr>
        <w:lastRenderedPageBreak/>
        <w:t xml:space="preserve">Wyposażenie </w:t>
      </w:r>
      <w:r w:rsidR="00FA0E36">
        <w:rPr>
          <w:rFonts w:ascii="Verdana" w:hAnsi="Verdana" w:cs="Arial"/>
          <w:b/>
          <w:color w:val="000000" w:themeColor="text1"/>
        </w:rPr>
        <w:t>systemu:</w:t>
      </w:r>
    </w:p>
    <w:p w14:paraId="2206D564" w14:textId="77777777" w:rsidR="00A42D68" w:rsidRPr="00CC2EB2" w:rsidRDefault="00A42D68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408F420C" w14:textId="77777777" w:rsidR="00AB5B9C" w:rsidRDefault="00AB5B9C" w:rsidP="00CC2EB2">
      <w:pPr>
        <w:pStyle w:val="Default"/>
        <w:numPr>
          <w:ilvl w:val="0"/>
          <w:numId w:val="9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z</w:t>
      </w:r>
      <w:r w:rsidR="00D81BD1" w:rsidRPr="009D061B">
        <w:rPr>
          <w:rFonts w:ascii="Verdana" w:hAnsi="Verdana" w:cs="Arial"/>
          <w:color w:val="000000" w:themeColor="text1"/>
        </w:rPr>
        <w:t>biornik zasilający LN₂ min. 70 l z automatyczną generacją ciśnienia</w:t>
      </w:r>
      <w:r>
        <w:rPr>
          <w:rFonts w:ascii="Verdana" w:hAnsi="Verdana" w:cs="Arial"/>
          <w:color w:val="000000" w:themeColor="text1"/>
        </w:rPr>
        <w:t>,</w:t>
      </w:r>
    </w:p>
    <w:p w14:paraId="02921290" w14:textId="77777777" w:rsidR="003206B3" w:rsidRDefault="00AB5B9C" w:rsidP="003206B3">
      <w:pPr>
        <w:pStyle w:val="Default"/>
        <w:numPr>
          <w:ilvl w:val="0"/>
          <w:numId w:val="9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 w:rsidRPr="00AB5B9C">
        <w:rPr>
          <w:rFonts w:ascii="Verdana" w:hAnsi="Verdana" w:cs="Arial"/>
          <w:color w:val="000000" w:themeColor="text1"/>
        </w:rPr>
        <w:t>trójnik do zbiornika zasilającego z zaworami</w:t>
      </w:r>
      <w:r w:rsidR="003206B3">
        <w:rPr>
          <w:rFonts w:ascii="Verdana" w:hAnsi="Verdana" w:cs="Arial"/>
          <w:color w:val="000000" w:themeColor="text1"/>
        </w:rPr>
        <w:t>,</w:t>
      </w:r>
    </w:p>
    <w:p w14:paraId="1B8CA306" w14:textId="052F4C63" w:rsidR="00D81BD1" w:rsidRPr="003206B3" w:rsidRDefault="00D81BD1" w:rsidP="003206B3">
      <w:pPr>
        <w:pStyle w:val="Default"/>
        <w:numPr>
          <w:ilvl w:val="0"/>
          <w:numId w:val="9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 w:rsidRPr="003206B3">
        <w:rPr>
          <w:rFonts w:ascii="Verdana" w:hAnsi="Verdana" w:cs="Arial"/>
          <w:color w:val="000000" w:themeColor="text1"/>
        </w:rPr>
        <w:t xml:space="preserve">20 sterylnych worków EVA do </w:t>
      </w:r>
      <w:proofErr w:type="spellStart"/>
      <w:r w:rsidRPr="003206B3">
        <w:rPr>
          <w:rFonts w:ascii="Verdana" w:hAnsi="Verdana" w:cs="Arial"/>
          <w:color w:val="000000" w:themeColor="text1"/>
        </w:rPr>
        <w:t>homograftów</w:t>
      </w:r>
      <w:proofErr w:type="spellEnd"/>
      <w:r w:rsidR="00AB5B9C" w:rsidRPr="003206B3">
        <w:rPr>
          <w:rFonts w:ascii="Verdana" w:hAnsi="Verdana" w:cs="Arial"/>
          <w:color w:val="000000" w:themeColor="text1"/>
        </w:rPr>
        <w:t>,</w:t>
      </w:r>
    </w:p>
    <w:p w14:paraId="3B6FEE33" w14:textId="26A5AE3B" w:rsidR="00AB5B9C" w:rsidRPr="00F23A89" w:rsidRDefault="00467BAB" w:rsidP="00CC2EB2">
      <w:pPr>
        <w:pStyle w:val="Default"/>
        <w:numPr>
          <w:ilvl w:val="0"/>
          <w:numId w:val="9"/>
        </w:numPr>
        <w:spacing w:line="276" w:lineRule="auto"/>
        <w:ind w:left="284"/>
        <w:rPr>
          <w:rFonts w:ascii="Verdana" w:hAnsi="Verdana" w:cs="Arial"/>
          <w:color w:val="auto"/>
        </w:rPr>
      </w:pPr>
      <w:bookmarkStart w:id="2" w:name="_Hlk223611128"/>
      <w:r>
        <w:rPr>
          <w:rFonts w:ascii="Verdana" w:hAnsi="Verdana" w:cs="Arial"/>
          <w:color w:val="000000" w:themeColor="text1"/>
        </w:rPr>
        <w:t>z</w:t>
      </w:r>
      <w:r w:rsidR="00AB5B9C" w:rsidRPr="00AB5B9C">
        <w:rPr>
          <w:rFonts w:ascii="Verdana" w:hAnsi="Verdana" w:cs="Arial"/>
          <w:color w:val="000000" w:themeColor="text1"/>
        </w:rPr>
        <w:t xml:space="preserve">estaw </w:t>
      </w:r>
      <w:r w:rsidR="00AB5B9C" w:rsidRPr="00F23A89">
        <w:rPr>
          <w:rFonts w:ascii="Verdana" w:hAnsi="Verdana" w:cs="Arial"/>
          <w:color w:val="auto"/>
        </w:rPr>
        <w:t xml:space="preserve">sterylnych worków mrożeniowych (20 szt.) do </w:t>
      </w:r>
      <w:proofErr w:type="spellStart"/>
      <w:r w:rsidR="00AB5B9C" w:rsidRPr="00F23A89">
        <w:rPr>
          <w:rFonts w:ascii="Verdana" w:hAnsi="Verdana" w:cs="Arial"/>
          <w:color w:val="auto"/>
        </w:rPr>
        <w:t>homograftów</w:t>
      </w:r>
      <w:proofErr w:type="spellEnd"/>
      <w:r w:rsidR="00AB5B9C" w:rsidRPr="00F23A89">
        <w:rPr>
          <w:rFonts w:ascii="Verdana" w:hAnsi="Verdana" w:cs="Arial"/>
          <w:color w:val="auto"/>
        </w:rPr>
        <w:t xml:space="preserve"> o następujących parametrach:</w:t>
      </w:r>
    </w:p>
    <w:p w14:paraId="5011DF9C" w14:textId="76564759" w:rsidR="00AB5B9C" w:rsidRPr="00F23A89" w:rsidRDefault="00AB5B9C" w:rsidP="000D125E">
      <w:pPr>
        <w:pStyle w:val="Default"/>
        <w:numPr>
          <w:ilvl w:val="1"/>
          <w:numId w:val="23"/>
        </w:numPr>
        <w:spacing w:line="276" w:lineRule="auto"/>
        <w:ind w:left="709"/>
        <w:rPr>
          <w:rFonts w:ascii="Verdana" w:hAnsi="Verdana" w:cs="Arial"/>
          <w:color w:val="auto"/>
        </w:rPr>
      </w:pPr>
      <w:r w:rsidRPr="00F23A89">
        <w:rPr>
          <w:rFonts w:ascii="Verdana" w:hAnsi="Verdana" w:cs="Arial"/>
          <w:color w:val="auto"/>
        </w:rPr>
        <w:t xml:space="preserve">zestaw wykonany z tworzywa </w:t>
      </w:r>
      <w:r w:rsidR="003206B3" w:rsidRPr="00F23A89">
        <w:rPr>
          <w:rFonts w:ascii="Verdana" w:hAnsi="Verdana" w:cs="Arial"/>
          <w:color w:val="auto"/>
        </w:rPr>
        <w:t xml:space="preserve">typu: </w:t>
      </w:r>
      <w:r w:rsidRPr="00F23A89">
        <w:rPr>
          <w:rFonts w:ascii="Verdana" w:hAnsi="Verdana" w:cs="Arial"/>
          <w:color w:val="auto"/>
        </w:rPr>
        <w:t>EVA;</w:t>
      </w:r>
    </w:p>
    <w:p w14:paraId="58BC4FA4" w14:textId="5C29D201" w:rsidR="00AB5B9C" w:rsidRPr="00F23A89" w:rsidRDefault="00AB5B9C" w:rsidP="000D125E">
      <w:pPr>
        <w:pStyle w:val="Default"/>
        <w:numPr>
          <w:ilvl w:val="1"/>
          <w:numId w:val="23"/>
        </w:numPr>
        <w:spacing w:line="276" w:lineRule="auto"/>
        <w:ind w:left="709"/>
        <w:rPr>
          <w:rFonts w:ascii="Verdana" w:hAnsi="Verdana" w:cs="Arial"/>
          <w:color w:val="auto"/>
        </w:rPr>
      </w:pPr>
      <w:r w:rsidRPr="00F23A89">
        <w:rPr>
          <w:rFonts w:ascii="Verdana" w:hAnsi="Verdana" w:cs="Arial"/>
          <w:color w:val="auto"/>
        </w:rPr>
        <w:t xml:space="preserve">pojemnik musi posiadać wolny, niezamknięty brzeg dolny, umożliwiający umieszczenie w nim tkanek lub narządów. </w:t>
      </w:r>
    </w:p>
    <w:p w14:paraId="4B483CF7" w14:textId="52A013DA" w:rsidR="00AB5B9C" w:rsidRPr="00F23A89" w:rsidRDefault="00AB5B9C" w:rsidP="000D125E">
      <w:pPr>
        <w:pStyle w:val="Default"/>
        <w:numPr>
          <w:ilvl w:val="1"/>
          <w:numId w:val="23"/>
        </w:numPr>
        <w:spacing w:line="276" w:lineRule="auto"/>
        <w:ind w:left="709"/>
        <w:rPr>
          <w:rFonts w:ascii="Verdana" w:hAnsi="Verdana" w:cs="Arial"/>
          <w:color w:val="auto"/>
        </w:rPr>
      </w:pPr>
      <w:r w:rsidRPr="00F23A89">
        <w:rPr>
          <w:rFonts w:ascii="Verdana" w:hAnsi="Verdana" w:cs="Arial"/>
          <w:color w:val="auto"/>
        </w:rPr>
        <w:t>każdy pojemnik musi znajdować się w indywidualnym opakowaniu ochronnym,</w:t>
      </w:r>
    </w:p>
    <w:p w14:paraId="6FDB7DAC" w14:textId="356B98C5" w:rsidR="00AB5B9C" w:rsidRPr="00292187" w:rsidRDefault="00AB5B9C" w:rsidP="000D125E">
      <w:pPr>
        <w:pStyle w:val="Default"/>
        <w:numPr>
          <w:ilvl w:val="1"/>
          <w:numId w:val="23"/>
        </w:numPr>
        <w:spacing w:line="276" w:lineRule="auto"/>
        <w:ind w:left="709"/>
        <w:rPr>
          <w:rFonts w:ascii="Verdana" w:hAnsi="Verdana" w:cs="Arial"/>
          <w:color w:val="auto"/>
        </w:rPr>
      </w:pPr>
      <w:r w:rsidRPr="00834676">
        <w:rPr>
          <w:rFonts w:ascii="Verdana" w:hAnsi="Verdana" w:cs="Arial"/>
          <w:color w:val="auto"/>
        </w:rPr>
        <w:t>stojak do mrożenia probówek</w:t>
      </w:r>
      <w:r w:rsidR="0067032F" w:rsidRPr="00834676">
        <w:rPr>
          <w:rFonts w:ascii="Verdana" w:hAnsi="Verdana" w:cs="Arial"/>
          <w:color w:val="auto"/>
        </w:rPr>
        <w:t xml:space="preserve"> o pojemności każdej </w:t>
      </w:r>
      <w:r w:rsidRPr="00834676">
        <w:rPr>
          <w:rFonts w:ascii="Verdana" w:hAnsi="Verdana" w:cs="Arial"/>
          <w:color w:val="auto"/>
        </w:rPr>
        <w:t xml:space="preserve"> 1.2ml</w:t>
      </w:r>
      <w:bookmarkEnd w:id="2"/>
      <w:r w:rsidRPr="00834676">
        <w:rPr>
          <w:rFonts w:ascii="Verdana" w:hAnsi="Verdana" w:cs="Arial"/>
          <w:color w:val="auto"/>
        </w:rPr>
        <w:t>.</w:t>
      </w:r>
      <w:r w:rsidR="00292187">
        <w:rPr>
          <w:rFonts w:ascii="Verdana" w:hAnsi="Verdana" w:cs="Arial"/>
          <w:color w:val="auto"/>
        </w:rPr>
        <w:t xml:space="preserve"> na </w:t>
      </w:r>
      <w:r w:rsidR="0067032F" w:rsidRPr="00627B01">
        <w:rPr>
          <w:rFonts w:ascii="Verdana" w:hAnsi="Verdana" w:cs="Arial"/>
          <w:color w:val="auto"/>
        </w:rPr>
        <w:t xml:space="preserve"> min</w:t>
      </w:r>
      <w:r w:rsidR="00627B01" w:rsidRPr="00627B01">
        <w:rPr>
          <w:rFonts w:ascii="Verdana" w:hAnsi="Verdana" w:cs="Arial"/>
          <w:color w:val="auto"/>
        </w:rPr>
        <w:t>imum</w:t>
      </w:r>
      <w:r w:rsidR="00154FD5" w:rsidRPr="00627B01">
        <w:rPr>
          <w:rFonts w:ascii="Verdana" w:hAnsi="Verdana" w:cs="Arial"/>
          <w:color w:val="auto"/>
        </w:rPr>
        <w:t xml:space="preserve"> </w:t>
      </w:r>
      <w:r w:rsidR="00154FD5" w:rsidRPr="00BB28C9">
        <w:rPr>
          <w:rFonts w:ascii="Verdana" w:hAnsi="Verdana" w:cs="Arial"/>
          <w:color w:val="auto"/>
        </w:rPr>
        <w:t>100</w:t>
      </w:r>
      <w:r w:rsidR="0067032F" w:rsidRPr="00BB28C9">
        <w:rPr>
          <w:rFonts w:ascii="Verdana" w:hAnsi="Verdana" w:cs="Arial"/>
          <w:color w:val="auto"/>
        </w:rPr>
        <w:t xml:space="preserve"> próbek</w:t>
      </w:r>
      <w:r w:rsidR="00F23A89" w:rsidRPr="00BB28C9">
        <w:rPr>
          <w:rFonts w:ascii="Verdana" w:hAnsi="Verdana" w:cs="Arial"/>
          <w:color w:val="auto"/>
        </w:rPr>
        <w:t xml:space="preserve"> </w:t>
      </w:r>
    </w:p>
    <w:p w14:paraId="4A0EE325" w14:textId="049CFF78" w:rsidR="00467BAB" w:rsidRPr="009D061B" w:rsidRDefault="00467BAB" w:rsidP="000D125E">
      <w:pPr>
        <w:pStyle w:val="Default"/>
        <w:numPr>
          <w:ilvl w:val="1"/>
          <w:numId w:val="23"/>
        </w:numPr>
        <w:spacing w:line="276" w:lineRule="auto"/>
        <w:ind w:left="709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wymiary </w:t>
      </w:r>
      <w:r w:rsidRPr="006243C8">
        <w:rPr>
          <w:rFonts w:ascii="Verdana" w:hAnsi="Verdana" w:cs="Arial"/>
          <w:color w:val="auto"/>
        </w:rPr>
        <w:t>worków:  140 x 320</w:t>
      </w:r>
      <w:r w:rsidR="00B93720" w:rsidRPr="006243C8">
        <w:rPr>
          <w:rFonts w:ascii="Verdana" w:hAnsi="Verdana" w:cs="Arial"/>
          <w:color w:val="auto"/>
        </w:rPr>
        <w:t xml:space="preserve"> mm</w:t>
      </w:r>
      <w:r w:rsidRPr="006243C8">
        <w:rPr>
          <w:rFonts w:ascii="Verdana" w:hAnsi="Verdana" w:cs="Arial"/>
          <w:color w:val="auto"/>
        </w:rPr>
        <w:t xml:space="preserve"> </w:t>
      </w:r>
      <w:r w:rsidR="00B93720" w:rsidRPr="006243C8">
        <w:rPr>
          <w:rFonts w:ascii="Verdana" w:hAnsi="Verdana" w:cs="Arial"/>
          <w:color w:val="auto"/>
        </w:rPr>
        <w:t>(</w:t>
      </w:r>
      <w:r w:rsidRPr="006243C8">
        <w:rPr>
          <w:rFonts w:ascii="Verdana" w:hAnsi="Verdana" w:cs="Arial"/>
          <w:color w:val="auto"/>
        </w:rPr>
        <w:t>+/- 2 mm</w:t>
      </w:r>
      <w:r w:rsidR="00B93720" w:rsidRPr="006243C8">
        <w:rPr>
          <w:rFonts w:ascii="Verdana" w:hAnsi="Verdana" w:cs="Arial"/>
          <w:color w:val="auto"/>
        </w:rPr>
        <w:t>)</w:t>
      </w:r>
      <w:r w:rsidR="000D125E" w:rsidRPr="006243C8">
        <w:rPr>
          <w:rFonts w:ascii="Verdana" w:hAnsi="Verdana" w:cs="Arial"/>
          <w:color w:val="auto"/>
        </w:rPr>
        <w:t>,</w:t>
      </w:r>
    </w:p>
    <w:p w14:paraId="074D462C" w14:textId="7D449496" w:rsidR="00D81BD1" w:rsidRPr="009D061B" w:rsidRDefault="00AB5B9C" w:rsidP="000D125E">
      <w:pPr>
        <w:pStyle w:val="Default"/>
        <w:numPr>
          <w:ilvl w:val="0"/>
          <w:numId w:val="9"/>
        </w:numPr>
        <w:spacing w:line="276" w:lineRule="auto"/>
        <w:ind w:left="284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="00D81BD1" w:rsidRPr="009D061B">
        <w:rPr>
          <w:rFonts w:ascii="Verdana" w:hAnsi="Verdana" w:cs="Arial"/>
          <w:color w:val="000000" w:themeColor="text1"/>
        </w:rPr>
        <w:t>telaże na min. 8 worków</w:t>
      </w:r>
      <w:r w:rsidR="000D125E">
        <w:rPr>
          <w:rFonts w:ascii="Verdana" w:hAnsi="Verdana" w:cs="Arial"/>
          <w:color w:val="000000" w:themeColor="text1"/>
        </w:rPr>
        <w:t>,</w:t>
      </w:r>
    </w:p>
    <w:p w14:paraId="388E270A" w14:textId="77777777" w:rsidR="000D125E" w:rsidRDefault="000D125E" w:rsidP="000D125E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6192E5D7" w14:textId="4A59CECB" w:rsidR="00467BAB" w:rsidRDefault="00F23A89" w:rsidP="00F23A89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F23A89">
        <w:rPr>
          <w:rFonts w:ascii="Verdana" w:hAnsi="Verdana" w:cs="Arial"/>
          <w:color w:val="000000" w:themeColor="text1"/>
        </w:rPr>
        <w:t>Oferowany system musi być kompatybilny sprzętowo i programowo z istniejącym systemem bankowania tkanek Zamawiającego oraz instalacją zasilania ciekłym azotem. System musi umożliwiać integrację z funkcjonującym systemem monitorowania parametrów infrastruktury laboratoryjnej oraz z systemem powiadamiania szpitalnego realizowanym poprzez lokalny system zarządzania budynkiem (BMS)</w:t>
      </w:r>
      <w:r>
        <w:rPr>
          <w:rFonts w:ascii="Verdana" w:hAnsi="Verdana" w:cs="Arial"/>
          <w:color w:val="000000" w:themeColor="text1"/>
        </w:rPr>
        <w:t>.</w:t>
      </w:r>
    </w:p>
    <w:p w14:paraId="4350B695" w14:textId="77777777" w:rsidR="007B29D0" w:rsidRDefault="007B29D0" w:rsidP="007B29D0">
      <w:pPr>
        <w:pStyle w:val="Default"/>
        <w:spacing w:line="276" w:lineRule="auto"/>
        <w:rPr>
          <w:rFonts w:ascii="Verdana" w:hAnsi="Verdana" w:cs="Arial"/>
          <w:color w:val="auto"/>
        </w:rPr>
      </w:pPr>
    </w:p>
    <w:p w14:paraId="0A7942FB" w14:textId="77777777" w:rsidR="007B29D0" w:rsidRPr="00984D22" w:rsidRDefault="007B29D0" w:rsidP="007B29D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984D22">
        <w:rPr>
          <w:rFonts w:ascii="Verdana" w:hAnsi="Verdana" w:cs="Arial"/>
          <w:color w:val="auto"/>
        </w:rPr>
        <w:t>System powinien zapewniać kontrolę dostępu do przechowywanego materiału biologicznego, w tym możliwość identyfikacji użytkownika oraz rejestracji operacji dostępu (np. poprzez hasło, kartę).</w:t>
      </w:r>
    </w:p>
    <w:p w14:paraId="690B4A48" w14:textId="77777777" w:rsidR="007B29D0" w:rsidRDefault="007B29D0" w:rsidP="007B29D0">
      <w:pPr>
        <w:pStyle w:val="Default"/>
        <w:spacing w:line="276" w:lineRule="auto"/>
        <w:rPr>
          <w:rFonts w:ascii="Verdana" w:hAnsi="Verdana" w:cs="Arial"/>
          <w:color w:val="auto"/>
        </w:rPr>
      </w:pPr>
      <w:r w:rsidRPr="00984D22">
        <w:rPr>
          <w:rFonts w:ascii="Verdana" w:hAnsi="Verdana" w:cs="Arial"/>
          <w:color w:val="auto"/>
        </w:rPr>
        <w:t>Zbiorniki powinny być wyposażone w rozwiązania konstrukcyjne ułatwiające dostęp do przechowywanych próbek oraz ich identyfikację, zapewniające ergonomiczną i bezpieczną obsługę, w tym możliwość łatwego przemieszczania elementów wewnętrznych oraz odpowiednie oświetlenie wnętrza.</w:t>
      </w:r>
    </w:p>
    <w:p w14:paraId="5B2E65E6" w14:textId="77777777" w:rsidR="00141FD9" w:rsidRDefault="00141FD9" w:rsidP="00F23A89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48AED496" w14:textId="664CECCC" w:rsidR="00135D41" w:rsidRPr="00135D41" w:rsidRDefault="00135D41" w:rsidP="00CC2EB2">
      <w:pPr>
        <w:pStyle w:val="Default"/>
        <w:numPr>
          <w:ilvl w:val="0"/>
          <w:numId w:val="4"/>
        </w:numPr>
        <w:spacing w:line="276" w:lineRule="auto"/>
        <w:ind w:left="284"/>
        <w:rPr>
          <w:rFonts w:ascii="Verdana" w:hAnsi="Verdana" w:cs="Arial"/>
          <w:b/>
          <w:color w:val="000000" w:themeColor="text1"/>
        </w:rPr>
      </w:pPr>
      <w:r w:rsidRPr="00135D41">
        <w:rPr>
          <w:rFonts w:ascii="Verdana" w:hAnsi="Verdana" w:cs="Arial"/>
          <w:b/>
          <w:color w:val="000000" w:themeColor="text1"/>
        </w:rPr>
        <w:t>Warunki dostawy, uruchomienia i odbioru systemu</w:t>
      </w:r>
    </w:p>
    <w:p w14:paraId="761E66A4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07548DDA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Wykonawca zobowiązany jest do dostarczenia, instalacji, uruchomienia oraz przekazania do użytkowania kompletnego systemu mrożenia i przechowywania materiału biologicznego zgodnie z wymaganiami określonymi w niniejszym OPZ.</w:t>
      </w:r>
    </w:p>
    <w:p w14:paraId="19C913DD" w14:textId="38F806F2" w:rsidR="00135D41" w:rsidRPr="00CE1DF2" w:rsidRDefault="00986E3F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color w:val="000000" w:themeColor="text1"/>
        </w:rPr>
        <w:br/>
      </w:r>
      <w:r w:rsidR="00135D41" w:rsidRPr="00CE1DF2">
        <w:rPr>
          <w:rFonts w:ascii="Verdana" w:hAnsi="Verdana" w:cs="Arial"/>
          <w:b/>
          <w:color w:val="000000" w:themeColor="text1"/>
        </w:rPr>
        <w:t>Dostawa urządzeń</w:t>
      </w:r>
    </w:p>
    <w:p w14:paraId="26B06308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Dostawa obejmuje:</w:t>
      </w:r>
    </w:p>
    <w:p w14:paraId="7847EE98" w14:textId="77777777" w:rsidR="00135D41" w:rsidRPr="00135D41" w:rsidRDefault="00135D41" w:rsidP="00CC2EB2">
      <w:pPr>
        <w:pStyle w:val="Default"/>
        <w:numPr>
          <w:ilvl w:val="0"/>
          <w:numId w:val="21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transport urządzeń do siedziby Zamawiającego,</w:t>
      </w:r>
    </w:p>
    <w:p w14:paraId="63D629FB" w14:textId="77777777" w:rsidR="00135D41" w:rsidRPr="00135D41" w:rsidRDefault="00135D41" w:rsidP="00CC2EB2">
      <w:pPr>
        <w:pStyle w:val="Default"/>
        <w:numPr>
          <w:ilvl w:val="0"/>
          <w:numId w:val="21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lastRenderedPageBreak/>
        <w:t>wniesienie urządzeń do pomieszczeń wskazanych przez Zamawiającego,</w:t>
      </w:r>
    </w:p>
    <w:p w14:paraId="11751879" w14:textId="77777777" w:rsidR="00135D41" w:rsidRPr="00135D41" w:rsidRDefault="00135D41" w:rsidP="00CC2EB2">
      <w:pPr>
        <w:pStyle w:val="Default"/>
        <w:numPr>
          <w:ilvl w:val="0"/>
          <w:numId w:val="21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montaż oraz ustawienie urządzeń w miejscu instalacji,</w:t>
      </w:r>
    </w:p>
    <w:p w14:paraId="1BAA4990" w14:textId="77777777" w:rsidR="00135D41" w:rsidRPr="00135D41" w:rsidRDefault="00135D41" w:rsidP="00CC2EB2">
      <w:pPr>
        <w:pStyle w:val="Default"/>
        <w:numPr>
          <w:ilvl w:val="0"/>
          <w:numId w:val="21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dostarczenie kompletnej dokumentacji technicznej i użytkowej w języku polskim lub angielskim.</w:t>
      </w:r>
    </w:p>
    <w:p w14:paraId="77F18E53" w14:textId="1FBC67D5" w:rsid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Wszystkie urządzenia muszą być fabrycznie nowe, kompletne oraz gotowe do uruchomienia.</w:t>
      </w:r>
    </w:p>
    <w:p w14:paraId="19E80CC8" w14:textId="77777777" w:rsidR="00CE1DF2" w:rsidRPr="00135D41" w:rsidRDefault="00CE1DF2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2B7FC4F3" w14:textId="617124EF" w:rsidR="00135D41" w:rsidRDefault="00135D4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CE1DF2">
        <w:rPr>
          <w:rFonts w:ascii="Verdana" w:hAnsi="Verdana" w:cs="Arial"/>
          <w:b/>
          <w:color w:val="000000" w:themeColor="text1"/>
        </w:rPr>
        <w:t>Instalacja i uruchomienie</w:t>
      </w:r>
    </w:p>
    <w:p w14:paraId="4CA2C03C" w14:textId="77777777" w:rsidR="00CE1DF2" w:rsidRPr="00CE1DF2" w:rsidRDefault="00CE1DF2" w:rsidP="00CC2EB2">
      <w:pPr>
        <w:pStyle w:val="Default"/>
        <w:spacing w:line="276" w:lineRule="auto"/>
        <w:ind w:left="720"/>
        <w:rPr>
          <w:rFonts w:ascii="Verdana" w:hAnsi="Verdana" w:cs="Arial"/>
          <w:b/>
          <w:color w:val="000000" w:themeColor="text1"/>
        </w:rPr>
      </w:pPr>
    </w:p>
    <w:p w14:paraId="005F27BE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 ramach realizacji zamówienia Wykonawca zobowiązany jest do:</w:t>
      </w:r>
    </w:p>
    <w:p w14:paraId="38688352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wykonania instalacji urządzeń w miejscu wskazanym przez Zamawiającego,</w:t>
      </w:r>
    </w:p>
    <w:p w14:paraId="5EFF1B7E" w14:textId="211E961A" w:rsidR="00135D41" w:rsidRPr="00135D41" w:rsidRDefault="00CE1DF2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P</w:t>
      </w:r>
      <w:r w:rsidR="00135D41" w:rsidRPr="00135D41">
        <w:rPr>
          <w:rFonts w:ascii="Verdana" w:hAnsi="Verdana" w:cs="Arial"/>
          <w:color w:val="000000" w:themeColor="text1"/>
        </w:rPr>
        <w:t>odłączenia urządzeń do istniejącej instalacji elektrycznej,</w:t>
      </w:r>
    </w:p>
    <w:p w14:paraId="4234A655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podłączenia urządzeń do instalacji ciekłego azotu Zamawiającego,</w:t>
      </w:r>
    </w:p>
    <w:p w14:paraId="70A55AA8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konfiguracji systemów sterowania i monitorowania,</w:t>
      </w:r>
    </w:p>
    <w:p w14:paraId="4A2D7D7B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uruchomienia systemu automatycznego napełniania ciekłym azotem,</w:t>
      </w:r>
    </w:p>
    <w:p w14:paraId="2F39DE58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sprawdzenia poprawności działania wszystkich funkcji urządzeń.</w:t>
      </w:r>
    </w:p>
    <w:p w14:paraId="5A13B461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40FBC1FC" w14:textId="1AB5AEB7" w:rsidR="00135D41" w:rsidRDefault="00135D4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CE1DF2">
        <w:rPr>
          <w:rFonts w:ascii="Verdana" w:hAnsi="Verdana" w:cs="Arial"/>
          <w:b/>
          <w:color w:val="000000" w:themeColor="text1"/>
        </w:rPr>
        <w:t>Integracja systemów</w:t>
      </w:r>
    </w:p>
    <w:p w14:paraId="46FC720E" w14:textId="77777777" w:rsidR="00CE1DF2" w:rsidRPr="00CE1DF2" w:rsidRDefault="00CE1DF2" w:rsidP="00CC2EB2">
      <w:pPr>
        <w:pStyle w:val="Default"/>
        <w:spacing w:line="276" w:lineRule="auto"/>
        <w:ind w:left="720"/>
        <w:rPr>
          <w:rFonts w:ascii="Verdana" w:hAnsi="Verdana" w:cs="Arial"/>
          <w:b/>
          <w:color w:val="000000" w:themeColor="text1"/>
        </w:rPr>
      </w:pPr>
    </w:p>
    <w:p w14:paraId="73D67133" w14:textId="61F613E9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Wykonawca zobowiązany jest do przeprowadzenia integracji dostarczonych urządzeń z systemami funkcjonującymi u Zamawiającego, w szczególności:</w:t>
      </w:r>
    </w:p>
    <w:p w14:paraId="15142CF6" w14:textId="6DF2500D" w:rsidR="00135D41" w:rsidRPr="006243C8" w:rsidRDefault="00135D41" w:rsidP="00CC2EB2">
      <w:pPr>
        <w:pStyle w:val="Default"/>
        <w:numPr>
          <w:ilvl w:val="0"/>
          <w:numId w:val="20"/>
        </w:numPr>
        <w:spacing w:line="276" w:lineRule="auto"/>
        <w:rPr>
          <w:rFonts w:ascii="Verdana" w:hAnsi="Verdana" w:cs="Arial"/>
          <w:color w:val="auto"/>
        </w:rPr>
      </w:pPr>
      <w:r w:rsidRPr="00135D41">
        <w:rPr>
          <w:rFonts w:ascii="Verdana" w:hAnsi="Verdana" w:cs="Arial"/>
          <w:color w:val="000000" w:themeColor="text1"/>
        </w:rPr>
        <w:t xml:space="preserve">systemem </w:t>
      </w:r>
      <w:r w:rsidRPr="006243C8">
        <w:rPr>
          <w:rFonts w:ascii="Verdana" w:hAnsi="Verdana" w:cs="Arial"/>
          <w:color w:val="auto"/>
        </w:rPr>
        <w:t xml:space="preserve">monitorowania </w:t>
      </w:r>
      <w:proofErr w:type="spellStart"/>
      <w:r w:rsidR="00960652">
        <w:rPr>
          <w:rFonts w:ascii="Verdana" w:hAnsi="Verdana" w:cs="Arial"/>
          <w:color w:val="auto"/>
        </w:rPr>
        <w:t>b</w:t>
      </w:r>
      <w:r w:rsidRPr="006243C8">
        <w:rPr>
          <w:rFonts w:ascii="Verdana" w:hAnsi="Verdana" w:cs="Arial"/>
          <w:color w:val="auto"/>
        </w:rPr>
        <w:t>iobanku</w:t>
      </w:r>
      <w:proofErr w:type="spellEnd"/>
      <w:r w:rsidRPr="006243C8">
        <w:rPr>
          <w:rFonts w:ascii="Verdana" w:hAnsi="Verdana" w:cs="Arial"/>
          <w:color w:val="auto"/>
        </w:rPr>
        <w:t>,</w:t>
      </w:r>
    </w:p>
    <w:p w14:paraId="1D23292B" w14:textId="4FADD1BA" w:rsidR="00135D41" w:rsidRPr="00135D41" w:rsidRDefault="00135D41" w:rsidP="00CC2EB2">
      <w:pPr>
        <w:pStyle w:val="Default"/>
        <w:numPr>
          <w:ilvl w:val="0"/>
          <w:numId w:val="20"/>
        </w:numPr>
        <w:spacing w:line="276" w:lineRule="auto"/>
        <w:rPr>
          <w:rFonts w:ascii="Verdana" w:hAnsi="Verdana" w:cs="Arial"/>
          <w:color w:val="000000" w:themeColor="text1"/>
        </w:rPr>
      </w:pPr>
      <w:r w:rsidRPr="006243C8">
        <w:rPr>
          <w:rFonts w:ascii="Verdana" w:hAnsi="Verdana" w:cs="Arial"/>
          <w:color w:val="auto"/>
        </w:rPr>
        <w:t>systemem zarządzania budynkiem (BMS</w:t>
      </w:r>
      <w:r w:rsidRPr="00135D41">
        <w:rPr>
          <w:rFonts w:ascii="Verdana" w:hAnsi="Verdana" w:cs="Arial"/>
          <w:color w:val="000000" w:themeColor="text1"/>
        </w:rPr>
        <w:t>),</w:t>
      </w:r>
    </w:p>
    <w:p w14:paraId="385CF07C" w14:textId="2AA9CF3A" w:rsidR="00135D41" w:rsidRPr="00135D41" w:rsidRDefault="00135D41" w:rsidP="00CC2EB2">
      <w:pPr>
        <w:pStyle w:val="Default"/>
        <w:numPr>
          <w:ilvl w:val="0"/>
          <w:numId w:val="20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systemem monitorowania parametrów temperatury i poziomu LN₂,</w:t>
      </w:r>
    </w:p>
    <w:p w14:paraId="0B55FBD3" w14:textId="3680314D" w:rsidR="00135D41" w:rsidRPr="00135D41" w:rsidRDefault="00135D41" w:rsidP="00CC2EB2">
      <w:pPr>
        <w:pStyle w:val="Default"/>
        <w:numPr>
          <w:ilvl w:val="0"/>
          <w:numId w:val="20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systemem powiadamiania o alarmach.</w:t>
      </w:r>
    </w:p>
    <w:p w14:paraId="299011B7" w14:textId="25BD85A4" w:rsid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Po wykonaniu integracji Wykonawca przeprowadzi testy funkcjonalne potwierdzające poprawność działania integracji</w:t>
      </w:r>
      <w:r w:rsidR="00B93720">
        <w:rPr>
          <w:rFonts w:ascii="Verdana" w:hAnsi="Verdana" w:cs="Arial"/>
          <w:color w:val="000000" w:themeColor="text1"/>
        </w:rPr>
        <w:t>.</w:t>
      </w:r>
    </w:p>
    <w:p w14:paraId="72BCB8A5" w14:textId="77777777" w:rsidR="00B93720" w:rsidRPr="00135D41" w:rsidRDefault="00B93720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</w:p>
    <w:p w14:paraId="36D73DB2" w14:textId="01A78A18" w:rsidR="00135D41" w:rsidRDefault="00135D4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135D41">
        <w:rPr>
          <w:rFonts w:ascii="Verdana" w:hAnsi="Verdana" w:cs="Arial"/>
          <w:b/>
          <w:color w:val="000000" w:themeColor="text1"/>
        </w:rPr>
        <w:t>Mapowanie temperaturowe</w:t>
      </w:r>
    </w:p>
    <w:p w14:paraId="05FACD6D" w14:textId="77777777" w:rsidR="00CE1DF2" w:rsidRPr="00135D41" w:rsidRDefault="00CE1DF2" w:rsidP="00CC2EB2">
      <w:pPr>
        <w:pStyle w:val="Default"/>
        <w:spacing w:line="276" w:lineRule="auto"/>
        <w:ind w:left="720"/>
        <w:rPr>
          <w:rFonts w:ascii="Verdana" w:hAnsi="Verdana" w:cs="Arial"/>
          <w:b/>
          <w:color w:val="000000" w:themeColor="text1"/>
        </w:rPr>
      </w:pPr>
    </w:p>
    <w:p w14:paraId="4D068076" w14:textId="55221299" w:rsidR="00135D41" w:rsidRPr="003206B3" w:rsidRDefault="00135D41" w:rsidP="00CC2EB2">
      <w:pPr>
        <w:pStyle w:val="Default"/>
        <w:spacing w:line="276" w:lineRule="auto"/>
        <w:rPr>
          <w:rFonts w:ascii="Verdana" w:hAnsi="Verdana" w:cs="Arial"/>
          <w:color w:val="FF0000"/>
        </w:rPr>
      </w:pPr>
      <w:r w:rsidRPr="00135D41">
        <w:rPr>
          <w:rFonts w:ascii="Verdana" w:hAnsi="Verdana" w:cs="Arial"/>
          <w:color w:val="000000" w:themeColor="text1"/>
        </w:rPr>
        <w:t>Po instalacji urządzeń Wykonawca zobowiązany jest do wykonania mapowania temperaturowego zbiorników kriogenicznych zgodnie z wymaganiami określonymi w</w:t>
      </w:r>
      <w:r w:rsidR="00834676">
        <w:rPr>
          <w:rFonts w:ascii="Verdana" w:hAnsi="Verdana" w:cs="Arial"/>
          <w:color w:val="000000" w:themeColor="text1"/>
        </w:rPr>
        <w:t xml:space="preserve"> niniejszym opisie przedmiotu zamówienia, w części II punkty 1, 2, 3.</w:t>
      </w:r>
    </w:p>
    <w:p w14:paraId="45E703F5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Mapowanie powinno zostać przeprowadzone w miejscu instalacji urządzeń z wykorzystaniem kalibrowanych rejestratorów temperatury.</w:t>
      </w:r>
    </w:p>
    <w:p w14:paraId="050CD0CC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Wyniki mapowania muszą zostać udokumentowane w formie raportu przekazanego Zamawiającemu.</w:t>
      </w:r>
    </w:p>
    <w:p w14:paraId="4E0BF48B" w14:textId="77777777" w:rsidR="00141FD9" w:rsidRDefault="00141FD9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04FD530B" w14:textId="1718EA1D" w:rsidR="00135D41" w:rsidRDefault="00986E3F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lastRenderedPageBreak/>
        <w:br/>
      </w:r>
      <w:r>
        <w:rPr>
          <w:rFonts w:ascii="Verdana" w:hAnsi="Verdana" w:cs="Arial"/>
          <w:b/>
          <w:color w:val="000000" w:themeColor="text1"/>
        </w:rPr>
        <w:br/>
      </w:r>
      <w:r w:rsidR="00135D41" w:rsidRPr="00135D41">
        <w:rPr>
          <w:rFonts w:ascii="Verdana" w:hAnsi="Verdana" w:cs="Arial"/>
          <w:b/>
          <w:color w:val="000000" w:themeColor="text1"/>
        </w:rPr>
        <w:t>Kwalifikacja urządzeń</w:t>
      </w:r>
    </w:p>
    <w:p w14:paraId="6DCB6E7F" w14:textId="305AEBE8" w:rsidR="00190A8C" w:rsidRDefault="00190A8C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7061E07C" w14:textId="7777777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Wykonawca zobowiązany jest do przeprowadzenia kwalifikacji urządzeń obejmującej:</w:t>
      </w:r>
    </w:p>
    <w:p w14:paraId="2724430B" w14:textId="55AB4689" w:rsidR="00135D41" w:rsidRPr="00135D41" w:rsidRDefault="00135D41" w:rsidP="00CC2EB2">
      <w:pPr>
        <w:pStyle w:val="Default"/>
        <w:numPr>
          <w:ilvl w:val="0"/>
          <w:numId w:val="15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kwalifikację instalacyjną (IQ),</w:t>
      </w:r>
    </w:p>
    <w:p w14:paraId="0FBFB505" w14:textId="3ACEE907" w:rsidR="00135D41" w:rsidRPr="00135D41" w:rsidRDefault="00135D41" w:rsidP="00CC2EB2">
      <w:pPr>
        <w:pStyle w:val="Default"/>
        <w:numPr>
          <w:ilvl w:val="0"/>
          <w:numId w:val="15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kwalifikację operacyjną (OQ),</w:t>
      </w:r>
    </w:p>
    <w:p w14:paraId="5E559CE0" w14:textId="563DFB98" w:rsidR="00135D41" w:rsidRPr="00135D41" w:rsidRDefault="00135D41" w:rsidP="00CC2EB2">
      <w:pPr>
        <w:pStyle w:val="Default"/>
        <w:numPr>
          <w:ilvl w:val="0"/>
          <w:numId w:val="15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kwalifikację procesową / użytkową (PQ).</w:t>
      </w:r>
    </w:p>
    <w:p w14:paraId="1CED9B6A" w14:textId="7A10503A" w:rsidR="000D125E" w:rsidRPr="00135D41" w:rsidRDefault="00135D41" w:rsidP="00190A8C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Z przeprowadzonych kwalifikacji Wykonawca przekaże Zamawiającemu pełną dokumentację obejmującą protokoły testów oraz raport końcowy.</w:t>
      </w:r>
    </w:p>
    <w:p w14:paraId="46E4E561" w14:textId="77777777" w:rsidR="00190A8C" w:rsidRDefault="00190A8C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407B52A5" w14:textId="5640829E" w:rsidR="00135D41" w:rsidRDefault="00135D4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135D41">
        <w:rPr>
          <w:rFonts w:ascii="Verdana" w:hAnsi="Verdana" w:cs="Arial"/>
          <w:b/>
          <w:color w:val="000000" w:themeColor="text1"/>
        </w:rPr>
        <w:t>Szkolenie personelu</w:t>
      </w:r>
    </w:p>
    <w:p w14:paraId="03DFD313" w14:textId="77777777" w:rsidR="00190A8C" w:rsidRPr="00135D41" w:rsidRDefault="00190A8C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62B0997A" w14:textId="05E7454B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 ramach realizacji zamówienia Wykonawca zobowiązany jest do przeprowadzenia szkolenia dla personelu Zamawiającego obejmującego:</w:t>
      </w:r>
    </w:p>
    <w:p w14:paraId="1CF0E4B1" w14:textId="2FDF5E90" w:rsidR="00135D41" w:rsidRPr="00135D41" w:rsidRDefault="00135D41" w:rsidP="00CC2EB2">
      <w:pPr>
        <w:pStyle w:val="Default"/>
        <w:numPr>
          <w:ilvl w:val="0"/>
          <w:numId w:val="16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obsługę zbiorników kriogenicznych,</w:t>
      </w:r>
    </w:p>
    <w:p w14:paraId="7C708DC2" w14:textId="02491C97" w:rsidR="00135D41" w:rsidRPr="00135D41" w:rsidRDefault="00135D41" w:rsidP="00CC2EB2">
      <w:pPr>
        <w:pStyle w:val="Default"/>
        <w:numPr>
          <w:ilvl w:val="0"/>
          <w:numId w:val="16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obsługę systemu automatycznego mrożenia komórek,</w:t>
      </w:r>
    </w:p>
    <w:p w14:paraId="364E52A6" w14:textId="3B245ADC" w:rsidR="00135D41" w:rsidRPr="00135D41" w:rsidRDefault="00135D41" w:rsidP="00CC2EB2">
      <w:pPr>
        <w:pStyle w:val="Default"/>
        <w:numPr>
          <w:ilvl w:val="0"/>
          <w:numId w:val="16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obsługę systemu monitorowania i alarmów,</w:t>
      </w:r>
    </w:p>
    <w:p w14:paraId="327D12DE" w14:textId="7F8980C5" w:rsidR="00135D41" w:rsidRPr="00135D41" w:rsidRDefault="00135D41" w:rsidP="00CC2EB2">
      <w:pPr>
        <w:pStyle w:val="Default"/>
        <w:numPr>
          <w:ilvl w:val="0"/>
          <w:numId w:val="16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zasady bezpiecznej pracy z ciekłym azotem.</w:t>
      </w:r>
    </w:p>
    <w:p w14:paraId="3336E46E" w14:textId="77777777" w:rsidR="00CE1DF2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</w:t>
      </w:r>
      <w:r w:rsidRPr="00135D41">
        <w:rPr>
          <w:rFonts w:ascii="Verdana" w:hAnsi="Verdana" w:cs="Arial"/>
          <w:color w:val="000000" w:themeColor="text1"/>
        </w:rPr>
        <w:t>zkolenie powinno zostać przeprowadzone dla minimum 3–</w:t>
      </w:r>
      <w:r>
        <w:rPr>
          <w:rFonts w:ascii="Verdana" w:hAnsi="Verdana" w:cs="Arial"/>
          <w:color w:val="000000" w:themeColor="text1"/>
        </w:rPr>
        <w:t>6</w:t>
      </w:r>
      <w:r w:rsidRPr="00135D41">
        <w:rPr>
          <w:rFonts w:ascii="Verdana" w:hAnsi="Verdana" w:cs="Arial"/>
          <w:color w:val="000000" w:themeColor="text1"/>
        </w:rPr>
        <w:t xml:space="preserve"> pracowników Zamawiającego.</w:t>
      </w:r>
    </w:p>
    <w:p w14:paraId="0B823838" w14:textId="77777777" w:rsidR="00022361" w:rsidRDefault="0002236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5B72A7E2" w14:textId="37B3E5C3" w:rsidR="00135D41" w:rsidRDefault="00135D4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135D41">
        <w:rPr>
          <w:rFonts w:ascii="Verdana" w:hAnsi="Verdana" w:cs="Arial"/>
          <w:b/>
          <w:color w:val="000000" w:themeColor="text1"/>
        </w:rPr>
        <w:t>Dokumentacja</w:t>
      </w:r>
    </w:p>
    <w:p w14:paraId="7526C0BE" w14:textId="77777777" w:rsidR="00190A8C" w:rsidRPr="00CE1DF2" w:rsidRDefault="00190A8C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764A41B8" w14:textId="5D8A4C1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Wraz z dostawą urządzeń Wykonawca zobowiązany jest przekazać Zamawiającemu dokumentację obejmującą co najmniej:</w:t>
      </w:r>
    </w:p>
    <w:p w14:paraId="2E839E25" w14:textId="714D5FB3" w:rsidR="00135D41" w:rsidRPr="00135D41" w:rsidRDefault="00135D41" w:rsidP="00CC2EB2">
      <w:pPr>
        <w:pStyle w:val="Default"/>
        <w:numPr>
          <w:ilvl w:val="0"/>
          <w:numId w:val="17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instrukcje obsługi urządzeń,</w:t>
      </w:r>
    </w:p>
    <w:p w14:paraId="3BD31C95" w14:textId="771CA729" w:rsidR="00135D41" w:rsidRPr="00135D41" w:rsidRDefault="00135D41" w:rsidP="00CC2EB2">
      <w:pPr>
        <w:pStyle w:val="Default"/>
        <w:numPr>
          <w:ilvl w:val="0"/>
          <w:numId w:val="17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dokumentację techniczną,</w:t>
      </w:r>
    </w:p>
    <w:p w14:paraId="6839AF15" w14:textId="6A70C98B" w:rsidR="00135D41" w:rsidRPr="00135D41" w:rsidRDefault="00135D41" w:rsidP="00CC2EB2">
      <w:pPr>
        <w:pStyle w:val="Default"/>
        <w:numPr>
          <w:ilvl w:val="0"/>
          <w:numId w:val="17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deklaracje zgodności CE,</w:t>
      </w:r>
    </w:p>
    <w:p w14:paraId="4FACD014" w14:textId="69E27BB4" w:rsidR="00135D41" w:rsidRPr="00135D41" w:rsidRDefault="00135D41" w:rsidP="00CC2EB2">
      <w:pPr>
        <w:pStyle w:val="Default"/>
        <w:numPr>
          <w:ilvl w:val="0"/>
          <w:numId w:val="17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certyfikaty jakości producenta,</w:t>
      </w:r>
    </w:p>
    <w:p w14:paraId="20CEC562" w14:textId="11579998" w:rsidR="00135D41" w:rsidRPr="00135D41" w:rsidRDefault="00135D41" w:rsidP="00CC2EB2">
      <w:pPr>
        <w:pStyle w:val="Default"/>
        <w:numPr>
          <w:ilvl w:val="0"/>
          <w:numId w:val="17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raport z mapowania temperaturowego,</w:t>
      </w:r>
    </w:p>
    <w:p w14:paraId="6E32DEBF" w14:textId="7F30A108" w:rsidR="00135D41" w:rsidRDefault="00135D41" w:rsidP="00CC2EB2">
      <w:pPr>
        <w:pStyle w:val="Default"/>
        <w:numPr>
          <w:ilvl w:val="0"/>
          <w:numId w:val="17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dokumentację kwalifikacji IQ/OQ/PQ.</w:t>
      </w:r>
    </w:p>
    <w:p w14:paraId="079EB2E2" w14:textId="77777777" w:rsidR="00135D41" w:rsidRPr="00135D41" w:rsidRDefault="00135D41" w:rsidP="00CC2EB2">
      <w:pPr>
        <w:pStyle w:val="Default"/>
        <w:spacing w:line="276" w:lineRule="auto"/>
        <w:ind w:left="720"/>
        <w:rPr>
          <w:rFonts w:ascii="Verdana" w:hAnsi="Verdana" w:cs="Arial"/>
          <w:color w:val="000000" w:themeColor="text1"/>
        </w:rPr>
      </w:pPr>
    </w:p>
    <w:p w14:paraId="5C92E4F3" w14:textId="6ABD3A0C" w:rsidR="00135D41" w:rsidRDefault="00135D41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  <w:r w:rsidRPr="00135D41">
        <w:rPr>
          <w:rFonts w:ascii="Verdana" w:hAnsi="Verdana" w:cs="Arial"/>
          <w:b/>
          <w:color w:val="000000" w:themeColor="text1"/>
        </w:rPr>
        <w:t>Protokół odbioru</w:t>
      </w:r>
    </w:p>
    <w:p w14:paraId="7868D677" w14:textId="77777777" w:rsidR="00190A8C" w:rsidRPr="00135D41" w:rsidRDefault="00190A8C" w:rsidP="000D125E">
      <w:pPr>
        <w:pStyle w:val="Default"/>
        <w:spacing w:line="276" w:lineRule="auto"/>
        <w:rPr>
          <w:rFonts w:ascii="Verdana" w:hAnsi="Verdana" w:cs="Arial"/>
          <w:b/>
          <w:color w:val="000000" w:themeColor="text1"/>
        </w:rPr>
      </w:pPr>
    </w:p>
    <w:p w14:paraId="0AB21D53" w14:textId="3EFC71E4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Podstawą uznania zamówienia za zrealizowane będzie podpisanie przez strony protokołu odbioru końcowego.</w:t>
      </w:r>
    </w:p>
    <w:p w14:paraId="34AC65D4" w14:textId="02E58887" w:rsidR="00135D41" w:rsidRPr="00135D41" w:rsidRDefault="00135D41" w:rsidP="00CC2EB2">
      <w:pPr>
        <w:pStyle w:val="Default"/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Protokół odbioru zostanie podpisany po:</w:t>
      </w:r>
    </w:p>
    <w:p w14:paraId="14BDED83" w14:textId="79FAA7F7" w:rsidR="00135D41" w:rsidRPr="00135D41" w:rsidRDefault="00135D41" w:rsidP="00CC2EB2">
      <w:pPr>
        <w:pStyle w:val="Default"/>
        <w:numPr>
          <w:ilvl w:val="0"/>
          <w:numId w:val="18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dostawie wszystkich elementów systemu,</w:t>
      </w:r>
    </w:p>
    <w:p w14:paraId="18617E62" w14:textId="28A6EC9D" w:rsidR="00135D41" w:rsidRPr="00135D41" w:rsidRDefault="00135D41" w:rsidP="00CC2EB2">
      <w:pPr>
        <w:pStyle w:val="Default"/>
        <w:numPr>
          <w:ilvl w:val="0"/>
          <w:numId w:val="18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prawidłowej instalacji urządzeń,</w:t>
      </w:r>
    </w:p>
    <w:p w14:paraId="262CAB98" w14:textId="43EDC441" w:rsidR="00135D41" w:rsidRPr="00135D41" w:rsidRDefault="00135D41" w:rsidP="00CC2EB2">
      <w:pPr>
        <w:pStyle w:val="Default"/>
        <w:numPr>
          <w:ilvl w:val="0"/>
          <w:numId w:val="18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lastRenderedPageBreak/>
        <w:t>wykonaniu integracji systemów,</w:t>
      </w:r>
    </w:p>
    <w:p w14:paraId="45C278F4" w14:textId="0507E34A" w:rsidR="00135D41" w:rsidRPr="00135D41" w:rsidRDefault="00135D41" w:rsidP="00CC2EB2">
      <w:pPr>
        <w:pStyle w:val="Default"/>
        <w:numPr>
          <w:ilvl w:val="0"/>
          <w:numId w:val="18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przeprowadzeniu mapowania temperaturowego,</w:t>
      </w:r>
    </w:p>
    <w:p w14:paraId="32843571" w14:textId="33AA09A2" w:rsidR="00135D41" w:rsidRPr="00135D41" w:rsidRDefault="00135D41" w:rsidP="00CC2EB2">
      <w:pPr>
        <w:pStyle w:val="Default"/>
        <w:numPr>
          <w:ilvl w:val="0"/>
          <w:numId w:val="18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wykonaniu kwalifikacji IQ/OQ/PQ,</w:t>
      </w:r>
    </w:p>
    <w:p w14:paraId="40650504" w14:textId="150C43D2" w:rsidR="00707323" w:rsidRPr="00323583" w:rsidRDefault="00135D41" w:rsidP="00323583">
      <w:pPr>
        <w:pStyle w:val="Default"/>
        <w:numPr>
          <w:ilvl w:val="0"/>
          <w:numId w:val="18"/>
        </w:numPr>
        <w:spacing w:line="276" w:lineRule="auto"/>
        <w:rPr>
          <w:rFonts w:ascii="Verdana" w:hAnsi="Verdana" w:cs="Arial"/>
          <w:color w:val="000000" w:themeColor="text1"/>
        </w:rPr>
      </w:pPr>
      <w:r w:rsidRPr="00135D41">
        <w:rPr>
          <w:rFonts w:ascii="Verdana" w:hAnsi="Verdana" w:cs="Arial"/>
          <w:color w:val="000000" w:themeColor="text1"/>
        </w:rPr>
        <w:t>przeprowadzeniu szkolenia personelu.</w:t>
      </w:r>
      <w:bookmarkEnd w:id="1"/>
    </w:p>
    <w:p w14:paraId="01269D32" w14:textId="41692882" w:rsidR="00985DD5" w:rsidRDefault="00985DD5" w:rsidP="00CC2EB2">
      <w:pPr>
        <w:pStyle w:val="Tekstpodstawowywcity"/>
        <w:spacing w:line="276" w:lineRule="auto"/>
        <w:ind w:left="360" w:firstLine="0"/>
        <w:rPr>
          <w:rFonts w:ascii="Verdana" w:hAnsi="Verdana" w:cs="Calibri"/>
          <w:szCs w:val="24"/>
        </w:rPr>
      </w:pPr>
    </w:p>
    <w:p w14:paraId="275F6967" w14:textId="77777777" w:rsidR="00150EE3" w:rsidRPr="00150EE3" w:rsidRDefault="00150EE3" w:rsidP="00150EE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150EE3">
        <w:rPr>
          <w:rFonts w:ascii="Verdana" w:hAnsi="Verdana" w:cs="Tahoma"/>
          <w:sz w:val="24"/>
          <w:szCs w:val="24"/>
        </w:rPr>
        <w:t>Zamawiający dopuszcza możliwość przeprowadzenia przez potencjalnych wykonawców wizji lokalnej w miejscu planowanej realizacji zamówienia na etapie rozeznania rynku (szacowania wartości zamówienia), w celu zapoznania się z warunkami technicznymi, organizacyjnymi oraz infrastrukturą Zamawiającego.</w:t>
      </w:r>
    </w:p>
    <w:p w14:paraId="5338BC1E" w14:textId="6F9B4032" w:rsidR="00150EE3" w:rsidRDefault="00150EE3" w:rsidP="00150EE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150EE3">
        <w:rPr>
          <w:rFonts w:ascii="Verdana" w:hAnsi="Verdana" w:cs="Tahoma"/>
          <w:sz w:val="24"/>
          <w:szCs w:val="24"/>
        </w:rPr>
        <w:t>Przeprowadzenie wizji lokalnej służy wyłącznie celom przygotowania szacunkowej wyceny i nie stanowi warunku udziału w przyszłym postępowaniu o udzielenie zamówienia publicznego</w:t>
      </w:r>
      <w:r w:rsidR="006C2F37">
        <w:rPr>
          <w:rFonts w:ascii="Verdana" w:hAnsi="Verdana" w:cs="Tahoma"/>
          <w:sz w:val="24"/>
          <w:szCs w:val="24"/>
        </w:rPr>
        <w:t>.</w:t>
      </w:r>
    </w:p>
    <w:p w14:paraId="3202F5EF" w14:textId="504EFCA8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Wykonawca zapewni serwis gwarancyjny oraz pogwarancyjny dla oferowanego systemu na terenie Polski.</w:t>
      </w:r>
    </w:p>
    <w:p w14:paraId="36A19A95" w14:textId="4F3EC643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Serwis musi być realizowany przez personel posiadający odpowiednie kwalifikacje oraz doświadczenie w zakresie instalacji, uruchamiania i obsługi urządzeń kriogenicznych.</w:t>
      </w:r>
    </w:p>
    <w:p w14:paraId="70B407EA" w14:textId="77777777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Wykonawca zapewni dostęp do części zamiennych oraz materiałów eksploatacyjnych przez okres co najmniej 10 lat od daty dostawy.</w:t>
      </w:r>
    </w:p>
    <w:p w14:paraId="45A08847" w14:textId="77777777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W okresie gwarancji Wykonawca zapewni:</w:t>
      </w:r>
    </w:p>
    <w:p w14:paraId="3A98F7C4" w14:textId="77777777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– czas reakcji serwisowej nie dłuższy niż 48 godzin od momentu zgłoszenia awarii,</w:t>
      </w:r>
    </w:p>
    <w:p w14:paraId="1965EA3B" w14:textId="77777777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– usunięcie awarii w możliwie najkrótszym czasie, nie dłuższym niż 5 dni roboczych, o ile nie będzie to uzależnione od dostępności części zamiennych.</w:t>
      </w:r>
    </w:p>
    <w:p w14:paraId="595119AF" w14:textId="35EE31E7" w:rsidR="00525CA4" w:rsidRDefault="00525CA4" w:rsidP="00E57BA0">
      <w:pPr>
        <w:spacing w:line="276" w:lineRule="auto"/>
        <w:textAlignment w:val="baseline"/>
        <w:rPr>
          <w:rFonts w:ascii="Verdana" w:hAnsi="Verdana" w:cs="Tahoma"/>
          <w:strike/>
          <w:sz w:val="24"/>
          <w:szCs w:val="24"/>
        </w:rPr>
      </w:pPr>
      <w:r w:rsidRPr="00525CA4">
        <w:rPr>
          <w:rFonts w:ascii="Verdana" w:hAnsi="Verdana" w:cs="Tahoma"/>
          <w:sz w:val="24"/>
          <w:szCs w:val="24"/>
        </w:rPr>
        <w:t xml:space="preserve">Zaoferowane urządzenia muszą być zgodne z dyrektywą MDR 2017/745 w zakresie kompatybilności elektromagnetycznej na terenie Unii Europejskiej dla urządzeń i wyrobów medycznych. Urządzenia muszą posiadać oznaczenie CE i być dopuszczone do stosowania na terenie Unii Europejskiej. </w:t>
      </w:r>
    </w:p>
    <w:p w14:paraId="58D94615" w14:textId="17533321" w:rsidR="00E57BA0" w:rsidRPr="00BD02F3" w:rsidRDefault="00E57BA0" w:rsidP="00E57BA0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E57BA0">
        <w:rPr>
          <w:rFonts w:ascii="Verdana" w:hAnsi="Verdana" w:cs="Tahoma"/>
          <w:sz w:val="24"/>
          <w:szCs w:val="24"/>
        </w:rPr>
        <w:t>W przypadku, gdy oferowane urządzenia lub ich elementy stanowią wyroby medyczne, producent powinien posiadać system zarządzania jakością zgodny z normą ISO 13485</w:t>
      </w:r>
      <w:r>
        <w:rPr>
          <w:rFonts w:ascii="Verdana" w:hAnsi="Verdana" w:cs="Tahoma"/>
          <w:sz w:val="24"/>
          <w:szCs w:val="24"/>
        </w:rPr>
        <w:t>.</w:t>
      </w:r>
    </w:p>
    <w:p w14:paraId="2708457E" w14:textId="446A558A" w:rsidR="00BD02F3" w:rsidRPr="00BD02F3" w:rsidRDefault="00BD02F3" w:rsidP="00BD02F3">
      <w:pPr>
        <w:spacing w:line="276" w:lineRule="auto"/>
        <w:textAlignment w:val="baseline"/>
        <w:rPr>
          <w:rFonts w:ascii="Verdana" w:hAnsi="Verdana" w:cs="Tahoma"/>
          <w:sz w:val="24"/>
          <w:szCs w:val="24"/>
        </w:rPr>
      </w:pPr>
      <w:r w:rsidRPr="00BD02F3">
        <w:rPr>
          <w:rFonts w:ascii="Verdana" w:hAnsi="Verdana" w:cs="Tahoma"/>
          <w:sz w:val="24"/>
          <w:szCs w:val="24"/>
        </w:rPr>
        <w:t>Zamawiający wymaga, aby producent oferowanych urządzeń posiadał wdrożony system zarządza</w:t>
      </w:r>
      <w:r w:rsidR="00B07B9B">
        <w:rPr>
          <w:rFonts w:ascii="Verdana" w:hAnsi="Verdana" w:cs="Tahoma"/>
          <w:sz w:val="24"/>
          <w:szCs w:val="24"/>
        </w:rPr>
        <w:t>n</w:t>
      </w:r>
      <w:r w:rsidRPr="00BD02F3">
        <w:rPr>
          <w:rFonts w:ascii="Verdana" w:hAnsi="Verdana" w:cs="Tahoma"/>
          <w:sz w:val="24"/>
          <w:szCs w:val="24"/>
        </w:rPr>
        <w:t>ia jakością zgodny z normą ISO 9001</w:t>
      </w:r>
      <w:r w:rsidR="00B07B9B">
        <w:rPr>
          <w:rFonts w:ascii="Verdana" w:hAnsi="Verdana" w:cs="Tahoma"/>
          <w:sz w:val="24"/>
          <w:szCs w:val="24"/>
        </w:rPr>
        <w:t>.</w:t>
      </w:r>
    </w:p>
    <w:p w14:paraId="2D5636B6" w14:textId="77777777" w:rsidR="00323583" w:rsidRPr="00323583" w:rsidRDefault="00323583" w:rsidP="00323583">
      <w:pPr>
        <w:spacing w:line="276" w:lineRule="auto"/>
        <w:textAlignment w:val="baseline"/>
        <w:rPr>
          <w:rFonts w:ascii="Verdana" w:hAnsi="Verdana"/>
          <w:sz w:val="24"/>
          <w:szCs w:val="24"/>
        </w:rPr>
      </w:pPr>
      <w:r w:rsidRPr="00323583">
        <w:rPr>
          <w:rFonts w:ascii="Verdana" w:hAnsi="Verdana" w:cs="Tahoma"/>
          <w:sz w:val="24"/>
          <w:szCs w:val="24"/>
        </w:rPr>
        <w:lastRenderedPageBreak/>
        <w:t>Zaoferowane urządzenia nie mogą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załączniku. </w:t>
      </w:r>
    </w:p>
    <w:p w14:paraId="73B9CB05" w14:textId="77777777" w:rsidR="00323583" w:rsidRPr="00323583" w:rsidRDefault="00323583" w:rsidP="00323583">
      <w:pPr>
        <w:spacing w:line="276" w:lineRule="auto"/>
        <w:textAlignment w:val="baseline"/>
        <w:rPr>
          <w:rFonts w:ascii="Verdana" w:hAnsi="Verdana"/>
          <w:sz w:val="24"/>
          <w:szCs w:val="24"/>
        </w:rPr>
      </w:pPr>
      <w:r w:rsidRPr="00323583">
        <w:rPr>
          <w:rFonts w:ascii="Verdana" w:hAnsi="Verdana" w:cs="Tahoma"/>
          <w:sz w:val="24"/>
          <w:szCs w:val="24"/>
        </w:rPr>
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 </w:t>
      </w:r>
    </w:p>
    <w:p w14:paraId="768AF1B7" w14:textId="77777777" w:rsidR="00323583" w:rsidRPr="00323583" w:rsidRDefault="00323583" w:rsidP="00323583">
      <w:pPr>
        <w:spacing w:line="276" w:lineRule="auto"/>
        <w:textAlignment w:val="baseline"/>
        <w:rPr>
          <w:rFonts w:ascii="Verdana" w:hAnsi="Verdana"/>
          <w:sz w:val="24"/>
          <w:szCs w:val="24"/>
        </w:rPr>
      </w:pPr>
      <w:r w:rsidRPr="00323583">
        <w:rPr>
          <w:rFonts w:ascii="Verdana" w:hAnsi="Verdana" w:cs="Tahoma"/>
          <w:bCs/>
          <w:sz w:val="24"/>
          <w:szCs w:val="24"/>
        </w:rPr>
        <w:t xml:space="preserve">Oferowane urządzenie </w:t>
      </w:r>
      <w:r w:rsidRPr="00323583">
        <w:rPr>
          <w:rFonts w:ascii="Verdana" w:hAnsi="Verdana" w:cs="Tahoma"/>
          <w:sz w:val="24"/>
          <w:szCs w:val="24"/>
        </w:rPr>
        <w:t>musi charakteryzować się możliwie niskim zużyciem energii elektrycznej, przy zachowaniu pełnej funkcjonalności i wydajności.</w:t>
      </w:r>
    </w:p>
    <w:p w14:paraId="42FFD018" w14:textId="3176066A" w:rsidR="00323583" w:rsidRPr="00323583" w:rsidRDefault="00323583" w:rsidP="00323583">
      <w:pPr>
        <w:spacing w:line="276" w:lineRule="auto"/>
        <w:textAlignment w:val="baseline"/>
        <w:rPr>
          <w:rFonts w:ascii="Verdana" w:hAnsi="Verdana" w:cs="Tahoma"/>
          <w:bCs/>
          <w:sz w:val="24"/>
          <w:szCs w:val="24"/>
        </w:rPr>
      </w:pPr>
      <w:r w:rsidRPr="00323583">
        <w:rPr>
          <w:rFonts w:ascii="Verdana" w:hAnsi="Verdana" w:cs="Tahoma"/>
          <w:bCs/>
          <w:sz w:val="24"/>
          <w:szCs w:val="24"/>
        </w:rPr>
        <w:t>Wykonawca zobowiązuje się do wykonania przeglądów serwisowych co 12 miesięcy przez cały okres obowiązywania gwarancji, w tym obowiązkowo w ostatnim miesiącu gwarancji, w miejscu użytkowania urządzenia. Przeprowadzenie przeglądów serwisowych musi zostać potwierdzone wpisem do paszportu technicznego urządzenia.</w:t>
      </w:r>
    </w:p>
    <w:p w14:paraId="6ADF05C7" w14:textId="10B18C70" w:rsidR="00323583" w:rsidRPr="00323583" w:rsidRDefault="00323583" w:rsidP="00323583">
      <w:pPr>
        <w:spacing w:line="276" w:lineRule="auto"/>
        <w:ind w:left="31"/>
        <w:textAlignment w:val="baseline"/>
        <w:rPr>
          <w:rFonts w:ascii="Verdana" w:hAnsi="Verdana" w:cs="Tahoma"/>
          <w:bCs/>
          <w:sz w:val="24"/>
          <w:szCs w:val="24"/>
        </w:rPr>
      </w:pPr>
      <w:r w:rsidRPr="00323583">
        <w:rPr>
          <w:rFonts w:ascii="Verdana" w:hAnsi="Verdana" w:cs="Tahoma"/>
          <w:sz w:val="24"/>
          <w:szCs w:val="24"/>
        </w:rPr>
        <w:t>Dostawa, uruchomienie, sprawdzenie poprawności działania oraz szkolenie użytkowników z obsługi (</w:t>
      </w:r>
      <w:r>
        <w:rPr>
          <w:rFonts w:ascii="Verdana" w:hAnsi="Verdana" w:cs="Tahoma"/>
          <w:sz w:val="24"/>
          <w:szCs w:val="24"/>
        </w:rPr>
        <w:t>3-6</w:t>
      </w:r>
      <w:r w:rsidRPr="00323583">
        <w:rPr>
          <w:rFonts w:ascii="Verdana" w:hAnsi="Verdana" w:cs="Tahoma"/>
          <w:sz w:val="24"/>
          <w:szCs w:val="24"/>
        </w:rPr>
        <w:t xml:space="preserve"> osób).</w:t>
      </w:r>
    </w:p>
    <w:p w14:paraId="7A43D68B" w14:textId="18C6D0F0" w:rsidR="00985DD5" w:rsidRDefault="00323583" w:rsidP="00323583">
      <w:pPr>
        <w:spacing w:line="276" w:lineRule="auto"/>
        <w:ind w:left="31"/>
        <w:textAlignment w:val="baseline"/>
        <w:rPr>
          <w:rFonts w:ascii="Verdana" w:hAnsi="Verdana" w:cs="Tahoma"/>
          <w:sz w:val="24"/>
          <w:szCs w:val="24"/>
        </w:rPr>
      </w:pPr>
      <w:r w:rsidRPr="00323583">
        <w:rPr>
          <w:rFonts w:ascii="Verdana" w:hAnsi="Verdana" w:cs="Tahoma"/>
          <w:sz w:val="24"/>
          <w:szCs w:val="24"/>
        </w:rPr>
        <w:t>Gwarancja: minimum 24 miesiące.</w:t>
      </w:r>
    </w:p>
    <w:p w14:paraId="1FF5D7B2" w14:textId="0BC6E84A" w:rsidR="00323583" w:rsidRDefault="00323583" w:rsidP="00323583">
      <w:pPr>
        <w:spacing w:line="360" w:lineRule="auto"/>
        <w:ind w:left="31"/>
        <w:textAlignment w:val="baseline"/>
        <w:rPr>
          <w:rFonts w:ascii="Verdana" w:hAnsi="Verdana" w:cs="Tahoma"/>
          <w:sz w:val="24"/>
          <w:szCs w:val="24"/>
        </w:rPr>
      </w:pPr>
    </w:p>
    <w:p w14:paraId="68CA0BEA" w14:textId="77777777" w:rsidR="0050517E" w:rsidRPr="00323583" w:rsidRDefault="0050517E" w:rsidP="00323583">
      <w:pPr>
        <w:spacing w:line="360" w:lineRule="auto"/>
        <w:ind w:left="31"/>
        <w:textAlignment w:val="baseline"/>
        <w:rPr>
          <w:rFonts w:ascii="Verdana" w:hAnsi="Verdana" w:cs="Tahoma"/>
          <w:sz w:val="24"/>
          <w:szCs w:val="24"/>
        </w:rPr>
      </w:pPr>
    </w:p>
    <w:p w14:paraId="74880E9A" w14:textId="45BDB7BE" w:rsidR="00061884" w:rsidRPr="009D061B" w:rsidRDefault="00061884" w:rsidP="00CC2EB2">
      <w:pPr>
        <w:spacing w:after="0" w:line="276" w:lineRule="auto"/>
        <w:rPr>
          <w:rFonts w:ascii="Verdana" w:hAnsi="Verdana"/>
          <w:b/>
          <w:sz w:val="24"/>
          <w:szCs w:val="24"/>
        </w:rPr>
      </w:pPr>
      <w:r w:rsidRPr="009D061B">
        <w:rPr>
          <w:rFonts w:ascii="Verdana" w:hAnsi="Verdana"/>
          <w:b/>
          <w:sz w:val="24"/>
          <w:szCs w:val="24"/>
        </w:rPr>
        <w:t>…………………………………………………..</w:t>
      </w:r>
    </w:p>
    <w:p w14:paraId="22A52FB2" w14:textId="66F15C3D" w:rsidR="00061884" w:rsidRPr="009D061B" w:rsidRDefault="00061884" w:rsidP="00CC2EB2">
      <w:pPr>
        <w:spacing w:after="0" w:line="276" w:lineRule="auto"/>
        <w:rPr>
          <w:rFonts w:ascii="Verdana" w:hAnsi="Verdana"/>
          <w:b/>
          <w:sz w:val="24"/>
          <w:szCs w:val="24"/>
        </w:rPr>
      </w:pPr>
      <w:r w:rsidRPr="009D061B">
        <w:rPr>
          <w:rFonts w:ascii="Verdana" w:hAnsi="Verdana"/>
          <w:sz w:val="24"/>
          <w:szCs w:val="24"/>
        </w:rPr>
        <w:t>(</w:t>
      </w:r>
      <w:r w:rsidRPr="009D061B">
        <w:rPr>
          <w:rFonts w:ascii="Verdana" w:hAnsi="Verdana"/>
          <w:b/>
          <w:sz w:val="24"/>
          <w:szCs w:val="24"/>
        </w:rPr>
        <w:t xml:space="preserve">Data i podpis osoby uprawnionej </w:t>
      </w:r>
    </w:p>
    <w:p w14:paraId="36237BFB" w14:textId="5BCCA8F5" w:rsidR="00061884" w:rsidRPr="009D061B" w:rsidRDefault="00061884" w:rsidP="00CC2EB2">
      <w:pPr>
        <w:spacing w:after="0" w:line="276" w:lineRule="auto"/>
        <w:rPr>
          <w:rFonts w:ascii="Verdana" w:hAnsi="Verdana"/>
          <w:sz w:val="24"/>
          <w:szCs w:val="24"/>
        </w:rPr>
      </w:pPr>
      <w:r w:rsidRPr="009D061B">
        <w:rPr>
          <w:rFonts w:ascii="Verdana" w:hAnsi="Verdana"/>
          <w:b/>
          <w:sz w:val="24"/>
          <w:szCs w:val="24"/>
        </w:rPr>
        <w:t>do składania oświadczeń woli w imieniu Oferenta</w:t>
      </w:r>
      <w:r w:rsidRPr="009D061B">
        <w:rPr>
          <w:rFonts w:ascii="Verdana" w:hAnsi="Verdana"/>
          <w:sz w:val="24"/>
          <w:szCs w:val="24"/>
        </w:rPr>
        <w:t>)</w:t>
      </w:r>
    </w:p>
    <w:p w14:paraId="40DB52D2" w14:textId="77777777" w:rsidR="00EA623B" w:rsidRPr="009D061B" w:rsidRDefault="00EA623B" w:rsidP="00CC2EB2">
      <w:pPr>
        <w:spacing w:line="276" w:lineRule="auto"/>
        <w:rPr>
          <w:rFonts w:ascii="Verdana" w:hAnsi="Verdana"/>
          <w:sz w:val="24"/>
          <w:szCs w:val="24"/>
        </w:rPr>
      </w:pPr>
    </w:p>
    <w:sectPr w:rsidR="00EA623B" w:rsidRPr="009D061B" w:rsidSect="00815797">
      <w:headerReference w:type="default" r:id="rId11"/>
      <w:footerReference w:type="default" r:id="rId12"/>
      <w:pgSz w:w="11906" w:h="16838"/>
      <w:pgMar w:top="1440" w:right="1080" w:bottom="1440" w:left="1080" w:header="2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157BC" w14:textId="77777777" w:rsidR="00CB5D53" w:rsidRDefault="00CB5D53" w:rsidP="007D78D7">
      <w:pPr>
        <w:spacing w:after="0" w:line="240" w:lineRule="auto"/>
      </w:pPr>
      <w:r>
        <w:separator/>
      </w:r>
    </w:p>
  </w:endnote>
  <w:endnote w:type="continuationSeparator" w:id="0">
    <w:p w14:paraId="6359854C" w14:textId="77777777" w:rsidR="00CB5D53" w:rsidRDefault="00CB5D53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182329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52F3EFC" w14:textId="040F25A0" w:rsidR="007B29D0" w:rsidRDefault="007B29D0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55ABBD" w14:textId="46C380C1" w:rsidR="00EA623B" w:rsidRDefault="00EA6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98084" w14:textId="77777777" w:rsidR="00CB5D53" w:rsidRDefault="00CB5D53" w:rsidP="007D78D7">
      <w:pPr>
        <w:spacing w:after="0" w:line="240" w:lineRule="auto"/>
      </w:pPr>
      <w:r>
        <w:separator/>
      </w:r>
    </w:p>
  </w:footnote>
  <w:footnote w:type="continuationSeparator" w:id="0">
    <w:p w14:paraId="205822D5" w14:textId="77777777" w:rsidR="00CB5D53" w:rsidRDefault="00CB5D53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4C66F9" w14:paraId="4220EF2E" w14:textId="77777777" w:rsidTr="00FE2646">
      <w:trPr>
        <w:trHeight w:val="727"/>
      </w:trPr>
      <w:tc>
        <w:tcPr>
          <w:tcW w:w="1399" w:type="dxa"/>
          <w:vAlign w:val="center"/>
        </w:tcPr>
        <w:p w14:paraId="3CA3A938" w14:textId="77777777" w:rsidR="004C66F9" w:rsidRDefault="004C66F9" w:rsidP="004C66F9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C97227B" wp14:editId="7D12A7C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27" name="Obraz 327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FBAF75F" wp14:editId="52B0EA60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902BDD" w14:textId="77777777" w:rsidR="004C66F9" w:rsidRDefault="004C66F9" w:rsidP="004C66F9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26114D0D" wp14:editId="00C5BB00">
                                      <wp:extent cx="1685925" cy="520126"/>
                                      <wp:effectExtent l="0" t="0" r="0" b="0"/>
                                      <wp:docPr id="20" name="Obraz 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FBAF75F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7C902BDD" w14:textId="77777777" w:rsidR="004C66F9" w:rsidRDefault="004C66F9" w:rsidP="004C66F9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26114D0D" wp14:editId="00C5BB00">
                                <wp:extent cx="1685925" cy="520126"/>
                                <wp:effectExtent l="0" t="0" r="0" b="0"/>
                                <wp:docPr id="20" name="Obraz 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D9FA85A" w14:textId="77777777" w:rsidR="004C66F9" w:rsidRPr="003529A2" w:rsidRDefault="004C66F9" w:rsidP="004C66F9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210A764A" w14:textId="77777777" w:rsidR="004C66F9" w:rsidRPr="00F71FC7" w:rsidRDefault="004C66F9" w:rsidP="004C66F9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F632813" w14:textId="77777777" w:rsidR="004C66F9" w:rsidRDefault="004C66F9" w:rsidP="004C66F9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Utworzenie Regionalnego Centrum Medycyny Cyfrowej wraz z </w:t>
          </w:r>
          <w:proofErr w:type="spellStart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Biobankiem</w:t>
          </w:r>
          <w:proofErr w:type="spellEnd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689F4B84" w14:textId="38E3373B" w:rsidR="004C66F9" w:rsidRPr="00B93720" w:rsidRDefault="004C66F9" w:rsidP="00B93720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</w:tc>
    </w:tr>
  </w:tbl>
  <w:p w14:paraId="49004DDC" w14:textId="2191E142" w:rsidR="004C66F9" w:rsidRDefault="004C66F9" w:rsidP="00B93720">
    <w:pPr>
      <w:spacing w:after="0" w:line="240" w:lineRule="auto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98E"/>
    <w:multiLevelType w:val="hybridMultilevel"/>
    <w:tmpl w:val="49DE2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381"/>
    <w:multiLevelType w:val="multilevel"/>
    <w:tmpl w:val="BCF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D1D72"/>
    <w:multiLevelType w:val="hybridMultilevel"/>
    <w:tmpl w:val="C20A7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71E6D"/>
    <w:multiLevelType w:val="hybridMultilevel"/>
    <w:tmpl w:val="09CC5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22308"/>
    <w:multiLevelType w:val="hybridMultilevel"/>
    <w:tmpl w:val="1758D0E8"/>
    <w:lvl w:ilvl="0" w:tplc="60228836">
      <w:start w:val="1"/>
      <w:numFmt w:val="decimal"/>
      <w:lvlText w:val="2.1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76"/>
    <w:multiLevelType w:val="hybridMultilevel"/>
    <w:tmpl w:val="152C8886"/>
    <w:lvl w:ilvl="0" w:tplc="ED347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A1E04"/>
    <w:multiLevelType w:val="hybridMultilevel"/>
    <w:tmpl w:val="D6A07576"/>
    <w:lvl w:ilvl="0" w:tplc="A6C42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A4EFE"/>
    <w:multiLevelType w:val="hybridMultilevel"/>
    <w:tmpl w:val="3B8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F43B9"/>
    <w:multiLevelType w:val="hybridMultilevel"/>
    <w:tmpl w:val="E36408B6"/>
    <w:lvl w:ilvl="0" w:tplc="A50A00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C0EEF"/>
    <w:multiLevelType w:val="hybridMultilevel"/>
    <w:tmpl w:val="EDC643D8"/>
    <w:lvl w:ilvl="0" w:tplc="47F62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57926"/>
    <w:multiLevelType w:val="hybridMultilevel"/>
    <w:tmpl w:val="F9B2A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13698"/>
    <w:multiLevelType w:val="hybridMultilevel"/>
    <w:tmpl w:val="D4C2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15EF1"/>
    <w:multiLevelType w:val="multilevel"/>
    <w:tmpl w:val="2512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C372BA"/>
    <w:multiLevelType w:val="multilevel"/>
    <w:tmpl w:val="1152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667436"/>
    <w:multiLevelType w:val="hybridMultilevel"/>
    <w:tmpl w:val="3A0AF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32EC8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94A7E"/>
    <w:multiLevelType w:val="hybridMultilevel"/>
    <w:tmpl w:val="21506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746EC"/>
    <w:multiLevelType w:val="hybridMultilevel"/>
    <w:tmpl w:val="FF5E4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37C65"/>
    <w:multiLevelType w:val="hybridMultilevel"/>
    <w:tmpl w:val="E932C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05A82"/>
    <w:multiLevelType w:val="hybridMultilevel"/>
    <w:tmpl w:val="CDEE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50081"/>
    <w:multiLevelType w:val="multilevel"/>
    <w:tmpl w:val="F4F61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795E5A6B"/>
    <w:multiLevelType w:val="hybridMultilevel"/>
    <w:tmpl w:val="2DA68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A1512"/>
    <w:multiLevelType w:val="hybridMultilevel"/>
    <w:tmpl w:val="1F00B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90310A"/>
    <w:multiLevelType w:val="hybridMultilevel"/>
    <w:tmpl w:val="05784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F365C"/>
    <w:multiLevelType w:val="hybridMultilevel"/>
    <w:tmpl w:val="6994C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10"/>
  </w:num>
  <w:num w:numId="4">
    <w:abstractNumId w:val="19"/>
  </w:num>
  <w:num w:numId="5">
    <w:abstractNumId w:val="9"/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7"/>
  </w:num>
  <w:num w:numId="12">
    <w:abstractNumId w:val="13"/>
  </w:num>
  <w:num w:numId="13">
    <w:abstractNumId w:val="1"/>
  </w:num>
  <w:num w:numId="14">
    <w:abstractNumId w:val="11"/>
  </w:num>
  <w:num w:numId="15">
    <w:abstractNumId w:val="16"/>
  </w:num>
  <w:num w:numId="16">
    <w:abstractNumId w:val="2"/>
  </w:num>
  <w:num w:numId="17">
    <w:abstractNumId w:val="0"/>
  </w:num>
  <w:num w:numId="18">
    <w:abstractNumId w:val="18"/>
  </w:num>
  <w:num w:numId="19">
    <w:abstractNumId w:val="15"/>
  </w:num>
  <w:num w:numId="20">
    <w:abstractNumId w:val="3"/>
  </w:num>
  <w:num w:numId="21">
    <w:abstractNumId w:val="6"/>
  </w:num>
  <w:num w:numId="22">
    <w:abstractNumId w:val="4"/>
  </w:num>
  <w:num w:numId="23">
    <w:abstractNumId w:val="14"/>
  </w:num>
  <w:num w:numId="2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04914"/>
    <w:rsid w:val="00022361"/>
    <w:rsid w:val="00027CAF"/>
    <w:rsid w:val="00035EC1"/>
    <w:rsid w:val="00037F03"/>
    <w:rsid w:val="000470F8"/>
    <w:rsid w:val="00047DD6"/>
    <w:rsid w:val="00061884"/>
    <w:rsid w:val="00086E1C"/>
    <w:rsid w:val="000917BF"/>
    <w:rsid w:val="00094492"/>
    <w:rsid w:val="000A2B93"/>
    <w:rsid w:val="000B0292"/>
    <w:rsid w:val="000C7F8F"/>
    <w:rsid w:val="000D125E"/>
    <w:rsid w:val="000E1057"/>
    <w:rsid w:val="000E18F8"/>
    <w:rsid w:val="000E3B2A"/>
    <w:rsid w:val="000E53BA"/>
    <w:rsid w:val="00102B32"/>
    <w:rsid w:val="00105DB8"/>
    <w:rsid w:val="0011005B"/>
    <w:rsid w:val="00135D41"/>
    <w:rsid w:val="00141FD9"/>
    <w:rsid w:val="00146BA7"/>
    <w:rsid w:val="00150EE3"/>
    <w:rsid w:val="00154FD5"/>
    <w:rsid w:val="00156B02"/>
    <w:rsid w:val="00165E95"/>
    <w:rsid w:val="001726CE"/>
    <w:rsid w:val="0018795C"/>
    <w:rsid w:val="00190A8C"/>
    <w:rsid w:val="0019411B"/>
    <w:rsid w:val="001A0CD7"/>
    <w:rsid w:val="001A23EA"/>
    <w:rsid w:val="001C07A1"/>
    <w:rsid w:val="001C4CC6"/>
    <w:rsid w:val="001C5628"/>
    <w:rsid w:val="001D2940"/>
    <w:rsid w:val="001D7230"/>
    <w:rsid w:val="001E16EE"/>
    <w:rsid w:val="001E1AEE"/>
    <w:rsid w:val="002014D9"/>
    <w:rsid w:val="00211524"/>
    <w:rsid w:val="00220F6B"/>
    <w:rsid w:val="0023067E"/>
    <w:rsid w:val="00231023"/>
    <w:rsid w:val="00231E0A"/>
    <w:rsid w:val="002424DB"/>
    <w:rsid w:val="0024351A"/>
    <w:rsid w:val="00251958"/>
    <w:rsid w:val="002604B4"/>
    <w:rsid w:val="002633B5"/>
    <w:rsid w:val="00265174"/>
    <w:rsid w:val="002728EE"/>
    <w:rsid w:val="002735DD"/>
    <w:rsid w:val="002849B0"/>
    <w:rsid w:val="00292187"/>
    <w:rsid w:val="00295AD5"/>
    <w:rsid w:val="002B13F7"/>
    <w:rsid w:val="002B51D2"/>
    <w:rsid w:val="002C2728"/>
    <w:rsid w:val="002C2826"/>
    <w:rsid w:val="002C698C"/>
    <w:rsid w:val="002D12EE"/>
    <w:rsid w:val="002D28A2"/>
    <w:rsid w:val="002F4368"/>
    <w:rsid w:val="00316072"/>
    <w:rsid w:val="003206B3"/>
    <w:rsid w:val="00323583"/>
    <w:rsid w:val="003239BA"/>
    <w:rsid w:val="003406AA"/>
    <w:rsid w:val="00346E78"/>
    <w:rsid w:val="0035099C"/>
    <w:rsid w:val="00360A9D"/>
    <w:rsid w:val="00364472"/>
    <w:rsid w:val="00372446"/>
    <w:rsid w:val="00374525"/>
    <w:rsid w:val="00397088"/>
    <w:rsid w:val="003A05EC"/>
    <w:rsid w:val="003C0372"/>
    <w:rsid w:val="003F7368"/>
    <w:rsid w:val="0041613A"/>
    <w:rsid w:val="00417019"/>
    <w:rsid w:val="00444917"/>
    <w:rsid w:val="00456879"/>
    <w:rsid w:val="00467BAB"/>
    <w:rsid w:val="0047025B"/>
    <w:rsid w:val="00473863"/>
    <w:rsid w:val="00476E2C"/>
    <w:rsid w:val="00486C59"/>
    <w:rsid w:val="00491554"/>
    <w:rsid w:val="00494521"/>
    <w:rsid w:val="00495740"/>
    <w:rsid w:val="004B2E03"/>
    <w:rsid w:val="004C66F9"/>
    <w:rsid w:val="004D160E"/>
    <w:rsid w:val="004D6294"/>
    <w:rsid w:val="004E2074"/>
    <w:rsid w:val="004E2EFB"/>
    <w:rsid w:val="004F3B1F"/>
    <w:rsid w:val="00503E86"/>
    <w:rsid w:val="00504093"/>
    <w:rsid w:val="0050517E"/>
    <w:rsid w:val="00525CA4"/>
    <w:rsid w:val="00525FF6"/>
    <w:rsid w:val="005277EF"/>
    <w:rsid w:val="0053678F"/>
    <w:rsid w:val="00544437"/>
    <w:rsid w:val="00545858"/>
    <w:rsid w:val="005602CC"/>
    <w:rsid w:val="00564CA3"/>
    <w:rsid w:val="005B31C0"/>
    <w:rsid w:val="005C501A"/>
    <w:rsid w:val="005C70FB"/>
    <w:rsid w:val="005E378C"/>
    <w:rsid w:val="005F2AF9"/>
    <w:rsid w:val="005F51DB"/>
    <w:rsid w:val="006023E8"/>
    <w:rsid w:val="006243C8"/>
    <w:rsid w:val="00627B01"/>
    <w:rsid w:val="00647DB3"/>
    <w:rsid w:val="0065608F"/>
    <w:rsid w:val="006644F6"/>
    <w:rsid w:val="006667DC"/>
    <w:rsid w:val="00667CDD"/>
    <w:rsid w:val="0067032F"/>
    <w:rsid w:val="006825F0"/>
    <w:rsid w:val="006833C1"/>
    <w:rsid w:val="00691D97"/>
    <w:rsid w:val="0069455A"/>
    <w:rsid w:val="006A64AE"/>
    <w:rsid w:val="006C2F37"/>
    <w:rsid w:val="006C4177"/>
    <w:rsid w:val="006C4585"/>
    <w:rsid w:val="006C7E62"/>
    <w:rsid w:val="006D1451"/>
    <w:rsid w:val="00707323"/>
    <w:rsid w:val="00717534"/>
    <w:rsid w:val="00726540"/>
    <w:rsid w:val="0072667D"/>
    <w:rsid w:val="00727A47"/>
    <w:rsid w:val="007309FF"/>
    <w:rsid w:val="00736C8E"/>
    <w:rsid w:val="0074151C"/>
    <w:rsid w:val="00744A7E"/>
    <w:rsid w:val="007610AA"/>
    <w:rsid w:val="00770A94"/>
    <w:rsid w:val="0077157B"/>
    <w:rsid w:val="00785CD2"/>
    <w:rsid w:val="0079023F"/>
    <w:rsid w:val="007A03A4"/>
    <w:rsid w:val="007A27BD"/>
    <w:rsid w:val="007B29D0"/>
    <w:rsid w:val="007D356F"/>
    <w:rsid w:val="007D78D7"/>
    <w:rsid w:val="007E4906"/>
    <w:rsid w:val="007F222A"/>
    <w:rsid w:val="007F637E"/>
    <w:rsid w:val="007F6645"/>
    <w:rsid w:val="007F6875"/>
    <w:rsid w:val="00815797"/>
    <w:rsid w:val="00816D28"/>
    <w:rsid w:val="00827EBE"/>
    <w:rsid w:val="00834676"/>
    <w:rsid w:val="0084504E"/>
    <w:rsid w:val="0087294B"/>
    <w:rsid w:val="00881DC4"/>
    <w:rsid w:val="0088479F"/>
    <w:rsid w:val="00884FB7"/>
    <w:rsid w:val="00895728"/>
    <w:rsid w:val="008A4553"/>
    <w:rsid w:val="008A7962"/>
    <w:rsid w:val="008B4B7D"/>
    <w:rsid w:val="008D57B4"/>
    <w:rsid w:val="008E14CC"/>
    <w:rsid w:val="008E390E"/>
    <w:rsid w:val="008F3AFE"/>
    <w:rsid w:val="009039CD"/>
    <w:rsid w:val="00917E4F"/>
    <w:rsid w:val="009239A7"/>
    <w:rsid w:val="00923E01"/>
    <w:rsid w:val="00960652"/>
    <w:rsid w:val="00966F4F"/>
    <w:rsid w:val="00973166"/>
    <w:rsid w:val="00984C08"/>
    <w:rsid w:val="00984D22"/>
    <w:rsid w:val="00985DD5"/>
    <w:rsid w:val="00986E3F"/>
    <w:rsid w:val="0099767F"/>
    <w:rsid w:val="009B1603"/>
    <w:rsid w:val="009C2D9D"/>
    <w:rsid w:val="009C7803"/>
    <w:rsid w:val="009D061B"/>
    <w:rsid w:val="009F725F"/>
    <w:rsid w:val="00A01A0C"/>
    <w:rsid w:val="00A05CB2"/>
    <w:rsid w:val="00A05D25"/>
    <w:rsid w:val="00A11A81"/>
    <w:rsid w:val="00A15271"/>
    <w:rsid w:val="00A361C8"/>
    <w:rsid w:val="00A41106"/>
    <w:rsid w:val="00A42D68"/>
    <w:rsid w:val="00A5114D"/>
    <w:rsid w:val="00A544E1"/>
    <w:rsid w:val="00A6176A"/>
    <w:rsid w:val="00A65104"/>
    <w:rsid w:val="00A91340"/>
    <w:rsid w:val="00AA4B5E"/>
    <w:rsid w:val="00AA6563"/>
    <w:rsid w:val="00AB3FBC"/>
    <w:rsid w:val="00AB5B9C"/>
    <w:rsid w:val="00AC680D"/>
    <w:rsid w:val="00AC6B10"/>
    <w:rsid w:val="00AD53C1"/>
    <w:rsid w:val="00AE1EB0"/>
    <w:rsid w:val="00AE552C"/>
    <w:rsid w:val="00AE65BF"/>
    <w:rsid w:val="00AF15BF"/>
    <w:rsid w:val="00AF2427"/>
    <w:rsid w:val="00B00B13"/>
    <w:rsid w:val="00B01D5E"/>
    <w:rsid w:val="00B05C95"/>
    <w:rsid w:val="00B07B9B"/>
    <w:rsid w:val="00B07F2B"/>
    <w:rsid w:val="00B2178C"/>
    <w:rsid w:val="00B235C0"/>
    <w:rsid w:val="00B32D2B"/>
    <w:rsid w:val="00B40AA2"/>
    <w:rsid w:val="00B63111"/>
    <w:rsid w:val="00B670FE"/>
    <w:rsid w:val="00B830DC"/>
    <w:rsid w:val="00B93720"/>
    <w:rsid w:val="00B9607E"/>
    <w:rsid w:val="00BB28C9"/>
    <w:rsid w:val="00BD02F3"/>
    <w:rsid w:val="00BD3DEE"/>
    <w:rsid w:val="00BE4E83"/>
    <w:rsid w:val="00BE55CA"/>
    <w:rsid w:val="00BE7A5B"/>
    <w:rsid w:val="00BF1E1E"/>
    <w:rsid w:val="00C073D3"/>
    <w:rsid w:val="00C158DC"/>
    <w:rsid w:val="00C2653D"/>
    <w:rsid w:val="00C3365B"/>
    <w:rsid w:val="00C36184"/>
    <w:rsid w:val="00C45259"/>
    <w:rsid w:val="00C460FB"/>
    <w:rsid w:val="00C55407"/>
    <w:rsid w:val="00C561E0"/>
    <w:rsid w:val="00C67BDB"/>
    <w:rsid w:val="00C76687"/>
    <w:rsid w:val="00CB5D53"/>
    <w:rsid w:val="00CC2EB2"/>
    <w:rsid w:val="00CD68F1"/>
    <w:rsid w:val="00CE1DF2"/>
    <w:rsid w:val="00CF0874"/>
    <w:rsid w:val="00CF48AC"/>
    <w:rsid w:val="00CF7414"/>
    <w:rsid w:val="00D03B5F"/>
    <w:rsid w:val="00D05694"/>
    <w:rsid w:val="00D06A61"/>
    <w:rsid w:val="00D148C1"/>
    <w:rsid w:val="00D17E60"/>
    <w:rsid w:val="00D368B7"/>
    <w:rsid w:val="00D71E3C"/>
    <w:rsid w:val="00D8039C"/>
    <w:rsid w:val="00D81474"/>
    <w:rsid w:val="00D81BD1"/>
    <w:rsid w:val="00D95B53"/>
    <w:rsid w:val="00DA39BE"/>
    <w:rsid w:val="00DA743B"/>
    <w:rsid w:val="00DC4FF3"/>
    <w:rsid w:val="00DD725A"/>
    <w:rsid w:val="00DE082B"/>
    <w:rsid w:val="00DE4BA3"/>
    <w:rsid w:val="00E028A7"/>
    <w:rsid w:val="00E15489"/>
    <w:rsid w:val="00E230F2"/>
    <w:rsid w:val="00E402AF"/>
    <w:rsid w:val="00E42174"/>
    <w:rsid w:val="00E520B2"/>
    <w:rsid w:val="00E57BA0"/>
    <w:rsid w:val="00E62AA9"/>
    <w:rsid w:val="00E73FF3"/>
    <w:rsid w:val="00E807B9"/>
    <w:rsid w:val="00E81FBC"/>
    <w:rsid w:val="00E90E3D"/>
    <w:rsid w:val="00E925A4"/>
    <w:rsid w:val="00E93F89"/>
    <w:rsid w:val="00EA49F0"/>
    <w:rsid w:val="00EA623B"/>
    <w:rsid w:val="00EA7A2C"/>
    <w:rsid w:val="00EB6506"/>
    <w:rsid w:val="00EB6618"/>
    <w:rsid w:val="00EE0860"/>
    <w:rsid w:val="00EE098F"/>
    <w:rsid w:val="00EE2DA3"/>
    <w:rsid w:val="00F01FE9"/>
    <w:rsid w:val="00F23A89"/>
    <w:rsid w:val="00F3145E"/>
    <w:rsid w:val="00F3169F"/>
    <w:rsid w:val="00F43299"/>
    <w:rsid w:val="00F45A70"/>
    <w:rsid w:val="00F468EB"/>
    <w:rsid w:val="00F57956"/>
    <w:rsid w:val="00F67E34"/>
    <w:rsid w:val="00F74DE8"/>
    <w:rsid w:val="00F82A17"/>
    <w:rsid w:val="00F82C92"/>
    <w:rsid w:val="00F96880"/>
    <w:rsid w:val="00FA0E36"/>
    <w:rsid w:val="00FE14B3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unhideWhenUsed/>
    <w:rsid w:val="00456879"/>
    <w:rPr>
      <w:color w:val="0563C1"/>
      <w:u w:val="single"/>
    </w:rPr>
  </w:style>
  <w:style w:type="paragraph" w:styleId="Akapitzlist">
    <w:name w:val="List Paragraph"/>
    <w:aliases w:val="wypunktowanie,Nag 1"/>
    <w:basedOn w:val="Normalny"/>
    <w:link w:val="AkapitzlistZnak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C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4C66F9"/>
    <w:pPr>
      <w:spacing w:after="0"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6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110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A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0A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0A94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A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A94"/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0E1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18F8"/>
    <w:rPr>
      <w:b/>
      <w:bCs/>
    </w:rPr>
  </w:style>
  <w:style w:type="character" w:customStyle="1" w:styleId="AkapitzlistZnak">
    <w:name w:val="Akapit z listą Znak"/>
    <w:aliases w:val="wypunktowanie Znak,Nag 1 Znak"/>
    <w:link w:val="Akapitzlist"/>
    <w:uiPriority w:val="34"/>
    <w:locked/>
    <w:rsid w:val="00AB5B9C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B2E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e63778-44f0-4092-81d0-326072c12d9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94FFCB3215A34FAC4AE991D5CDA674" ma:contentTypeVersion="17" ma:contentTypeDescription="Utwórz nowy dokument." ma:contentTypeScope="" ma:versionID="ab08a8af9e9ca536e8d5b85fd45b4df9">
  <xsd:schema xmlns:xsd="http://www.w3.org/2001/XMLSchema" xmlns:xs="http://www.w3.org/2001/XMLSchema" xmlns:p="http://schemas.microsoft.com/office/2006/metadata/properties" xmlns:ns3="b5e63778-44f0-4092-81d0-326072c12d9d" xmlns:ns4="016fa6c9-9ca9-4884-a61d-2262fd8d08b7" targetNamespace="http://schemas.microsoft.com/office/2006/metadata/properties" ma:root="true" ma:fieldsID="2858ef4d5d0cd667cba5a800d12e813a" ns3:_="" ns4:_="">
    <xsd:import namespace="b5e63778-44f0-4092-81d0-326072c12d9d"/>
    <xsd:import namespace="016fa6c9-9ca9-4884-a61d-2262fd8d08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63778-44f0-4092-81d0-326072c12d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fa6c9-9ca9-4884-a61d-2262fd8d0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3B944-4ACE-4794-AFB0-8FFC4CE8232A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016fa6c9-9ca9-4884-a61d-2262fd8d08b7"/>
    <ds:schemaRef ds:uri="http://purl.org/dc/elements/1.1/"/>
    <ds:schemaRef ds:uri="http://purl.org/dc/dcmitype/"/>
    <ds:schemaRef ds:uri="http://schemas.microsoft.com/office/infopath/2007/PartnerControls"/>
    <ds:schemaRef ds:uri="b5e63778-44f0-4092-81d0-326072c12d9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C16FB23-5BA3-4AF0-8DB8-557CDC2D37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02392-3F4B-472E-9C68-CB7A0E689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e63778-44f0-4092-81d0-326072c12d9d"/>
    <ds:schemaRef ds:uri="016fa6c9-9ca9-4884-a61d-2262fd8d0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749FE0-D033-41C0-9942-B3BEADED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3137</Words>
  <Characters>18825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MS</Manager>
  <Company/>
  <LinksUpToDate>false</LinksUpToDate>
  <CharactersWithSpaces>21919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creator>Marcin Stolarz</dc:creator>
  <cp:keywords>opz, specyfikacja</cp:keywords>
  <cp:lastModifiedBy>Marcin Stolarz</cp:lastModifiedBy>
  <cp:revision>6</cp:revision>
  <cp:lastPrinted>2026-04-20T11:24:00Z</cp:lastPrinted>
  <dcterms:created xsi:type="dcterms:W3CDTF">2026-04-28T13:03:00Z</dcterms:created>
  <dcterms:modified xsi:type="dcterms:W3CDTF">2026-04-29T05:55:00Z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0x0101006594FFCB3215A34FAC4AE991D5CDA674</vt:lpwstr>
  </property>
</Properties>
</file>