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BC698" w14:textId="77777777" w:rsidR="00887811" w:rsidRPr="00887811" w:rsidRDefault="00887811" w:rsidP="00887811">
      <w:pPr>
        <w:spacing w:before="100" w:beforeAutospacing="1" w:after="100" w:afterAutospacing="1" w:line="240" w:lineRule="auto"/>
        <w:outlineLvl w:val="2"/>
        <w:rPr>
          <w:rFonts w:ascii="Open Sans" w:eastAsia="Times New Roman" w:hAnsi="Open Sans" w:cs="Open Sans"/>
          <w:b/>
          <w:bCs/>
          <w:lang w:eastAsia="pl-PL"/>
        </w:rPr>
      </w:pPr>
      <w:bookmarkStart w:id="0" w:name="_GoBack"/>
      <w:bookmarkEnd w:id="0"/>
      <w:r w:rsidRPr="00887811">
        <w:rPr>
          <w:rFonts w:ascii="Open Sans" w:eastAsia="Times New Roman" w:hAnsi="Open Sans" w:cs="Open Sans"/>
          <w:b/>
          <w:bCs/>
          <w:lang w:eastAsia="pl-PL"/>
        </w:rPr>
        <w:t>Kryteria oceny ofert</w:t>
      </w:r>
    </w:p>
    <w:p w14:paraId="277E6420" w14:textId="77777777" w:rsidR="00887811" w:rsidRDefault="00887811" w:rsidP="00887811">
      <w:pPr>
        <w:pStyle w:val="Akapitzlist2"/>
        <w:suppressAutoHyphens/>
        <w:spacing w:after="0"/>
        <w:ind w:left="142"/>
        <w:rPr>
          <w:rFonts w:ascii="Open Sans" w:hAnsi="Open Sans" w:cs="Open Sans"/>
        </w:rPr>
      </w:pPr>
      <w:r w:rsidRPr="00564473">
        <w:rPr>
          <w:rFonts w:ascii="Open Sans" w:hAnsi="Open Sans" w:cs="Open Sans"/>
        </w:rPr>
        <w:t>Każda oferta otrzymuje punkty w zakresie od 0 do 100, zgodnie z poniższymi zasadami:</w:t>
      </w:r>
    </w:p>
    <w:p w14:paraId="36D3EE3A" w14:textId="77777777" w:rsidR="00887811" w:rsidRPr="007D339C" w:rsidRDefault="00887811" w:rsidP="00887811">
      <w:pPr>
        <w:pStyle w:val="Akapitzlist2"/>
        <w:suppressAutoHyphens/>
        <w:spacing w:after="0"/>
        <w:ind w:left="142"/>
        <w:rPr>
          <w:rFonts w:ascii="Open Sans" w:hAnsi="Open Sans" w:cs="Open Sans"/>
        </w:rPr>
      </w:pPr>
    </w:p>
    <w:p w14:paraId="7B66FACD" w14:textId="77777777" w:rsidR="00887811" w:rsidRPr="00564473" w:rsidRDefault="00887811" w:rsidP="00887811">
      <w:pPr>
        <w:pStyle w:val="Akapitzlist2"/>
        <w:suppressAutoHyphens/>
        <w:spacing w:after="0"/>
        <w:ind w:left="284"/>
        <w:jc w:val="both"/>
        <w:rPr>
          <w:rFonts w:ascii="Open Sans" w:hAnsi="Open Sans" w:cs="Open Sans"/>
          <w:b/>
          <w:bCs/>
        </w:rPr>
      </w:pPr>
      <w:r w:rsidRPr="00564473">
        <w:rPr>
          <w:rFonts w:ascii="Open Sans" w:hAnsi="Open Sans" w:cs="Open Sans"/>
          <w:b/>
          <w:bCs/>
        </w:rPr>
        <w:t xml:space="preserve">1. Cena (maks. </w:t>
      </w:r>
      <w:r w:rsidRPr="007D339C">
        <w:rPr>
          <w:rFonts w:ascii="Open Sans" w:hAnsi="Open Sans" w:cs="Open Sans"/>
          <w:b/>
          <w:bCs/>
        </w:rPr>
        <w:t>50</w:t>
      </w:r>
      <w:r w:rsidRPr="00564473">
        <w:rPr>
          <w:rFonts w:ascii="Open Sans" w:hAnsi="Open Sans" w:cs="Open Sans"/>
          <w:b/>
          <w:bCs/>
        </w:rPr>
        <w:t xml:space="preserve"> pkt)</w:t>
      </w:r>
    </w:p>
    <w:p w14:paraId="38B076D2" w14:textId="77777777" w:rsidR="00887811" w:rsidRPr="007D339C" w:rsidRDefault="00887811" w:rsidP="00887811">
      <w:pPr>
        <w:pStyle w:val="Akapitzlist2"/>
        <w:suppressAutoHyphens/>
        <w:spacing w:after="0"/>
        <w:ind w:left="284"/>
        <w:jc w:val="both"/>
        <w:rPr>
          <w:rFonts w:ascii="Open Sans" w:hAnsi="Open Sans" w:cs="Open Sans"/>
        </w:rPr>
      </w:pPr>
      <w:r w:rsidRPr="00564473">
        <w:rPr>
          <w:rFonts w:ascii="Open Sans" w:hAnsi="Open Sans" w:cs="Open Sans"/>
        </w:rPr>
        <w:t>Najtańsza oferta otrzymuje maksymalną liczbę punktów (</w:t>
      </w:r>
      <w:r w:rsidRPr="007D339C">
        <w:rPr>
          <w:rFonts w:ascii="Open Sans" w:hAnsi="Open Sans" w:cs="Open Sans"/>
        </w:rPr>
        <w:t>5</w:t>
      </w:r>
      <w:r w:rsidRPr="00564473">
        <w:rPr>
          <w:rFonts w:ascii="Open Sans" w:hAnsi="Open Sans" w:cs="Open Sans"/>
        </w:rPr>
        <w:t>0). Pozostałe oferty są oceniane według wzoru:</w:t>
      </w:r>
    </w:p>
    <w:p w14:paraId="64CB22F0" w14:textId="77777777" w:rsidR="00887811" w:rsidRPr="007D339C" w:rsidRDefault="00887811" w:rsidP="00887811">
      <w:pPr>
        <w:pStyle w:val="Akapitzlist2"/>
        <w:suppressAutoHyphens/>
        <w:spacing w:after="0"/>
        <w:ind w:left="284"/>
        <w:jc w:val="both"/>
        <w:rPr>
          <w:rFonts w:ascii="Open Sans" w:hAnsi="Open Sans" w:cs="Open Sans"/>
        </w:rPr>
      </w:pPr>
    </w:p>
    <w:p w14:paraId="60084A6B" w14:textId="77777777" w:rsidR="00887811" w:rsidRPr="00887811" w:rsidRDefault="00887811" w:rsidP="00887811">
      <w:pPr>
        <w:spacing w:after="0" w:line="240" w:lineRule="auto"/>
        <w:rPr>
          <w:rFonts w:ascii="Open Sans" w:eastAsia="Times New Roman" w:hAnsi="Open Sans" w:cs="Open Sans"/>
          <w:lang w:eastAsia="pl-PL"/>
        </w:rPr>
      </w:pPr>
      <w:r w:rsidRPr="007D339C">
        <w:rPr>
          <w:rFonts w:ascii="Open Sans" w:hAnsi="Open Sans" w:cs="Open Sans"/>
        </w:rPr>
        <w:t>Punkty</w:t>
      </w:r>
      <m:oMath>
        <m:r>
          <m:rPr>
            <m:sty m:val="p"/>
          </m:rPr>
          <w:rPr>
            <w:rFonts w:ascii="Cambria Math" w:hAnsi="Cambria Math" w:cs="Open Sans"/>
          </w:rPr>
          <m:t>=(</m:t>
        </m:r>
        <m:f>
          <m:fPr>
            <m:ctrlPr>
              <w:rPr>
                <w:rFonts w:ascii="Cambria Math" w:hAnsi="Cambria Math" w:cs="Open San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Open Sans"/>
              </w:rPr>
              <m:t>najniższa cena</m:t>
            </m:r>
          </m:num>
          <m:den>
            <m:r>
              <m:rPr>
                <m:sty m:val="p"/>
              </m:rPr>
              <w:rPr>
                <w:rFonts w:ascii="Cambria Math" w:hAnsi="Cambria Math" w:cs="Open Sans"/>
              </w:rPr>
              <m:t>cena oferty badanej</m:t>
            </m:r>
          </m:den>
        </m:f>
      </m:oMath>
      <w:r w:rsidRPr="007D339C">
        <w:rPr>
          <w:rFonts w:ascii="Open Sans" w:hAnsi="Open Sans" w:cs="Open Sans"/>
        </w:rPr>
        <w:t xml:space="preserve">) x </w:t>
      </w:r>
      <w:r>
        <w:rPr>
          <w:rFonts w:ascii="Open Sans" w:hAnsi="Open Sans" w:cs="Open Sans"/>
        </w:rPr>
        <w:t>50</w:t>
      </w:r>
    </w:p>
    <w:p w14:paraId="391BE707" w14:textId="77777777" w:rsidR="00887811" w:rsidRDefault="00887811" w:rsidP="00887811">
      <w:pPr>
        <w:pStyle w:val="Akapitzlist2"/>
        <w:suppressAutoHyphens/>
        <w:spacing w:after="0"/>
        <w:ind w:left="284"/>
        <w:jc w:val="both"/>
        <w:rPr>
          <w:rFonts w:ascii="Open Sans" w:hAnsi="Open Sans" w:cs="Open Sans"/>
          <w:b/>
          <w:bCs/>
        </w:rPr>
      </w:pPr>
    </w:p>
    <w:p w14:paraId="7E7AD08E" w14:textId="77777777" w:rsidR="00887811" w:rsidRPr="00564473" w:rsidRDefault="00887811" w:rsidP="00887811">
      <w:pPr>
        <w:pStyle w:val="Akapitzlist2"/>
        <w:suppressAutoHyphens/>
        <w:spacing w:after="0"/>
        <w:ind w:left="284"/>
        <w:jc w:val="both"/>
        <w:rPr>
          <w:rFonts w:ascii="Open Sans" w:hAnsi="Open Sans" w:cs="Open Sans"/>
          <w:b/>
          <w:bCs/>
        </w:rPr>
      </w:pPr>
      <w:r w:rsidRPr="00564473">
        <w:rPr>
          <w:rFonts w:ascii="Open Sans" w:hAnsi="Open Sans" w:cs="Open Sans"/>
          <w:b/>
          <w:bCs/>
        </w:rPr>
        <w:t xml:space="preserve">2. Jakość i doświadczenie wykonawcy (maks. </w:t>
      </w:r>
      <w:r w:rsidRPr="007D339C">
        <w:rPr>
          <w:rFonts w:ascii="Open Sans" w:hAnsi="Open Sans" w:cs="Open Sans"/>
          <w:b/>
          <w:bCs/>
        </w:rPr>
        <w:t>25</w:t>
      </w:r>
      <w:r w:rsidRPr="00564473">
        <w:rPr>
          <w:rFonts w:ascii="Open Sans" w:hAnsi="Open Sans" w:cs="Open Sans"/>
          <w:b/>
          <w:bCs/>
        </w:rPr>
        <w:t xml:space="preserve"> pkt)</w:t>
      </w:r>
    </w:p>
    <w:p w14:paraId="489FCFB2" w14:textId="77777777" w:rsidR="00887811" w:rsidRPr="00887811" w:rsidRDefault="00887811" w:rsidP="00887811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>Ocena będzie dokonywana na podstawie przedstawionego doświadczenia oraz potencjału kadrowo-sprzętowego.</w:t>
      </w:r>
    </w:p>
    <w:p w14:paraId="35EFC019" w14:textId="77777777" w:rsidR="00887811" w:rsidRPr="00887811" w:rsidRDefault="00887811" w:rsidP="00887811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>Punkty będą przyznawane w oparciu o:</w:t>
      </w:r>
    </w:p>
    <w:p w14:paraId="49A95027" w14:textId="77777777" w:rsidR="00887811" w:rsidRPr="00887811" w:rsidRDefault="00887811" w:rsidP="0088781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doświadczenie w zabezpieczaniu wydarzeń wodnych (liczba zrealizowanych usług w ciągu ostatnich 3 lat), </w:t>
      </w:r>
    </w:p>
    <w:p w14:paraId="7F74D689" w14:textId="77777777" w:rsidR="00887811" w:rsidRPr="00887811" w:rsidRDefault="00887811" w:rsidP="0088781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kwalifikacje i uprawnienia kadry ratowniczej, </w:t>
      </w:r>
    </w:p>
    <w:p w14:paraId="405734F7" w14:textId="77777777" w:rsidR="00887811" w:rsidRPr="00887811" w:rsidRDefault="00887811" w:rsidP="0088781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liczba i rodzaj dostępnego sprzętu ratowniczego, </w:t>
      </w:r>
    </w:p>
    <w:p w14:paraId="6C97B07C" w14:textId="77777777" w:rsidR="00887811" w:rsidRPr="00887811" w:rsidRDefault="00887811" w:rsidP="0088781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doświadczenie we współpracy z instytucjami publicznymi. </w:t>
      </w:r>
    </w:p>
    <w:p w14:paraId="125A6D33" w14:textId="77777777" w:rsidR="00887811" w:rsidRPr="00887811" w:rsidRDefault="00887811" w:rsidP="00887811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b/>
          <w:bCs/>
          <w:lang w:eastAsia="pl-PL"/>
        </w:rPr>
        <w:t>Skala punktowa:</w:t>
      </w:r>
    </w:p>
    <w:p w14:paraId="321C0396" w14:textId="77777777" w:rsidR="00887811" w:rsidRPr="00887811" w:rsidRDefault="00887811" w:rsidP="0088781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0–10 pkt – niskie doświadczenie / minimalne wymagania </w:t>
      </w:r>
    </w:p>
    <w:p w14:paraId="77C264F6" w14:textId="77777777" w:rsidR="00887811" w:rsidRPr="00887811" w:rsidRDefault="00887811" w:rsidP="0088781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11–20 pkt – średnie doświadczenie / odpowiednie zasoby </w:t>
      </w:r>
    </w:p>
    <w:p w14:paraId="77A8188A" w14:textId="77777777" w:rsidR="00887811" w:rsidRPr="00887811" w:rsidRDefault="00887811" w:rsidP="0088781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21–25 pkt – wysokie doświadczenie / rozbudowane zaplecze i referencje </w:t>
      </w:r>
    </w:p>
    <w:p w14:paraId="06C26AFC" w14:textId="77777777" w:rsidR="00887811" w:rsidRPr="00887811" w:rsidRDefault="00887811" w:rsidP="00887811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Maksymalna liczba punktów: </w:t>
      </w:r>
      <w:r w:rsidRPr="00887811">
        <w:rPr>
          <w:rFonts w:ascii="Open Sans" w:eastAsia="Times New Roman" w:hAnsi="Open Sans" w:cs="Open Sans"/>
          <w:b/>
          <w:bCs/>
          <w:lang w:eastAsia="pl-PL"/>
        </w:rPr>
        <w:t>25</w:t>
      </w:r>
    </w:p>
    <w:p w14:paraId="6B8EFAF8" w14:textId="77777777" w:rsidR="00887811" w:rsidRPr="00887811" w:rsidRDefault="00887811" w:rsidP="00887811">
      <w:pPr>
        <w:spacing w:after="0" w:line="240" w:lineRule="auto"/>
        <w:rPr>
          <w:rFonts w:ascii="Open Sans" w:eastAsia="Times New Roman" w:hAnsi="Open Sans" w:cs="Open Sans"/>
          <w:lang w:eastAsia="pl-PL"/>
        </w:rPr>
      </w:pPr>
    </w:p>
    <w:p w14:paraId="673EE97D" w14:textId="3D0B1C94" w:rsidR="00887811" w:rsidRPr="00495179" w:rsidRDefault="00887811" w:rsidP="00887811">
      <w:pPr>
        <w:spacing w:after="0"/>
        <w:jc w:val="both"/>
        <w:rPr>
          <w:rFonts w:ascii="Open Sans" w:eastAsia="Times New Roman" w:hAnsi="Open Sans" w:cs="Open Sans"/>
          <w:b/>
          <w:bCs/>
        </w:rPr>
      </w:pPr>
      <w:r w:rsidRPr="00495179">
        <w:rPr>
          <w:rFonts w:ascii="Open Sans" w:eastAsia="Times New Roman" w:hAnsi="Open Sans" w:cs="Open Sans"/>
          <w:b/>
          <w:bCs/>
        </w:rPr>
        <w:t xml:space="preserve">3. Program i atrakcyjność </w:t>
      </w:r>
      <w:r w:rsidR="00B85BBD">
        <w:rPr>
          <w:rFonts w:ascii="Open Sans" w:eastAsia="Times New Roman" w:hAnsi="Open Sans" w:cs="Open Sans"/>
          <w:b/>
          <w:bCs/>
        </w:rPr>
        <w:t>zajęć edukacyjnych</w:t>
      </w:r>
      <w:r w:rsidRPr="00495179">
        <w:rPr>
          <w:rFonts w:ascii="Open Sans" w:eastAsia="Times New Roman" w:hAnsi="Open Sans" w:cs="Open Sans"/>
          <w:b/>
          <w:bCs/>
        </w:rPr>
        <w:t xml:space="preserve"> (maks. 25 pkt)</w:t>
      </w:r>
    </w:p>
    <w:p w14:paraId="739041BD" w14:textId="77777777" w:rsidR="00887811" w:rsidRPr="00887811" w:rsidRDefault="00887811" w:rsidP="00887811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>Ocena dotyczy propozycji przeprowadzenia zajęć edukacyjnych dla dzieci i młodzieży.</w:t>
      </w:r>
    </w:p>
    <w:p w14:paraId="0036EDFE" w14:textId="77777777" w:rsidR="00887811" w:rsidRPr="00887811" w:rsidRDefault="00887811" w:rsidP="00887811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>Punkty będą przyznawane na podstawie:</w:t>
      </w:r>
    </w:p>
    <w:p w14:paraId="5654E657" w14:textId="77777777" w:rsidR="00887811" w:rsidRPr="00887811" w:rsidRDefault="00887811" w:rsidP="008878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różnorodności i atrakcyjności programu, </w:t>
      </w:r>
    </w:p>
    <w:p w14:paraId="121572DF" w14:textId="77777777" w:rsidR="00887811" w:rsidRPr="00887811" w:rsidRDefault="00887811" w:rsidP="008878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dostosowania treści do wieku uczestników (przedszkola / szkoły), </w:t>
      </w:r>
    </w:p>
    <w:p w14:paraId="5BE4A003" w14:textId="77777777" w:rsidR="00887811" w:rsidRPr="00887811" w:rsidRDefault="00887811" w:rsidP="008878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wykorzystania nowoczesnych metod nauczania (np. symulacje, pokazy, sprzęt), </w:t>
      </w:r>
    </w:p>
    <w:p w14:paraId="6CDB8C79" w14:textId="77777777" w:rsidR="00887811" w:rsidRPr="00887811" w:rsidRDefault="00887811" w:rsidP="0088781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doświadczenia w realizacji podobnych działań edukacyjnych. </w:t>
      </w:r>
    </w:p>
    <w:p w14:paraId="3DA8E1B0" w14:textId="77777777" w:rsidR="00887811" w:rsidRDefault="00887811" w:rsidP="00887811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b/>
          <w:bCs/>
          <w:lang w:eastAsia="pl-PL"/>
        </w:rPr>
      </w:pPr>
    </w:p>
    <w:p w14:paraId="12E6EDCA" w14:textId="77777777" w:rsidR="00887811" w:rsidRPr="00887811" w:rsidRDefault="00887811" w:rsidP="00887811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b/>
          <w:bCs/>
          <w:lang w:eastAsia="pl-PL"/>
        </w:rPr>
        <w:lastRenderedPageBreak/>
        <w:t>Skala punktowa:</w:t>
      </w:r>
    </w:p>
    <w:p w14:paraId="403D117C" w14:textId="77777777" w:rsidR="00887811" w:rsidRPr="00887811" w:rsidRDefault="00887811" w:rsidP="0088781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0–10 pkt – program podstawowy, mało zróżnicowany </w:t>
      </w:r>
    </w:p>
    <w:p w14:paraId="01D4973F" w14:textId="77777777" w:rsidR="00887811" w:rsidRPr="00887811" w:rsidRDefault="00887811" w:rsidP="0088781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11–20 pkt – program poprawny, spełniający oczekiwania </w:t>
      </w:r>
    </w:p>
    <w:p w14:paraId="53BAED27" w14:textId="77777777" w:rsidR="00887811" w:rsidRPr="00887811" w:rsidRDefault="00887811" w:rsidP="0088781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21–25 pkt – program bardzo atrakcyjny, innowacyjny i angażujący </w:t>
      </w:r>
    </w:p>
    <w:p w14:paraId="4528E3E3" w14:textId="77777777" w:rsidR="00887811" w:rsidRPr="00887811" w:rsidRDefault="00887811" w:rsidP="00887811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Maksymalna liczba punktów: </w:t>
      </w:r>
      <w:r w:rsidRPr="00887811">
        <w:rPr>
          <w:rFonts w:ascii="Open Sans" w:eastAsia="Times New Roman" w:hAnsi="Open Sans" w:cs="Open Sans"/>
          <w:b/>
          <w:bCs/>
          <w:lang w:eastAsia="pl-PL"/>
        </w:rPr>
        <w:t>25</w:t>
      </w:r>
    </w:p>
    <w:p w14:paraId="4CBB4977" w14:textId="77777777" w:rsidR="00887811" w:rsidRPr="00887811" w:rsidRDefault="00887811" w:rsidP="00887811">
      <w:pPr>
        <w:spacing w:after="0" w:line="240" w:lineRule="auto"/>
        <w:rPr>
          <w:rFonts w:ascii="Open Sans" w:eastAsia="Times New Roman" w:hAnsi="Open Sans" w:cs="Open Sans"/>
          <w:lang w:eastAsia="pl-PL"/>
        </w:rPr>
      </w:pPr>
    </w:p>
    <w:p w14:paraId="47FE3771" w14:textId="77777777" w:rsidR="00887811" w:rsidRPr="00887811" w:rsidRDefault="00887811" w:rsidP="00887811">
      <w:pPr>
        <w:spacing w:before="100" w:beforeAutospacing="1" w:after="100" w:afterAutospacing="1" w:line="240" w:lineRule="auto"/>
        <w:outlineLvl w:val="2"/>
        <w:rPr>
          <w:rFonts w:ascii="Open Sans" w:eastAsia="Times New Roman" w:hAnsi="Open Sans" w:cs="Open Sans"/>
          <w:b/>
          <w:bCs/>
          <w:lang w:eastAsia="pl-PL"/>
        </w:rPr>
      </w:pPr>
      <w:r w:rsidRPr="00887811">
        <w:rPr>
          <w:rFonts w:ascii="Open Sans" w:eastAsia="Times New Roman" w:hAnsi="Open Sans" w:cs="Open Sans"/>
          <w:b/>
          <w:bCs/>
          <w:lang w:eastAsia="pl-PL"/>
        </w:rPr>
        <w:t>Sposób wyboru oferty</w:t>
      </w:r>
    </w:p>
    <w:p w14:paraId="7EA1C263" w14:textId="77777777" w:rsidR="00887811" w:rsidRPr="00887811" w:rsidRDefault="00887811" w:rsidP="00887811">
      <w:pPr>
        <w:spacing w:before="100" w:beforeAutospacing="1" w:after="100" w:afterAutospacing="1" w:line="240" w:lineRule="auto"/>
        <w:rPr>
          <w:rFonts w:ascii="Open Sans" w:eastAsia="Times New Roman" w:hAnsi="Open Sans" w:cs="Open Sans"/>
          <w:lang w:eastAsia="pl-PL"/>
        </w:rPr>
      </w:pPr>
      <w:r w:rsidRPr="00887811">
        <w:rPr>
          <w:rFonts w:ascii="Open Sans" w:eastAsia="Times New Roman" w:hAnsi="Open Sans" w:cs="Open Sans"/>
          <w:lang w:eastAsia="pl-PL"/>
        </w:rPr>
        <w:t xml:space="preserve">Za najkorzystniejszą zostanie uznana oferta, która uzyska </w:t>
      </w:r>
      <w:r w:rsidRPr="00887811">
        <w:rPr>
          <w:rFonts w:ascii="Open Sans" w:eastAsia="Times New Roman" w:hAnsi="Open Sans" w:cs="Open Sans"/>
          <w:b/>
          <w:bCs/>
          <w:lang w:eastAsia="pl-PL"/>
        </w:rPr>
        <w:t>najwyższą łączną liczbę punktów (maks. 100 pkt)</w:t>
      </w:r>
      <w:r w:rsidRPr="00887811">
        <w:rPr>
          <w:rFonts w:ascii="Open Sans" w:eastAsia="Times New Roman" w:hAnsi="Open Sans" w:cs="Open Sans"/>
          <w:lang w:eastAsia="pl-PL"/>
        </w:rPr>
        <w:t>.</w:t>
      </w:r>
    </w:p>
    <w:p w14:paraId="1EAB5617" w14:textId="77777777" w:rsidR="00E20034" w:rsidRDefault="00E20034"/>
    <w:sectPr w:rsidR="00E200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057DC"/>
    <w:multiLevelType w:val="multilevel"/>
    <w:tmpl w:val="CACA2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ED6509"/>
    <w:multiLevelType w:val="multilevel"/>
    <w:tmpl w:val="8D1CF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264CD6"/>
    <w:multiLevelType w:val="multilevel"/>
    <w:tmpl w:val="C1ECF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1A112B"/>
    <w:multiLevelType w:val="multilevel"/>
    <w:tmpl w:val="90FEF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811"/>
    <w:rsid w:val="005C0A4F"/>
    <w:rsid w:val="00800585"/>
    <w:rsid w:val="00887811"/>
    <w:rsid w:val="00B85BBD"/>
    <w:rsid w:val="00E20034"/>
    <w:rsid w:val="00E20D8C"/>
    <w:rsid w:val="00F4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D255C"/>
  <w15:chartTrackingRefBased/>
  <w15:docId w15:val="{1C11EB65-B414-4286-9991-30AD365C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8878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88781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88781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8781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8781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87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uiPriority w:val="99"/>
    <w:rsid w:val="00887811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5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Kwiatkowska</dc:creator>
  <cp:keywords/>
  <dc:description/>
  <cp:lastModifiedBy>Sandra Kwiatkowska</cp:lastModifiedBy>
  <cp:revision>2</cp:revision>
  <dcterms:created xsi:type="dcterms:W3CDTF">2026-05-06T11:59:00Z</dcterms:created>
  <dcterms:modified xsi:type="dcterms:W3CDTF">2026-05-06T11:59:00Z</dcterms:modified>
</cp:coreProperties>
</file>