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52225F" w14:textId="77777777" w:rsidR="001E7219" w:rsidRPr="001E7219" w:rsidRDefault="001E7219" w:rsidP="001E7219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/>
          <w:b/>
          <w:bCs/>
          <w:sz w:val="24"/>
          <w:szCs w:val="24"/>
        </w:rPr>
      </w:pPr>
      <w:r w:rsidRPr="001E7219">
        <w:rPr>
          <w:rFonts w:asciiTheme="minorHAnsi" w:hAnsiTheme="minorHAnsi"/>
          <w:b/>
          <w:bCs/>
          <w:sz w:val="24"/>
          <w:szCs w:val="24"/>
        </w:rPr>
        <w:t>BA.</w:t>
      </w:r>
      <w:bookmarkStart w:id="0" w:name="_GoBack"/>
      <w:bookmarkEnd w:id="0"/>
      <w:r w:rsidRPr="001E7219">
        <w:rPr>
          <w:rFonts w:asciiTheme="minorHAnsi" w:hAnsiTheme="minorHAnsi"/>
          <w:b/>
          <w:bCs/>
          <w:sz w:val="24"/>
          <w:szCs w:val="24"/>
        </w:rPr>
        <w:t>WZP.26.6.27.2026</w:t>
      </w:r>
    </w:p>
    <w:p w14:paraId="3898228E" w14:textId="77777777" w:rsidR="003114E7" w:rsidRDefault="003114E7" w:rsidP="001E7219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/>
          <w:b/>
          <w:bCs/>
          <w:sz w:val="32"/>
          <w:szCs w:val="32"/>
        </w:rPr>
      </w:pPr>
    </w:p>
    <w:p w14:paraId="4925B2D7" w14:textId="71D2A1DA" w:rsidR="001342B3" w:rsidRDefault="39657F13" w:rsidP="0D12D01D">
      <w:pPr>
        <w:autoSpaceDE w:val="0"/>
        <w:autoSpaceDN w:val="0"/>
        <w:adjustRightInd w:val="0"/>
        <w:spacing w:line="240" w:lineRule="auto"/>
        <w:jc w:val="center"/>
        <w:rPr>
          <w:rFonts w:asciiTheme="minorHAnsi" w:hAnsiTheme="minorHAnsi"/>
          <w:b/>
          <w:bCs/>
          <w:sz w:val="32"/>
          <w:szCs w:val="32"/>
        </w:rPr>
      </w:pPr>
      <w:r w:rsidRPr="0D12D01D">
        <w:rPr>
          <w:rFonts w:asciiTheme="minorHAnsi" w:hAnsiTheme="minorHAnsi"/>
          <w:b/>
          <w:bCs/>
          <w:sz w:val="32"/>
          <w:szCs w:val="32"/>
        </w:rPr>
        <w:t xml:space="preserve">Opis przedmiotu </w:t>
      </w:r>
      <w:r w:rsidR="2225A58C" w:rsidRPr="0D12D01D">
        <w:rPr>
          <w:rFonts w:asciiTheme="minorHAnsi" w:hAnsiTheme="minorHAnsi"/>
          <w:b/>
          <w:bCs/>
          <w:sz w:val="32"/>
          <w:szCs w:val="32"/>
        </w:rPr>
        <w:t>zamówienia</w:t>
      </w:r>
    </w:p>
    <w:p w14:paraId="646B192D" w14:textId="77777777" w:rsidR="00614464" w:rsidRPr="00C93042" w:rsidRDefault="00614464" w:rsidP="0D12D01D">
      <w:pPr>
        <w:autoSpaceDE w:val="0"/>
        <w:autoSpaceDN w:val="0"/>
        <w:adjustRightInd w:val="0"/>
        <w:spacing w:line="240" w:lineRule="auto"/>
        <w:jc w:val="center"/>
        <w:rPr>
          <w:rFonts w:asciiTheme="minorHAnsi" w:hAnsiTheme="minorHAnsi"/>
          <w:b/>
          <w:bCs/>
          <w:sz w:val="32"/>
          <w:szCs w:val="32"/>
        </w:rPr>
      </w:pPr>
    </w:p>
    <w:p w14:paraId="1F116CA8" w14:textId="0477C426" w:rsidR="0474C527" w:rsidRDefault="0474C527" w:rsidP="5825024A">
      <w:pPr>
        <w:pStyle w:val="Akapitzlist2"/>
        <w:spacing w:before="120" w:after="0" w:line="288" w:lineRule="auto"/>
        <w:ind w:left="0"/>
        <w:rPr>
          <w:rFonts w:asciiTheme="minorHAnsi" w:eastAsiaTheme="minorEastAsia" w:hAnsiTheme="minorHAnsi"/>
          <w:sz w:val="24"/>
          <w:szCs w:val="24"/>
        </w:rPr>
      </w:pPr>
      <w:r w:rsidRPr="5825024A">
        <w:rPr>
          <w:rFonts w:asciiTheme="minorHAnsi" w:eastAsiaTheme="minorEastAsia" w:hAnsiTheme="minorHAnsi"/>
          <w:sz w:val="24"/>
          <w:szCs w:val="24"/>
        </w:rPr>
        <w:t xml:space="preserve">Przedmiotem zamówienia jest modernizacja obecnie wykorzystywanego przez Zamawiającego systemu Egeria 6.0 obejmująca </w:t>
      </w:r>
      <w:r w:rsidR="1603D0C0" w:rsidRPr="5825024A">
        <w:rPr>
          <w:rFonts w:asciiTheme="minorHAnsi" w:eastAsiaTheme="minorEastAsia" w:hAnsiTheme="minorHAnsi"/>
          <w:sz w:val="24"/>
          <w:szCs w:val="24"/>
        </w:rPr>
        <w:t xml:space="preserve">następujące </w:t>
      </w:r>
      <w:r w:rsidRPr="5825024A">
        <w:rPr>
          <w:rFonts w:asciiTheme="minorHAnsi" w:eastAsiaTheme="minorEastAsia" w:hAnsiTheme="minorHAnsi"/>
          <w:sz w:val="24"/>
          <w:szCs w:val="24"/>
        </w:rPr>
        <w:t>zakresy:</w:t>
      </w:r>
    </w:p>
    <w:p w14:paraId="77DB38D9" w14:textId="000A4FDE" w:rsidR="0474C527" w:rsidRDefault="792730C8" w:rsidP="004451CB">
      <w:pPr>
        <w:pStyle w:val="Akapitzlist2"/>
        <w:numPr>
          <w:ilvl w:val="0"/>
          <w:numId w:val="1"/>
        </w:numPr>
        <w:spacing w:before="120" w:after="0" w:line="240" w:lineRule="auto"/>
        <w:ind w:left="714" w:hanging="357"/>
        <w:rPr>
          <w:rFonts w:asciiTheme="minorHAnsi" w:eastAsiaTheme="minorEastAsia" w:hAnsiTheme="minorHAnsi"/>
          <w:sz w:val="24"/>
          <w:szCs w:val="24"/>
        </w:rPr>
      </w:pPr>
      <w:r w:rsidRPr="66076BA2">
        <w:rPr>
          <w:rFonts w:asciiTheme="minorHAnsi" w:eastAsiaTheme="minorEastAsia" w:hAnsiTheme="minorHAnsi"/>
          <w:sz w:val="24"/>
          <w:szCs w:val="24"/>
        </w:rPr>
        <w:t>Aktualizację bazy danych oraz modernizację technologiczną w zakresie interfejsu;</w:t>
      </w:r>
    </w:p>
    <w:p w14:paraId="7A540040" w14:textId="320A4D04" w:rsidR="0474C527" w:rsidRDefault="0474C527" w:rsidP="5825024A">
      <w:pPr>
        <w:pStyle w:val="Akapitzlist2"/>
        <w:numPr>
          <w:ilvl w:val="0"/>
          <w:numId w:val="1"/>
        </w:numPr>
        <w:spacing w:before="120" w:after="0" w:line="240" w:lineRule="auto"/>
        <w:rPr>
          <w:rFonts w:asciiTheme="minorHAnsi" w:eastAsiaTheme="minorEastAsia" w:hAnsiTheme="minorHAnsi"/>
          <w:sz w:val="24"/>
          <w:szCs w:val="24"/>
        </w:rPr>
      </w:pPr>
      <w:r w:rsidRPr="5825024A">
        <w:rPr>
          <w:rFonts w:asciiTheme="minorHAnsi" w:eastAsiaTheme="minorEastAsia" w:hAnsiTheme="minorHAnsi"/>
          <w:sz w:val="24"/>
          <w:szCs w:val="24"/>
        </w:rPr>
        <w:t>dostawę Portalu Pracowniczego współpracują</w:t>
      </w:r>
      <w:r w:rsidR="008E443B">
        <w:rPr>
          <w:rFonts w:asciiTheme="minorHAnsi" w:eastAsiaTheme="minorEastAsia" w:hAnsiTheme="minorHAnsi"/>
          <w:sz w:val="24"/>
          <w:szCs w:val="24"/>
        </w:rPr>
        <w:t>cego</w:t>
      </w:r>
      <w:r w:rsidRPr="5825024A">
        <w:rPr>
          <w:rFonts w:asciiTheme="minorHAnsi" w:eastAsiaTheme="minorEastAsia" w:hAnsiTheme="minorHAnsi"/>
          <w:sz w:val="24"/>
          <w:szCs w:val="24"/>
        </w:rPr>
        <w:t xml:space="preserve"> z modułami zmodernizowanego systemu;</w:t>
      </w:r>
    </w:p>
    <w:p w14:paraId="74A6D13C" w14:textId="72E6E3C0" w:rsidR="0474C527" w:rsidRDefault="792730C8" w:rsidP="66076BA2">
      <w:pPr>
        <w:pStyle w:val="Akapitzlist2"/>
        <w:numPr>
          <w:ilvl w:val="0"/>
          <w:numId w:val="1"/>
        </w:numPr>
        <w:spacing w:before="120" w:after="0" w:line="480" w:lineRule="auto"/>
        <w:rPr>
          <w:rFonts w:asciiTheme="minorHAnsi" w:eastAsiaTheme="minorEastAsia" w:hAnsiTheme="minorHAnsi"/>
          <w:sz w:val="24"/>
          <w:szCs w:val="24"/>
        </w:rPr>
      </w:pPr>
      <w:r w:rsidRPr="66076BA2">
        <w:rPr>
          <w:rFonts w:asciiTheme="minorHAnsi" w:eastAsiaTheme="minorEastAsia" w:hAnsiTheme="minorHAnsi"/>
          <w:sz w:val="24"/>
          <w:szCs w:val="24"/>
        </w:rPr>
        <w:t>dodatkowe usługi rozwoju.</w:t>
      </w:r>
    </w:p>
    <w:p w14:paraId="4C1B71D8" w14:textId="648D79BC" w:rsidR="5825024A" w:rsidRDefault="5825024A" w:rsidP="5825024A">
      <w:pPr>
        <w:pStyle w:val="Akapitzlist2"/>
        <w:spacing w:before="120" w:after="0" w:line="288" w:lineRule="auto"/>
        <w:ind w:left="0"/>
        <w:rPr>
          <w:rFonts w:asciiTheme="minorHAnsi" w:eastAsiaTheme="minorEastAsia" w:hAnsiTheme="minorHAnsi"/>
          <w:sz w:val="24"/>
          <w:szCs w:val="24"/>
        </w:rPr>
      </w:pPr>
    </w:p>
    <w:p w14:paraId="581A88CA" w14:textId="05C11238" w:rsidR="2023E298" w:rsidRDefault="2023E298" w:rsidP="2023E298">
      <w:pPr>
        <w:pStyle w:val="Akapitzlist2"/>
        <w:spacing w:before="120" w:after="0" w:line="288" w:lineRule="auto"/>
        <w:ind w:left="0"/>
        <w:rPr>
          <w:rFonts w:asciiTheme="minorHAnsi" w:eastAsiaTheme="minorEastAsia" w:hAnsiTheme="minorHAnsi"/>
          <w:color w:val="000000" w:themeColor="text2"/>
          <w:sz w:val="24"/>
          <w:szCs w:val="24"/>
        </w:rPr>
      </w:pPr>
    </w:p>
    <w:p w14:paraId="0A300200" w14:textId="6C7C015C" w:rsidR="00CC01E0" w:rsidRPr="004216D2" w:rsidRDefault="00CC01E0" w:rsidP="00CC01E0">
      <w:pPr>
        <w:pStyle w:val="Akapitzlist2"/>
        <w:numPr>
          <w:ilvl w:val="0"/>
          <w:numId w:val="25"/>
        </w:numPr>
        <w:spacing w:before="120" w:after="0" w:line="288" w:lineRule="auto"/>
        <w:rPr>
          <w:rFonts w:asciiTheme="minorHAnsi" w:eastAsiaTheme="minorEastAsia" w:hAnsiTheme="minorHAnsi"/>
          <w:b/>
          <w:bCs/>
          <w:sz w:val="24"/>
          <w:szCs w:val="24"/>
        </w:rPr>
      </w:pPr>
      <w:r w:rsidRPr="004216D2">
        <w:rPr>
          <w:rFonts w:asciiTheme="minorHAnsi" w:eastAsiaTheme="minorEastAsia" w:hAnsiTheme="minorHAnsi"/>
          <w:b/>
          <w:bCs/>
          <w:sz w:val="24"/>
          <w:szCs w:val="24"/>
        </w:rPr>
        <w:t>Aktualizacja bazy danych oraz modernizacja technologiczna w zakresie interfejsu</w:t>
      </w:r>
      <w:r w:rsidRPr="004216D2" w:rsidDel="007E0352">
        <w:rPr>
          <w:rFonts w:asciiTheme="minorHAnsi" w:eastAsiaTheme="minorEastAsia" w:hAnsiTheme="minorHAnsi"/>
          <w:b/>
          <w:bCs/>
          <w:sz w:val="24"/>
          <w:szCs w:val="24"/>
        </w:rPr>
        <w:t xml:space="preserve"> </w:t>
      </w:r>
    </w:p>
    <w:p w14:paraId="0D3EDE65" w14:textId="77777777" w:rsidR="0049575D" w:rsidRDefault="0049575D" w:rsidP="00CC01E0">
      <w:pPr>
        <w:pStyle w:val="Akapitzlist2"/>
        <w:spacing w:before="120" w:after="0" w:line="288" w:lineRule="auto"/>
        <w:ind w:left="709"/>
        <w:rPr>
          <w:rFonts w:asciiTheme="minorHAnsi" w:eastAsiaTheme="minorEastAsia" w:hAnsiTheme="minorHAnsi"/>
          <w:sz w:val="24"/>
          <w:szCs w:val="24"/>
        </w:rPr>
      </w:pPr>
    </w:p>
    <w:p w14:paraId="18954014" w14:textId="67FF7E76" w:rsidR="003B2CE5" w:rsidRPr="0049575D" w:rsidRDefault="003B2CE5" w:rsidP="5825024A">
      <w:pPr>
        <w:pStyle w:val="Akapitzlist2"/>
        <w:numPr>
          <w:ilvl w:val="0"/>
          <w:numId w:val="53"/>
        </w:numPr>
        <w:spacing w:before="120" w:after="0" w:line="288" w:lineRule="auto"/>
        <w:rPr>
          <w:rFonts w:asciiTheme="minorHAnsi" w:eastAsiaTheme="minorEastAsia" w:hAnsiTheme="minorHAnsi"/>
          <w:sz w:val="24"/>
          <w:szCs w:val="24"/>
        </w:rPr>
      </w:pPr>
      <w:r w:rsidRPr="003B2CE5">
        <w:rPr>
          <w:rFonts w:asciiTheme="minorHAnsi" w:eastAsiaTheme="minorEastAsia" w:hAnsiTheme="minorHAnsi"/>
          <w:sz w:val="24"/>
          <w:szCs w:val="24"/>
        </w:rPr>
        <w:t>Migracja bazy danych Oracle z wersji Database Standard Edition </w:t>
      </w:r>
      <w:proofErr w:type="spellStart"/>
      <w:r w:rsidRPr="003B2CE5">
        <w:rPr>
          <w:rFonts w:asciiTheme="minorHAnsi" w:eastAsiaTheme="minorEastAsia" w:hAnsiTheme="minorHAnsi"/>
          <w:sz w:val="24"/>
          <w:szCs w:val="24"/>
        </w:rPr>
        <w:t>Processor</w:t>
      </w:r>
      <w:proofErr w:type="spellEnd"/>
      <w:r w:rsidRPr="003B2CE5">
        <w:rPr>
          <w:rFonts w:asciiTheme="minorHAnsi" w:eastAsiaTheme="minorEastAsia" w:hAnsiTheme="minorHAnsi"/>
          <w:sz w:val="24"/>
          <w:szCs w:val="24"/>
        </w:rPr>
        <w:t> </w:t>
      </w:r>
      <w:proofErr w:type="spellStart"/>
      <w:r w:rsidRPr="003B2CE5">
        <w:rPr>
          <w:rFonts w:asciiTheme="minorHAnsi" w:eastAsiaTheme="minorEastAsia" w:hAnsiTheme="minorHAnsi"/>
          <w:sz w:val="24"/>
          <w:szCs w:val="24"/>
        </w:rPr>
        <w:t>Perpetual</w:t>
      </w:r>
      <w:proofErr w:type="spellEnd"/>
      <w:r w:rsidRPr="003B2CE5">
        <w:rPr>
          <w:rFonts w:asciiTheme="minorHAnsi" w:eastAsiaTheme="minorEastAsia" w:hAnsiTheme="minorHAnsi"/>
          <w:sz w:val="24"/>
          <w:szCs w:val="24"/>
        </w:rPr>
        <w:t> 12c uruchomionej na platformie AIX do wersji wspieranej przez producenta systemu Egeria oraz objętej wsparciem przez Oracle. Licencje Oracle i </w:t>
      </w:r>
      <w:proofErr w:type="spellStart"/>
      <w:r w:rsidRPr="003B2CE5">
        <w:rPr>
          <w:rFonts w:asciiTheme="minorHAnsi" w:eastAsiaTheme="minorEastAsia" w:hAnsiTheme="minorHAnsi"/>
          <w:sz w:val="24"/>
          <w:szCs w:val="24"/>
        </w:rPr>
        <w:t>ATiK</w:t>
      </w:r>
      <w:proofErr w:type="spellEnd"/>
      <w:r w:rsidRPr="003B2CE5">
        <w:rPr>
          <w:rFonts w:asciiTheme="minorHAnsi" w:eastAsiaTheme="minorEastAsia" w:hAnsiTheme="minorHAnsi"/>
          <w:sz w:val="24"/>
          <w:szCs w:val="24"/>
        </w:rPr>
        <w:t> Oracle zapewnia </w:t>
      </w:r>
      <w:r w:rsidR="00B8704F">
        <w:rPr>
          <w:rFonts w:asciiTheme="minorHAnsi" w:eastAsiaTheme="minorEastAsia" w:hAnsiTheme="minorHAnsi"/>
          <w:sz w:val="24"/>
          <w:szCs w:val="24"/>
        </w:rPr>
        <w:t>Zamawiający;</w:t>
      </w:r>
    </w:p>
    <w:p w14:paraId="30123842" w14:textId="76393B4B" w:rsidR="6A95C4C1" w:rsidRDefault="6A95C4C1" w:rsidP="5825024A">
      <w:pPr>
        <w:pStyle w:val="Akapitzlist2"/>
        <w:numPr>
          <w:ilvl w:val="0"/>
          <w:numId w:val="53"/>
        </w:numPr>
        <w:spacing w:before="120" w:after="0" w:line="288" w:lineRule="auto"/>
        <w:rPr>
          <w:rFonts w:asciiTheme="minorHAnsi" w:eastAsiaTheme="minorEastAsia" w:hAnsiTheme="minorHAnsi"/>
          <w:sz w:val="24"/>
          <w:szCs w:val="24"/>
        </w:rPr>
      </w:pPr>
      <w:r w:rsidRPr="5825024A">
        <w:rPr>
          <w:rFonts w:asciiTheme="minorHAnsi" w:eastAsiaTheme="minorEastAsia" w:hAnsiTheme="minorHAnsi"/>
          <w:sz w:val="24"/>
          <w:szCs w:val="24"/>
        </w:rPr>
        <w:t>Wykonawca przeprowadzi aktualizację bazy danych oraz modernizację technologiczną systemu w sposób zapewniający spójność danych, integralność struktur, zachowanie konfiguracji oraz ciągłość działania systemu wykorzystywanego przez Zamawiającego;</w:t>
      </w:r>
    </w:p>
    <w:p w14:paraId="69093B61" w14:textId="49947E9C" w:rsidR="6A95C4C1" w:rsidRDefault="6A95C4C1" w:rsidP="5825024A">
      <w:pPr>
        <w:pStyle w:val="Akapitzlist2"/>
        <w:numPr>
          <w:ilvl w:val="0"/>
          <w:numId w:val="53"/>
        </w:numPr>
        <w:spacing w:before="120" w:after="0" w:line="288" w:lineRule="auto"/>
        <w:rPr>
          <w:rFonts w:asciiTheme="minorHAnsi" w:eastAsiaTheme="minorEastAsia" w:hAnsiTheme="minorHAnsi"/>
          <w:sz w:val="24"/>
          <w:szCs w:val="24"/>
        </w:rPr>
      </w:pPr>
      <w:r w:rsidRPr="5825024A">
        <w:rPr>
          <w:rFonts w:asciiTheme="minorHAnsi" w:eastAsiaTheme="minorEastAsia" w:hAnsiTheme="minorHAnsi"/>
          <w:sz w:val="24"/>
          <w:szCs w:val="24"/>
        </w:rPr>
        <w:t>transfer posiadanych licencji obecnie wykorzystywanego systemu Egeria 6.0 do zmodernizowanego systemu;</w:t>
      </w:r>
    </w:p>
    <w:p w14:paraId="6CF3D189" w14:textId="0C2F918F" w:rsidR="5825024A" w:rsidRDefault="5825024A" w:rsidP="5825024A">
      <w:pPr>
        <w:pStyle w:val="Akapitzlist2"/>
        <w:spacing w:before="120" w:after="0" w:line="288" w:lineRule="auto"/>
        <w:ind w:left="0"/>
        <w:rPr>
          <w:rFonts w:asciiTheme="minorHAnsi" w:eastAsiaTheme="minorEastAsia" w:hAnsiTheme="minorHAnsi"/>
          <w:sz w:val="24"/>
          <w:szCs w:val="24"/>
        </w:rPr>
      </w:pPr>
    </w:p>
    <w:p w14:paraId="67FE6280" w14:textId="1A93A597" w:rsidR="7156972F" w:rsidRDefault="39FE124F" w:rsidP="5825024A">
      <w:pPr>
        <w:pStyle w:val="Akapitzlist2"/>
        <w:numPr>
          <w:ilvl w:val="0"/>
          <w:numId w:val="53"/>
        </w:numPr>
        <w:spacing w:before="120" w:after="0" w:line="288" w:lineRule="auto"/>
        <w:rPr>
          <w:rFonts w:asciiTheme="minorHAnsi" w:eastAsiaTheme="minorEastAsia" w:hAnsiTheme="minorHAnsi"/>
          <w:sz w:val="24"/>
          <w:szCs w:val="24"/>
        </w:rPr>
      </w:pPr>
      <w:r w:rsidRPr="5825024A">
        <w:rPr>
          <w:rFonts w:asciiTheme="minorHAnsi" w:eastAsiaTheme="minorEastAsia" w:hAnsiTheme="minorHAnsi"/>
          <w:sz w:val="24"/>
          <w:szCs w:val="24"/>
        </w:rPr>
        <w:t>w</w:t>
      </w:r>
      <w:r w:rsidR="1A95CD7C" w:rsidRPr="5825024A">
        <w:rPr>
          <w:rFonts w:asciiTheme="minorHAnsi" w:eastAsiaTheme="minorEastAsia" w:hAnsiTheme="minorHAnsi"/>
          <w:sz w:val="24"/>
          <w:szCs w:val="24"/>
        </w:rPr>
        <w:t xml:space="preserve"> ramach realizacji tego zakresu Wykonawca zapewni przejście obecnie wykorzystywanego systemu Egeria </w:t>
      </w:r>
      <w:r w:rsidR="1E3E4805" w:rsidRPr="5825024A">
        <w:rPr>
          <w:rFonts w:asciiTheme="minorHAnsi" w:eastAsiaTheme="minorEastAsia" w:hAnsiTheme="minorHAnsi"/>
          <w:sz w:val="24"/>
          <w:szCs w:val="24"/>
        </w:rPr>
        <w:t>6.0</w:t>
      </w:r>
      <w:r w:rsidR="1A95CD7C" w:rsidRPr="5825024A">
        <w:rPr>
          <w:rFonts w:asciiTheme="minorHAnsi" w:eastAsiaTheme="minorEastAsia" w:hAnsiTheme="minorHAnsi"/>
          <w:sz w:val="24"/>
          <w:szCs w:val="24"/>
        </w:rPr>
        <w:t xml:space="preserve"> do </w:t>
      </w:r>
      <w:r w:rsidR="2ACF571B" w:rsidRPr="5825024A">
        <w:rPr>
          <w:rFonts w:asciiTheme="minorHAnsi" w:eastAsiaTheme="minorEastAsia" w:hAnsiTheme="minorHAnsi"/>
          <w:sz w:val="24"/>
          <w:szCs w:val="24"/>
        </w:rPr>
        <w:t xml:space="preserve">zmodernizowanej </w:t>
      </w:r>
      <w:r w:rsidR="1A95CD7C" w:rsidRPr="5825024A">
        <w:rPr>
          <w:rFonts w:asciiTheme="minorHAnsi" w:eastAsiaTheme="minorEastAsia" w:hAnsiTheme="minorHAnsi"/>
          <w:sz w:val="24"/>
          <w:szCs w:val="24"/>
        </w:rPr>
        <w:t>wersji przeglądarkowej, umożli</w:t>
      </w:r>
      <w:r w:rsidR="08BB25D2" w:rsidRPr="5825024A">
        <w:rPr>
          <w:rFonts w:asciiTheme="minorHAnsi" w:eastAsiaTheme="minorEastAsia" w:hAnsiTheme="minorHAnsi"/>
          <w:sz w:val="24"/>
          <w:szCs w:val="24"/>
        </w:rPr>
        <w:t>wiającej realizację pracy użytkowników z wykorzystaniem interfejsu webowego</w:t>
      </w:r>
      <w:r w:rsidR="4F1D76E4" w:rsidRPr="5825024A">
        <w:rPr>
          <w:rFonts w:asciiTheme="minorHAnsi" w:eastAsiaTheme="minorEastAsia" w:hAnsiTheme="minorHAnsi"/>
          <w:sz w:val="24"/>
          <w:szCs w:val="24"/>
        </w:rPr>
        <w:t>;</w:t>
      </w:r>
    </w:p>
    <w:p w14:paraId="0596870A" w14:textId="5DE3680C" w:rsidR="5B93FFA8" w:rsidRDefault="61B432D3" w:rsidP="5825024A">
      <w:pPr>
        <w:pStyle w:val="Akapitzlist2"/>
        <w:numPr>
          <w:ilvl w:val="0"/>
          <w:numId w:val="53"/>
        </w:numPr>
        <w:spacing w:before="120" w:after="0" w:line="288" w:lineRule="auto"/>
        <w:rPr>
          <w:rFonts w:asciiTheme="minorHAnsi" w:eastAsiaTheme="minorEastAsia" w:hAnsiTheme="minorHAnsi"/>
          <w:sz w:val="24"/>
          <w:szCs w:val="24"/>
        </w:rPr>
      </w:pPr>
      <w:r w:rsidRPr="5825024A">
        <w:rPr>
          <w:rFonts w:asciiTheme="minorHAnsi" w:eastAsiaTheme="minorEastAsia" w:hAnsiTheme="minorHAnsi"/>
          <w:sz w:val="24"/>
          <w:szCs w:val="24"/>
        </w:rPr>
        <w:t>W</w:t>
      </w:r>
      <w:r w:rsidR="08BB25D2" w:rsidRPr="5825024A">
        <w:rPr>
          <w:rFonts w:asciiTheme="minorHAnsi" w:eastAsiaTheme="minorEastAsia" w:hAnsiTheme="minorHAnsi"/>
          <w:sz w:val="24"/>
          <w:szCs w:val="24"/>
        </w:rPr>
        <w:t>ykonawca przygotuje i uzgodni z Zamawiającym plan migracji obejmujący co najmniej: przygotowanie środowiska, wykonanie kopii bezpieczeństwa, kolejność działań, zakres testów, warunki uruchomienia produkcyjnego oraz spos</w:t>
      </w:r>
      <w:r w:rsidR="45577F33" w:rsidRPr="5825024A">
        <w:rPr>
          <w:rFonts w:asciiTheme="minorHAnsi" w:eastAsiaTheme="minorEastAsia" w:hAnsiTheme="minorHAnsi"/>
          <w:sz w:val="24"/>
          <w:szCs w:val="24"/>
        </w:rPr>
        <w:t>ób postępowania w przypadku konieczności odtworzenia poprzedniego sposobu działania systemu</w:t>
      </w:r>
      <w:r w:rsidR="7F447743" w:rsidRPr="5825024A">
        <w:rPr>
          <w:rFonts w:asciiTheme="minorHAnsi" w:eastAsiaTheme="minorEastAsia" w:hAnsiTheme="minorHAnsi"/>
          <w:sz w:val="24"/>
          <w:szCs w:val="24"/>
        </w:rPr>
        <w:t>;</w:t>
      </w:r>
    </w:p>
    <w:p w14:paraId="2357A061" w14:textId="4AE608B5" w:rsidR="31132DE5" w:rsidRDefault="31132DE5" w:rsidP="0D12D01D">
      <w:pPr>
        <w:pStyle w:val="Akapitzlist2"/>
        <w:spacing w:before="120" w:after="0" w:line="288" w:lineRule="auto"/>
        <w:ind w:left="0"/>
        <w:rPr>
          <w:rFonts w:asciiTheme="minorHAnsi" w:eastAsiaTheme="minorEastAsia" w:hAnsiTheme="minorHAnsi"/>
          <w:color w:val="000000" w:themeColor="text2"/>
          <w:sz w:val="24"/>
          <w:szCs w:val="24"/>
        </w:rPr>
      </w:pPr>
    </w:p>
    <w:p w14:paraId="603C5BDE" w14:textId="64446438" w:rsidR="6B0EC258" w:rsidRPr="00103734" w:rsidRDefault="7F447743" w:rsidP="5825024A">
      <w:pPr>
        <w:pStyle w:val="Akapitzlist2"/>
        <w:numPr>
          <w:ilvl w:val="0"/>
          <w:numId w:val="53"/>
        </w:numPr>
        <w:spacing w:before="120" w:after="0" w:line="288" w:lineRule="auto"/>
        <w:rPr>
          <w:rFonts w:asciiTheme="minorHAnsi" w:eastAsiaTheme="minorEastAsia" w:hAnsiTheme="minorHAnsi"/>
          <w:sz w:val="24"/>
          <w:szCs w:val="24"/>
        </w:rPr>
      </w:pPr>
      <w:r w:rsidRPr="5825024A">
        <w:rPr>
          <w:rFonts w:asciiTheme="minorHAnsi" w:eastAsiaTheme="minorEastAsia" w:hAnsiTheme="minorHAnsi"/>
          <w:sz w:val="24"/>
          <w:szCs w:val="24"/>
        </w:rPr>
        <w:t>m</w:t>
      </w:r>
      <w:r w:rsidR="3646DC1C" w:rsidRPr="5825024A">
        <w:rPr>
          <w:rFonts w:asciiTheme="minorHAnsi" w:eastAsiaTheme="minorEastAsia" w:hAnsiTheme="minorHAnsi"/>
          <w:sz w:val="24"/>
          <w:szCs w:val="24"/>
        </w:rPr>
        <w:t>igracja</w:t>
      </w:r>
      <w:r w:rsidR="3D7E43D3" w:rsidRPr="5825024A">
        <w:rPr>
          <w:rFonts w:asciiTheme="minorHAnsi" w:eastAsiaTheme="minorEastAsia" w:hAnsiTheme="minorHAnsi"/>
          <w:sz w:val="24"/>
          <w:szCs w:val="24"/>
        </w:rPr>
        <w:t xml:space="preserve"> </w:t>
      </w:r>
      <w:r w:rsidR="031F8463" w:rsidRPr="5825024A">
        <w:rPr>
          <w:rFonts w:asciiTheme="minorHAnsi" w:eastAsiaTheme="minorEastAsia" w:hAnsiTheme="minorHAnsi"/>
          <w:sz w:val="24"/>
          <w:szCs w:val="24"/>
        </w:rPr>
        <w:t>do zmodernizowanego systemu</w:t>
      </w:r>
      <w:r w:rsidR="1981C455" w:rsidRPr="5825024A">
        <w:rPr>
          <w:rFonts w:asciiTheme="minorHAnsi" w:eastAsiaTheme="minorEastAsia" w:hAnsiTheme="minorHAnsi"/>
          <w:sz w:val="24"/>
          <w:szCs w:val="24"/>
        </w:rPr>
        <w:t xml:space="preserve"> </w:t>
      </w:r>
      <w:r w:rsidR="3D7E43D3" w:rsidRPr="5825024A">
        <w:rPr>
          <w:rFonts w:asciiTheme="minorHAnsi" w:eastAsiaTheme="minorEastAsia" w:hAnsiTheme="minorHAnsi"/>
          <w:sz w:val="24"/>
          <w:szCs w:val="24"/>
        </w:rPr>
        <w:t>następując</w:t>
      </w:r>
      <w:r w:rsidR="3646DC1C" w:rsidRPr="5825024A">
        <w:rPr>
          <w:rFonts w:asciiTheme="minorHAnsi" w:eastAsiaTheme="minorEastAsia" w:hAnsiTheme="minorHAnsi"/>
          <w:sz w:val="24"/>
          <w:szCs w:val="24"/>
        </w:rPr>
        <w:t>ych</w:t>
      </w:r>
      <w:r w:rsidR="3D7E43D3" w:rsidRPr="5825024A">
        <w:rPr>
          <w:rFonts w:asciiTheme="minorHAnsi" w:eastAsiaTheme="minorEastAsia" w:hAnsiTheme="minorHAnsi"/>
          <w:sz w:val="24"/>
          <w:szCs w:val="24"/>
        </w:rPr>
        <w:t xml:space="preserve"> </w:t>
      </w:r>
      <w:r w:rsidR="1D06DFCC" w:rsidRPr="5825024A">
        <w:rPr>
          <w:rFonts w:asciiTheme="minorHAnsi" w:eastAsiaTheme="minorEastAsia" w:hAnsiTheme="minorHAnsi"/>
          <w:sz w:val="24"/>
          <w:szCs w:val="24"/>
        </w:rPr>
        <w:t>moduł</w:t>
      </w:r>
      <w:r w:rsidR="3646DC1C" w:rsidRPr="5825024A">
        <w:rPr>
          <w:rFonts w:asciiTheme="minorHAnsi" w:eastAsiaTheme="minorEastAsia" w:hAnsiTheme="minorHAnsi"/>
          <w:sz w:val="24"/>
          <w:szCs w:val="24"/>
        </w:rPr>
        <w:t xml:space="preserve">ów </w:t>
      </w:r>
      <w:r w:rsidR="1D06DFCC" w:rsidRPr="5825024A">
        <w:rPr>
          <w:rFonts w:asciiTheme="minorHAnsi" w:eastAsiaTheme="minorEastAsia" w:hAnsiTheme="minorHAnsi"/>
          <w:sz w:val="24"/>
          <w:szCs w:val="24"/>
        </w:rPr>
        <w:t>funkcjonując</w:t>
      </w:r>
      <w:r w:rsidR="3646DC1C" w:rsidRPr="5825024A">
        <w:rPr>
          <w:rFonts w:asciiTheme="minorHAnsi" w:eastAsiaTheme="minorEastAsia" w:hAnsiTheme="minorHAnsi"/>
          <w:sz w:val="24"/>
          <w:szCs w:val="24"/>
        </w:rPr>
        <w:t xml:space="preserve">ych </w:t>
      </w:r>
      <w:r w:rsidR="25097352" w:rsidRPr="5825024A">
        <w:rPr>
          <w:rFonts w:asciiTheme="minorHAnsi" w:eastAsiaTheme="minorEastAsia" w:hAnsiTheme="minorHAnsi"/>
          <w:sz w:val="24"/>
          <w:szCs w:val="24"/>
        </w:rPr>
        <w:t xml:space="preserve">w </w:t>
      </w:r>
      <w:r w:rsidR="70102565" w:rsidRPr="5825024A">
        <w:rPr>
          <w:rFonts w:asciiTheme="minorHAnsi" w:eastAsiaTheme="minorEastAsia" w:hAnsiTheme="minorHAnsi"/>
          <w:sz w:val="24"/>
          <w:szCs w:val="24"/>
        </w:rPr>
        <w:t xml:space="preserve">obecnie wykorzystywanym </w:t>
      </w:r>
      <w:r w:rsidR="25097352" w:rsidRPr="5825024A">
        <w:rPr>
          <w:rFonts w:asciiTheme="minorHAnsi" w:eastAsiaTheme="minorEastAsia" w:hAnsiTheme="minorHAnsi"/>
          <w:sz w:val="24"/>
          <w:szCs w:val="24"/>
        </w:rPr>
        <w:t xml:space="preserve">systemie Egeria </w:t>
      </w:r>
      <w:r w:rsidR="00DD3F6E" w:rsidRPr="5825024A">
        <w:rPr>
          <w:rFonts w:asciiTheme="minorHAnsi" w:eastAsiaTheme="minorEastAsia" w:hAnsiTheme="minorHAnsi"/>
          <w:sz w:val="24"/>
          <w:szCs w:val="24"/>
        </w:rPr>
        <w:t>6.0:</w:t>
      </w:r>
    </w:p>
    <w:p w14:paraId="67A09482" w14:textId="2F10E40C" w:rsidR="6B0EC258" w:rsidRDefault="44241A72" w:rsidP="0D12D01D">
      <w:pPr>
        <w:pStyle w:val="Akapitzlist2"/>
        <w:numPr>
          <w:ilvl w:val="0"/>
          <w:numId w:val="16"/>
        </w:numPr>
        <w:spacing w:before="120" w:after="0" w:line="288" w:lineRule="auto"/>
        <w:rPr>
          <w:rFonts w:asciiTheme="minorHAnsi" w:eastAsiaTheme="minorEastAsia" w:hAnsiTheme="minorHAnsi"/>
          <w:color w:val="000000" w:themeColor="text2"/>
          <w:sz w:val="24"/>
          <w:szCs w:val="24"/>
        </w:rPr>
      </w:pPr>
      <w:r w:rsidRPr="0D12D01D">
        <w:rPr>
          <w:rFonts w:asciiTheme="minorHAnsi" w:eastAsiaTheme="minorEastAsia" w:hAnsiTheme="minorHAnsi"/>
          <w:color w:val="000000" w:themeColor="text2"/>
          <w:sz w:val="24"/>
          <w:szCs w:val="24"/>
        </w:rPr>
        <w:t>Administracja Systemem (Egeria Administrator)</w:t>
      </w:r>
    </w:p>
    <w:p w14:paraId="324E755A" w14:textId="2DF851DA" w:rsidR="6B0EC258" w:rsidRDefault="44241A72" w:rsidP="0D12D01D">
      <w:pPr>
        <w:pStyle w:val="Akapitzlist2"/>
        <w:numPr>
          <w:ilvl w:val="0"/>
          <w:numId w:val="16"/>
        </w:numPr>
        <w:spacing w:before="120" w:after="0" w:line="288" w:lineRule="auto"/>
        <w:rPr>
          <w:rFonts w:asciiTheme="minorHAnsi" w:eastAsiaTheme="minorEastAsia" w:hAnsiTheme="minorHAnsi"/>
          <w:color w:val="000000" w:themeColor="text2"/>
          <w:sz w:val="24"/>
          <w:szCs w:val="24"/>
        </w:rPr>
      </w:pPr>
      <w:r w:rsidRPr="0D12D01D">
        <w:rPr>
          <w:rFonts w:asciiTheme="minorHAnsi" w:eastAsiaTheme="minorEastAsia" w:hAnsiTheme="minorHAnsi"/>
          <w:color w:val="000000" w:themeColor="text2"/>
          <w:sz w:val="24"/>
          <w:szCs w:val="24"/>
        </w:rPr>
        <w:lastRenderedPageBreak/>
        <w:t>Centralny Słownik Systemu</w:t>
      </w:r>
    </w:p>
    <w:p w14:paraId="7A1A38CD" w14:textId="4620C9A3" w:rsidR="6B0EC258" w:rsidRDefault="44241A72" w:rsidP="0D12D01D">
      <w:pPr>
        <w:pStyle w:val="Akapitzlist2"/>
        <w:numPr>
          <w:ilvl w:val="0"/>
          <w:numId w:val="16"/>
        </w:numPr>
        <w:spacing w:before="120" w:after="0" w:line="288" w:lineRule="auto"/>
        <w:rPr>
          <w:rFonts w:asciiTheme="minorHAnsi" w:eastAsiaTheme="minorEastAsia" w:hAnsiTheme="minorHAnsi"/>
          <w:color w:val="000000" w:themeColor="text2"/>
          <w:sz w:val="24"/>
          <w:szCs w:val="24"/>
        </w:rPr>
      </w:pPr>
      <w:r w:rsidRPr="0D12D01D">
        <w:rPr>
          <w:rFonts w:asciiTheme="minorHAnsi" w:eastAsiaTheme="minorEastAsia" w:hAnsiTheme="minorHAnsi"/>
          <w:color w:val="000000" w:themeColor="text2"/>
          <w:sz w:val="24"/>
          <w:szCs w:val="24"/>
        </w:rPr>
        <w:t>Centralna Kartoteka Kontrahentów</w:t>
      </w:r>
    </w:p>
    <w:p w14:paraId="68CBB0C6" w14:textId="6A2E688F" w:rsidR="6B0EC258" w:rsidRDefault="44241A72" w:rsidP="0D12D01D">
      <w:pPr>
        <w:pStyle w:val="Akapitzlist2"/>
        <w:numPr>
          <w:ilvl w:val="0"/>
          <w:numId w:val="16"/>
        </w:numPr>
        <w:spacing w:before="120" w:after="0" w:line="288" w:lineRule="auto"/>
        <w:rPr>
          <w:rFonts w:asciiTheme="minorHAnsi" w:eastAsiaTheme="minorEastAsia" w:hAnsiTheme="minorHAnsi"/>
          <w:color w:val="000000" w:themeColor="text2"/>
          <w:sz w:val="24"/>
          <w:szCs w:val="24"/>
        </w:rPr>
      </w:pPr>
      <w:r w:rsidRPr="0D12D01D">
        <w:rPr>
          <w:rFonts w:asciiTheme="minorHAnsi" w:eastAsiaTheme="minorEastAsia" w:hAnsiTheme="minorHAnsi"/>
          <w:color w:val="000000" w:themeColor="text2"/>
          <w:sz w:val="24"/>
          <w:szCs w:val="24"/>
        </w:rPr>
        <w:t>Księga Główna</w:t>
      </w:r>
    </w:p>
    <w:p w14:paraId="708FD11E" w14:textId="662F6649" w:rsidR="6B0EC258" w:rsidRDefault="44241A72" w:rsidP="0D12D01D">
      <w:pPr>
        <w:pStyle w:val="Akapitzlist2"/>
        <w:numPr>
          <w:ilvl w:val="0"/>
          <w:numId w:val="16"/>
        </w:numPr>
        <w:spacing w:before="120" w:after="0" w:line="288" w:lineRule="auto"/>
        <w:rPr>
          <w:rFonts w:asciiTheme="minorHAnsi" w:eastAsiaTheme="minorEastAsia" w:hAnsiTheme="minorHAnsi"/>
          <w:color w:val="000000" w:themeColor="text2"/>
          <w:sz w:val="24"/>
          <w:szCs w:val="24"/>
        </w:rPr>
      </w:pPr>
      <w:r w:rsidRPr="0D12D01D">
        <w:rPr>
          <w:rFonts w:asciiTheme="minorHAnsi" w:eastAsiaTheme="minorEastAsia" w:hAnsiTheme="minorHAnsi"/>
          <w:color w:val="000000" w:themeColor="text2"/>
          <w:sz w:val="24"/>
          <w:szCs w:val="24"/>
        </w:rPr>
        <w:t>Należności-Zobowiązania</w:t>
      </w:r>
    </w:p>
    <w:p w14:paraId="776F821C" w14:textId="6CFEFDF6" w:rsidR="6B0EC258" w:rsidRDefault="44241A72" w:rsidP="0D12D01D">
      <w:pPr>
        <w:pStyle w:val="Akapitzlist2"/>
        <w:numPr>
          <w:ilvl w:val="0"/>
          <w:numId w:val="16"/>
        </w:numPr>
        <w:spacing w:before="120" w:after="0" w:line="288" w:lineRule="auto"/>
        <w:rPr>
          <w:rFonts w:asciiTheme="minorHAnsi" w:eastAsiaTheme="minorEastAsia" w:hAnsiTheme="minorHAnsi"/>
          <w:color w:val="000000" w:themeColor="text2"/>
          <w:sz w:val="24"/>
          <w:szCs w:val="24"/>
        </w:rPr>
      </w:pPr>
      <w:r w:rsidRPr="0D12D01D">
        <w:rPr>
          <w:rFonts w:asciiTheme="minorHAnsi" w:eastAsiaTheme="minorEastAsia" w:hAnsiTheme="minorHAnsi"/>
          <w:color w:val="000000" w:themeColor="text2"/>
          <w:sz w:val="24"/>
          <w:szCs w:val="24"/>
        </w:rPr>
        <w:t>E-Deklaracje</w:t>
      </w:r>
    </w:p>
    <w:p w14:paraId="7FA6A5E6" w14:textId="26436560" w:rsidR="6B0EC258" w:rsidRDefault="5F6EBE6F" w:rsidP="04E2EF42">
      <w:pPr>
        <w:pStyle w:val="Akapitzlist2"/>
        <w:numPr>
          <w:ilvl w:val="0"/>
          <w:numId w:val="16"/>
        </w:numPr>
        <w:spacing w:before="120" w:after="0" w:line="288" w:lineRule="auto"/>
        <w:rPr>
          <w:rFonts w:asciiTheme="minorHAnsi" w:eastAsiaTheme="minorEastAsia" w:hAnsiTheme="minorHAnsi"/>
          <w:color w:val="000000" w:themeColor="text2"/>
          <w:sz w:val="24"/>
          <w:szCs w:val="24"/>
        </w:rPr>
      </w:pPr>
      <w:r w:rsidRPr="04E2EF42">
        <w:rPr>
          <w:rFonts w:asciiTheme="minorHAnsi" w:eastAsiaTheme="minorEastAsia" w:hAnsiTheme="minorHAnsi"/>
          <w:color w:val="000000" w:themeColor="text2"/>
          <w:sz w:val="24"/>
          <w:szCs w:val="24"/>
        </w:rPr>
        <w:t>Środki Trwałe</w:t>
      </w:r>
    </w:p>
    <w:p w14:paraId="3324085D" w14:textId="2B4DB008" w:rsidR="6B0EC258" w:rsidRDefault="5F6EBE6F" w:rsidP="04E2EF42">
      <w:pPr>
        <w:pStyle w:val="Akapitzlist2"/>
        <w:numPr>
          <w:ilvl w:val="0"/>
          <w:numId w:val="16"/>
        </w:numPr>
        <w:spacing w:before="120" w:after="0" w:line="288" w:lineRule="auto"/>
        <w:rPr>
          <w:rFonts w:asciiTheme="minorHAnsi" w:eastAsiaTheme="minorEastAsia" w:hAnsiTheme="minorHAnsi"/>
          <w:color w:val="000000" w:themeColor="text2"/>
          <w:sz w:val="24"/>
          <w:szCs w:val="24"/>
        </w:rPr>
      </w:pPr>
      <w:r w:rsidRPr="04E2EF42">
        <w:rPr>
          <w:rFonts w:asciiTheme="minorHAnsi" w:eastAsiaTheme="minorEastAsia" w:hAnsiTheme="minorHAnsi"/>
          <w:color w:val="000000" w:themeColor="text2"/>
          <w:sz w:val="24"/>
          <w:szCs w:val="24"/>
        </w:rPr>
        <w:t>Ewidencja Kadrowa</w:t>
      </w:r>
    </w:p>
    <w:p w14:paraId="0A75665E" w14:textId="4FB83B0E" w:rsidR="6B0EC258" w:rsidRDefault="44241A72" w:rsidP="0D12D01D">
      <w:pPr>
        <w:pStyle w:val="Akapitzlist2"/>
        <w:numPr>
          <w:ilvl w:val="0"/>
          <w:numId w:val="16"/>
        </w:numPr>
        <w:spacing w:before="120" w:after="0" w:line="288" w:lineRule="auto"/>
        <w:rPr>
          <w:rFonts w:asciiTheme="minorHAnsi" w:eastAsiaTheme="minorEastAsia" w:hAnsiTheme="minorHAnsi"/>
          <w:color w:val="000000" w:themeColor="text2"/>
          <w:sz w:val="24"/>
          <w:szCs w:val="24"/>
        </w:rPr>
      </w:pPr>
      <w:r w:rsidRPr="0D12D01D">
        <w:rPr>
          <w:rFonts w:asciiTheme="minorHAnsi" w:eastAsiaTheme="minorEastAsia" w:hAnsiTheme="minorHAnsi"/>
          <w:color w:val="000000" w:themeColor="text2"/>
          <w:sz w:val="24"/>
          <w:szCs w:val="24"/>
        </w:rPr>
        <w:t>Płace</w:t>
      </w:r>
    </w:p>
    <w:p w14:paraId="5C9A430B" w14:textId="24A22A94" w:rsidR="6B0EC258" w:rsidRDefault="44241A72" w:rsidP="0D12D01D">
      <w:pPr>
        <w:pStyle w:val="Akapitzlist2"/>
        <w:numPr>
          <w:ilvl w:val="0"/>
          <w:numId w:val="16"/>
        </w:numPr>
        <w:spacing w:before="120" w:after="0" w:line="288" w:lineRule="auto"/>
        <w:rPr>
          <w:rFonts w:asciiTheme="minorHAnsi" w:eastAsiaTheme="minorEastAsia" w:hAnsiTheme="minorHAnsi"/>
          <w:color w:val="000000" w:themeColor="text2"/>
          <w:sz w:val="24"/>
          <w:szCs w:val="24"/>
        </w:rPr>
      </w:pPr>
      <w:r w:rsidRPr="0D12D01D">
        <w:rPr>
          <w:rFonts w:asciiTheme="minorHAnsi" w:eastAsiaTheme="minorEastAsia" w:hAnsiTheme="minorHAnsi"/>
          <w:color w:val="000000" w:themeColor="text2"/>
          <w:sz w:val="24"/>
          <w:szCs w:val="24"/>
        </w:rPr>
        <w:t>Zarządzanie Personelem: Rekrutacja</w:t>
      </w:r>
    </w:p>
    <w:p w14:paraId="070054C6" w14:textId="453EFC92" w:rsidR="6B0EC258" w:rsidRDefault="44241A72" w:rsidP="0D12D01D">
      <w:pPr>
        <w:pStyle w:val="Akapitzlist2"/>
        <w:numPr>
          <w:ilvl w:val="0"/>
          <w:numId w:val="16"/>
        </w:numPr>
        <w:spacing w:before="120" w:after="0" w:line="288" w:lineRule="auto"/>
        <w:rPr>
          <w:rFonts w:asciiTheme="minorHAnsi" w:eastAsiaTheme="minorEastAsia" w:hAnsiTheme="minorHAnsi"/>
          <w:color w:val="000000" w:themeColor="text2"/>
          <w:sz w:val="24"/>
          <w:szCs w:val="24"/>
        </w:rPr>
      </w:pPr>
      <w:r w:rsidRPr="0D12D01D">
        <w:rPr>
          <w:rFonts w:asciiTheme="minorHAnsi" w:eastAsiaTheme="minorEastAsia" w:hAnsiTheme="minorHAnsi"/>
          <w:color w:val="000000" w:themeColor="text2"/>
          <w:sz w:val="24"/>
          <w:szCs w:val="24"/>
        </w:rPr>
        <w:t>Zarządzanie Personelem: Ocena Okresowa</w:t>
      </w:r>
    </w:p>
    <w:p w14:paraId="16E5221E" w14:textId="2B970CA3" w:rsidR="6B0EC258" w:rsidRDefault="44241A72" w:rsidP="0D12D01D">
      <w:pPr>
        <w:pStyle w:val="Akapitzlist2"/>
        <w:numPr>
          <w:ilvl w:val="0"/>
          <w:numId w:val="16"/>
        </w:numPr>
        <w:spacing w:before="120" w:after="0" w:line="288" w:lineRule="auto"/>
        <w:rPr>
          <w:rFonts w:asciiTheme="minorHAnsi" w:eastAsiaTheme="minorEastAsia" w:hAnsiTheme="minorHAnsi"/>
          <w:color w:val="000000" w:themeColor="text2"/>
          <w:sz w:val="24"/>
          <w:szCs w:val="24"/>
        </w:rPr>
      </w:pPr>
      <w:r w:rsidRPr="0D12D01D">
        <w:rPr>
          <w:rFonts w:asciiTheme="minorHAnsi" w:eastAsiaTheme="minorEastAsia" w:hAnsiTheme="minorHAnsi"/>
          <w:color w:val="000000" w:themeColor="text2"/>
          <w:sz w:val="24"/>
          <w:szCs w:val="24"/>
        </w:rPr>
        <w:t>Zarządzanie Personelem: Szkolenia</w:t>
      </w:r>
    </w:p>
    <w:p w14:paraId="30210525" w14:textId="5812A603" w:rsidR="6B0EC258" w:rsidRDefault="44241A72" w:rsidP="0D12D01D">
      <w:pPr>
        <w:pStyle w:val="Akapitzlist2"/>
        <w:numPr>
          <w:ilvl w:val="0"/>
          <w:numId w:val="16"/>
        </w:numPr>
        <w:spacing w:before="120" w:after="0" w:line="288" w:lineRule="auto"/>
        <w:rPr>
          <w:rFonts w:asciiTheme="minorHAnsi" w:eastAsiaTheme="minorEastAsia" w:hAnsiTheme="minorHAnsi"/>
          <w:color w:val="000000" w:themeColor="text2"/>
          <w:sz w:val="24"/>
          <w:szCs w:val="24"/>
        </w:rPr>
      </w:pPr>
      <w:r w:rsidRPr="0D12D01D">
        <w:rPr>
          <w:rFonts w:asciiTheme="minorHAnsi" w:eastAsiaTheme="minorEastAsia" w:hAnsiTheme="minorHAnsi"/>
          <w:color w:val="000000" w:themeColor="text2"/>
          <w:sz w:val="24"/>
          <w:szCs w:val="24"/>
        </w:rPr>
        <w:t>Controlling</w:t>
      </w:r>
    </w:p>
    <w:p w14:paraId="18962129" w14:textId="5CD1A852" w:rsidR="6B0EC258" w:rsidRDefault="44241A72" w:rsidP="0D12D01D">
      <w:pPr>
        <w:pStyle w:val="Akapitzlist2"/>
        <w:numPr>
          <w:ilvl w:val="0"/>
          <w:numId w:val="16"/>
        </w:numPr>
        <w:spacing w:before="120" w:after="0" w:line="288" w:lineRule="auto"/>
        <w:rPr>
          <w:rFonts w:asciiTheme="minorHAnsi" w:eastAsiaTheme="minorEastAsia" w:hAnsiTheme="minorHAnsi"/>
          <w:color w:val="000000" w:themeColor="text2"/>
          <w:sz w:val="24"/>
          <w:szCs w:val="24"/>
        </w:rPr>
      </w:pPr>
      <w:r w:rsidRPr="0D12D01D">
        <w:rPr>
          <w:rFonts w:asciiTheme="minorHAnsi" w:eastAsiaTheme="minorEastAsia" w:hAnsiTheme="minorHAnsi"/>
          <w:color w:val="000000" w:themeColor="text2"/>
          <w:sz w:val="24"/>
          <w:szCs w:val="24"/>
        </w:rPr>
        <w:t>Powiadomienia – System Informowania Kierownictwa</w:t>
      </w:r>
    </w:p>
    <w:p w14:paraId="45AE3F0D" w14:textId="6D86D61B" w:rsidR="4B55C040" w:rsidRDefault="4B55C040" w:rsidP="5825024A">
      <w:pPr>
        <w:pStyle w:val="Akapitzlist2"/>
        <w:numPr>
          <w:ilvl w:val="0"/>
          <w:numId w:val="16"/>
        </w:numPr>
        <w:spacing w:before="120" w:after="0" w:line="288" w:lineRule="auto"/>
        <w:rPr>
          <w:rFonts w:asciiTheme="minorHAnsi" w:eastAsiaTheme="minorEastAsia" w:hAnsiTheme="minorHAnsi"/>
          <w:color w:val="000000" w:themeColor="text2"/>
          <w:sz w:val="24"/>
          <w:szCs w:val="24"/>
        </w:rPr>
      </w:pPr>
      <w:r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>Generator Raportów</w:t>
      </w:r>
      <w:r w:rsidR="6285EE13"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 xml:space="preserve">; </w:t>
      </w:r>
    </w:p>
    <w:p w14:paraId="6AE4D2FB" w14:textId="77777777" w:rsidR="5825024A" w:rsidRDefault="5825024A" w:rsidP="5825024A">
      <w:pPr>
        <w:pStyle w:val="Akapitzlist2"/>
        <w:spacing w:before="120" w:after="0" w:line="288" w:lineRule="auto"/>
        <w:rPr>
          <w:rFonts w:asciiTheme="minorHAnsi" w:eastAsiaTheme="minorEastAsia" w:hAnsiTheme="minorHAnsi"/>
          <w:color w:val="000000" w:themeColor="text2"/>
          <w:sz w:val="24"/>
          <w:szCs w:val="24"/>
        </w:rPr>
      </w:pPr>
    </w:p>
    <w:p w14:paraId="6ECFBCAE" w14:textId="49581E54" w:rsidR="410C06CF" w:rsidRDefault="410C06CF" w:rsidP="5825024A">
      <w:pPr>
        <w:pStyle w:val="Akapitzlist2"/>
        <w:numPr>
          <w:ilvl w:val="0"/>
          <w:numId w:val="53"/>
        </w:numPr>
        <w:spacing w:before="120" w:after="0" w:line="288" w:lineRule="auto"/>
        <w:rPr>
          <w:rFonts w:asciiTheme="minorHAnsi" w:eastAsiaTheme="minorEastAsia" w:hAnsiTheme="minorHAnsi"/>
          <w:sz w:val="24"/>
          <w:szCs w:val="24"/>
        </w:rPr>
      </w:pPr>
      <w:r w:rsidRPr="5825024A">
        <w:rPr>
          <w:rFonts w:asciiTheme="minorHAnsi" w:eastAsiaTheme="minorEastAsia" w:hAnsiTheme="minorHAnsi"/>
          <w:sz w:val="24"/>
          <w:szCs w:val="24"/>
        </w:rPr>
        <w:t>migracja modułów obejmie funkcjonalności wykorzystywane obecnie przez Zamawiającego w środowisku produkcyjnym, z uwzględnieniem ich aktualnej konfiguracji oraz powiązań pomiędzy modułami;</w:t>
      </w:r>
    </w:p>
    <w:p w14:paraId="4E12F916" w14:textId="56610451" w:rsidR="5825024A" w:rsidRDefault="5825024A" w:rsidP="5825024A">
      <w:pPr>
        <w:pStyle w:val="Akapitzlist2"/>
        <w:spacing w:before="120" w:after="0" w:line="288" w:lineRule="auto"/>
        <w:rPr>
          <w:rFonts w:asciiTheme="minorHAnsi" w:eastAsiaTheme="minorEastAsia" w:hAnsiTheme="minorHAnsi"/>
          <w:sz w:val="24"/>
          <w:szCs w:val="24"/>
        </w:rPr>
      </w:pPr>
    </w:p>
    <w:p w14:paraId="47724932" w14:textId="3CA0E68B" w:rsidR="000D618D" w:rsidRPr="004216D2" w:rsidRDefault="55246C77" w:rsidP="00603589">
      <w:pPr>
        <w:pStyle w:val="Akapitzlist"/>
        <w:numPr>
          <w:ilvl w:val="0"/>
          <w:numId w:val="53"/>
        </w:numPr>
        <w:spacing w:after="0" w:line="240" w:lineRule="auto"/>
        <w:rPr>
          <w:rFonts w:asciiTheme="minorHAnsi" w:eastAsiaTheme="minorEastAsia" w:hAnsiTheme="minorHAnsi"/>
          <w:sz w:val="24"/>
          <w:szCs w:val="24"/>
        </w:rPr>
      </w:pPr>
      <w:r w:rsidRPr="00603589">
        <w:rPr>
          <w:rFonts w:asciiTheme="minorHAnsi" w:eastAsiaTheme="minorEastAsia" w:hAnsiTheme="minorHAnsi"/>
          <w:sz w:val="24"/>
          <w:szCs w:val="24"/>
        </w:rPr>
        <w:t>Dopuszcza się, aby moduł Controlling, Generator Raportów oraz aplikacja do definiowania obiegu dokumentów wbudowanych w CGI Egeria, a także inne wybrane funkcje specjalistyczne, administracyjne lub raportowe, jeżeli wynika to z architektury oferowanego rozwiązania, pozostały aplikacjami typu desktop współpracującymi z bazą Oracle w wersji wspieranej przez producenta bazy danych, o ile nie ogranicza to podstawowej pracy użytkowników w systemie za pośrednictwem interfejsu przeglądarkowego</w:t>
      </w:r>
      <w:r w:rsidR="43A75BAC" w:rsidRPr="5825024A">
        <w:rPr>
          <w:rFonts w:asciiTheme="minorHAnsi" w:eastAsiaTheme="minorEastAsia" w:hAnsiTheme="minorHAnsi"/>
          <w:sz w:val="24"/>
          <w:szCs w:val="24"/>
        </w:rPr>
        <w:t>;</w:t>
      </w:r>
    </w:p>
    <w:p w14:paraId="1295A1B5" w14:textId="77777777" w:rsidR="00103734" w:rsidRDefault="00103734" w:rsidP="000D618D">
      <w:pPr>
        <w:spacing w:after="0" w:line="240" w:lineRule="auto"/>
      </w:pPr>
    </w:p>
    <w:p w14:paraId="5FD67A29" w14:textId="184212DB" w:rsidR="261E1279" w:rsidRDefault="261E1279" w:rsidP="5825024A">
      <w:pPr>
        <w:pStyle w:val="Akapitzlist2"/>
        <w:numPr>
          <w:ilvl w:val="0"/>
          <w:numId w:val="53"/>
        </w:numPr>
        <w:spacing w:before="120" w:after="0" w:line="288" w:lineRule="auto"/>
        <w:rPr>
          <w:rFonts w:asciiTheme="minorHAnsi" w:eastAsiaTheme="minorEastAsia" w:hAnsiTheme="minorHAnsi"/>
          <w:sz w:val="24"/>
          <w:szCs w:val="24"/>
        </w:rPr>
      </w:pPr>
      <w:r w:rsidRPr="5825024A">
        <w:rPr>
          <w:rFonts w:asciiTheme="minorHAnsi" w:eastAsiaTheme="minorEastAsia" w:hAnsiTheme="minorHAnsi"/>
          <w:sz w:val="24"/>
          <w:szCs w:val="24"/>
        </w:rPr>
        <w:t xml:space="preserve">konfiguracja usprawnień </w:t>
      </w:r>
      <w:r w:rsidR="59991935" w:rsidRPr="5825024A">
        <w:rPr>
          <w:rFonts w:asciiTheme="minorHAnsi" w:eastAsiaTheme="minorEastAsia" w:hAnsiTheme="minorHAnsi"/>
          <w:sz w:val="24"/>
          <w:szCs w:val="24"/>
        </w:rPr>
        <w:t>zmodernizowan</w:t>
      </w:r>
      <w:r w:rsidR="2205502E" w:rsidRPr="5825024A">
        <w:rPr>
          <w:rFonts w:asciiTheme="minorHAnsi" w:eastAsiaTheme="minorEastAsia" w:hAnsiTheme="minorHAnsi"/>
          <w:sz w:val="24"/>
          <w:szCs w:val="24"/>
        </w:rPr>
        <w:t>ego</w:t>
      </w:r>
      <w:r w:rsidR="59991935" w:rsidRPr="5825024A">
        <w:rPr>
          <w:rFonts w:asciiTheme="minorHAnsi" w:eastAsiaTheme="minorEastAsia" w:hAnsiTheme="minorHAnsi"/>
          <w:sz w:val="24"/>
          <w:szCs w:val="24"/>
        </w:rPr>
        <w:t xml:space="preserve"> </w:t>
      </w:r>
      <w:r w:rsidRPr="5825024A">
        <w:rPr>
          <w:rFonts w:asciiTheme="minorHAnsi" w:eastAsiaTheme="minorEastAsia" w:hAnsiTheme="minorHAnsi"/>
          <w:sz w:val="24"/>
          <w:szCs w:val="24"/>
        </w:rPr>
        <w:t>system</w:t>
      </w:r>
      <w:r w:rsidR="369717AD" w:rsidRPr="5825024A">
        <w:rPr>
          <w:rFonts w:asciiTheme="minorHAnsi" w:eastAsiaTheme="minorEastAsia" w:hAnsiTheme="minorHAnsi"/>
          <w:sz w:val="24"/>
          <w:szCs w:val="24"/>
        </w:rPr>
        <w:t>u</w:t>
      </w:r>
      <w:r w:rsidR="5E0C56A9" w:rsidRPr="5825024A">
        <w:rPr>
          <w:rFonts w:asciiTheme="minorHAnsi" w:eastAsiaTheme="minorEastAsia" w:hAnsiTheme="minorHAnsi"/>
          <w:sz w:val="24"/>
          <w:szCs w:val="24"/>
        </w:rPr>
        <w:t>;</w:t>
      </w:r>
    </w:p>
    <w:p w14:paraId="416AD69E" w14:textId="083A5673" w:rsidR="5825024A" w:rsidRDefault="5825024A" w:rsidP="00603589">
      <w:pPr>
        <w:pStyle w:val="Akapitzlist2"/>
        <w:spacing w:before="120" w:after="0" w:line="288" w:lineRule="auto"/>
        <w:ind w:left="709"/>
        <w:rPr>
          <w:rFonts w:asciiTheme="minorHAnsi" w:eastAsiaTheme="minorEastAsia" w:hAnsiTheme="minorHAnsi"/>
          <w:sz w:val="24"/>
          <w:szCs w:val="24"/>
        </w:rPr>
      </w:pPr>
    </w:p>
    <w:p w14:paraId="3CCB3441" w14:textId="602E9F42" w:rsidR="7C891662" w:rsidRDefault="48EFBAB4" w:rsidP="5825024A">
      <w:pPr>
        <w:pStyle w:val="Akapitzlist2"/>
        <w:numPr>
          <w:ilvl w:val="0"/>
          <w:numId w:val="53"/>
        </w:numPr>
        <w:spacing w:before="120" w:after="0" w:line="288" w:lineRule="auto"/>
        <w:rPr>
          <w:rFonts w:asciiTheme="minorHAnsi" w:eastAsiaTheme="minorEastAsia" w:hAnsiTheme="minorHAnsi"/>
          <w:sz w:val="24"/>
          <w:szCs w:val="24"/>
        </w:rPr>
      </w:pPr>
      <w:r w:rsidRPr="5825024A">
        <w:rPr>
          <w:rFonts w:asciiTheme="minorHAnsi" w:eastAsiaTheme="minorEastAsia" w:hAnsiTheme="minorHAnsi"/>
          <w:sz w:val="24"/>
          <w:szCs w:val="24"/>
        </w:rPr>
        <w:t>a</w:t>
      </w:r>
      <w:r w:rsidR="7DD9C441" w:rsidRPr="5825024A">
        <w:rPr>
          <w:rFonts w:asciiTheme="minorHAnsi" w:eastAsiaTheme="minorEastAsia" w:hAnsiTheme="minorHAnsi"/>
          <w:sz w:val="24"/>
          <w:szCs w:val="24"/>
        </w:rPr>
        <w:t xml:space="preserve">ktualizacja obecnego interfejsu użytkownika </w:t>
      </w:r>
      <w:r w:rsidR="29A45240" w:rsidRPr="5825024A">
        <w:rPr>
          <w:rFonts w:asciiTheme="minorHAnsi" w:eastAsiaTheme="minorEastAsia" w:hAnsiTheme="minorHAnsi"/>
          <w:sz w:val="24"/>
          <w:szCs w:val="24"/>
        </w:rPr>
        <w:t xml:space="preserve">systemu </w:t>
      </w:r>
      <w:r w:rsidR="7DD9C441" w:rsidRPr="5825024A">
        <w:rPr>
          <w:rFonts w:asciiTheme="minorHAnsi" w:eastAsiaTheme="minorEastAsia" w:hAnsiTheme="minorHAnsi"/>
          <w:sz w:val="24"/>
          <w:szCs w:val="24"/>
        </w:rPr>
        <w:t>do wersji przeglądarkowej</w:t>
      </w:r>
      <w:r w:rsidR="0E71270E" w:rsidRPr="5825024A">
        <w:rPr>
          <w:rFonts w:asciiTheme="minorHAnsi" w:eastAsiaTheme="minorEastAsia" w:hAnsiTheme="minorHAnsi"/>
          <w:sz w:val="24"/>
          <w:szCs w:val="24"/>
        </w:rPr>
        <w:t xml:space="preserve"> </w:t>
      </w:r>
      <w:r w:rsidR="4CD4C316" w:rsidRPr="5825024A">
        <w:rPr>
          <w:rFonts w:asciiTheme="minorHAnsi" w:eastAsiaTheme="minorEastAsia" w:hAnsiTheme="minorHAnsi"/>
          <w:sz w:val="24"/>
          <w:szCs w:val="24"/>
        </w:rPr>
        <w:t>spełnia następujące warunki</w:t>
      </w:r>
      <w:r w:rsidR="7D8CD72A" w:rsidRPr="5825024A">
        <w:rPr>
          <w:rFonts w:asciiTheme="minorHAnsi" w:eastAsiaTheme="minorEastAsia" w:hAnsiTheme="minorHAnsi"/>
          <w:sz w:val="24"/>
          <w:szCs w:val="24"/>
        </w:rPr>
        <w:t>:</w:t>
      </w:r>
    </w:p>
    <w:p w14:paraId="70C2C13E" w14:textId="70D21D68" w:rsidR="0DCA5E25" w:rsidRDefault="43AEC204" w:rsidP="5825024A">
      <w:pPr>
        <w:pStyle w:val="Akapitzlist2"/>
        <w:numPr>
          <w:ilvl w:val="0"/>
          <w:numId w:val="21"/>
        </w:numPr>
        <w:spacing w:before="120" w:after="0" w:line="288" w:lineRule="auto"/>
        <w:rPr>
          <w:rFonts w:asciiTheme="minorHAnsi" w:eastAsiaTheme="minorEastAsia" w:hAnsiTheme="minorHAnsi"/>
          <w:color w:val="000000" w:themeColor="text2"/>
          <w:sz w:val="24"/>
          <w:szCs w:val="24"/>
        </w:rPr>
      </w:pPr>
      <w:r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>M</w:t>
      </w:r>
      <w:r w:rsidR="76E54B6C"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 xml:space="preserve">oduły </w:t>
      </w:r>
      <w:r w:rsidR="4FA38080"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>zmodernizowanego</w:t>
      </w:r>
      <w:r w:rsidR="15659C26"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 xml:space="preserve"> </w:t>
      </w:r>
      <w:r w:rsidR="3E3A23DE"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>s</w:t>
      </w:r>
      <w:r w:rsidR="76E54B6C"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 xml:space="preserve">ystemu </w:t>
      </w:r>
      <w:r w:rsidR="2DA005AC"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 xml:space="preserve">będą </w:t>
      </w:r>
      <w:r w:rsidR="76E54B6C"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>posiada</w:t>
      </w:r>
      <w:r w:rsidR="05866BC3"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>ć</w:t>
      </w:r>
      <w:r w:rsidR="76E54B6C"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 xml:space="preserve"> interfejs</w:t>
      </w:r>
      <w:r w:rsidR="2D68608B"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 xml:space="preserve"> </w:t>
      </w:r>
      <w:r w:rsidR="583C420C"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>web</w:t>
      </w:r>
      <w:r w:rsidR="7D3F7FEF"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>ow</w:t>
      </w:r>
      <w:r w:rsidR="446F8C09"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>y</w:t>
      </w:r>
      <w:r w:rsidR="6E309DF0"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 xml:space="preserve">; </w:t>
      </w:r>
    </w:p>
    <w:p w14:paraId="2F519055" w14:textId="4EB64512" w:rsidR="1230917D" w:rsidRDefault="2CD2AC10" w:rsidP="5825024A">
      <w:pPr>
        <w:pStyle w:val="Akapitzlist2"/>
        <w:numPr>
          <w:ilvl w:val="0"/>
          <w:numId w:val="20"/>
        </w:numPr>
        <w:spacing w:before="120" w:after="0" w:line="288" w:lineRule="auto"/>
        <w:rPr>
          <w:rFonts w:asciiTheme="minorHAnsi" w:eastAsiaTheme="minorEastAsia" w:hAnsiTheme="minorHAnsi"/>
          <w:sz w:val="24"/>
          <w:szCs w:val="24"/>
        </w:rPr>
      </w:pPr>
      <w:r w:rsidRPr="5825024A">
        <w:rPr>
          <w:rFonts w:asciiTheme="minorHAnsi" w:eastAsiaTheme="minorEastAsia" w:hAnsiTheme="minorHAnsi"/>
          <w:sz w:val="24"/>
          <w:szCs w:val="24"/>
        </w:rPr>
        <w:t>o</w:t>
      </w:r>
      <w:r w:rsidR="12CEDE47" w:rsidRPr="5825024A">
        <w:rPr>
          <w:rFonts w:asciiTheme="minorHAnsi" w:eastAsiaTheme="minorEastAsia" w:hAnsiTheme="minorHAnsi"/>
          <w:sz w:val="24"/>
          <w:szCs w:val="24"/>
        </w:rPr>
        <w:t xml:space="preserve">bsługa przez </w:t>
      </w:r>
      <w:r w:rsidR="5CBCD267" w:rsidRPr="5825024A">
        <w:rPr>
          <w:rFonts w:asciiTheme="minorHAnsi" w:eastAsiaTheme="minorEastAsia" w:hAnsiTheme="minorHAnsi"/>
          <w:sz w:val="24"/>
          <w:szCs w:val="24"/>
        </w:rPr>
        <w:t>najnowsze</w:t>
      </w:r>
      <w:r w:rsidR="12CEDE47" w:rsidRPr="5825024A">
        <w:rPr>
          <w:rFonts w:asciiTheme="minorHAnsi" w:eastAsiaTheme="minorEastAsia" w:hAnsiTheme="minorHAnsi"/>
          <w:sz w:val="24"/>
          <w:szCs w:val="24"/>
        </w:rPr>
        <w:t xml:space="preserve"> wersje przeglądarek </w:t>
      </w:r>
      <w:r w:rsidR="63938668" w:rsidRPr="5825024A">
        <w:rPr>
          <w:rFonts w:asciiTheme="minorHAnsi" w:eastAsiaTheme="minorEastAsia" w:hAnsiTheme="minorHAnsi"/>
          <w:sz w:val="24"/>
          <w:szCs w:val="24"/>
        </w:rPr>
        <w:t>internetowych</w:t>
      </w:r>
      <w:r w:rsidR="45B81E41" w:rsidRPr="5825024A">
        <w:rPr>
          <w:rFonts w:asciiTheme="minorHAnsi" w:eastAsiaTheme="minorEastAsia" w:hAnsiTheme="minorHAnsi"/>
          <w:sz w:val="24"/>
          <w:szCs w:val="24"/>
        </w:rPr>
        <w:t xml:space="preserve"> uruchamianych na 64 bitowym systemie operacyjnym</w:t>
      </w:r>
      <w:r w:rsidR="3B2F59EA" w:rsidRPr="5825024A">
        <w:rPr>
          <w:rFonts w:asciiTheme="minorHAnsi" w:eastAsiaTheme="minorEastAsia" w:hAnsiTheme="minorHAnsi"/>
          <w:sz w:val="24"/>
          <w:szCs w:val="24"/>
        </w:rPr>
        <w:t>;</w:t>
      </w:r>
    </w:p>
    <w:p w14:paraId="30EA7C54" w14:textId="05DBAF0F" w:rsidR="7B9191EF" w:rsidRDefault="528BAE7A" w:rsidP="01B0D653">
      <w:pPr>
        <w:pStyle w:val="Akapitzlist2"/>
        <w:numPr>
          <w:ilvl w:val="0"/>
          <w:numId w:val="20"/>
        </w:numPr>
        <w:spacing w:before="120" w:after="0" w:line="288" w:lineRule="auto"/>
        <w:rPr>
          <w:rFonts w:asciiTheme="minorHAnsi" w:eastAsiaTheme="minorEastAsia" w:hAnsiTheme="minorHAnsi"/>
          <w:sz w:val="24"/>
          <w:szCs w:val="24"/>
        </w:rPr>
      </w:pPr>
      <w:r w:rsidRPr="01B0D653">
        <w:rPr>
          <w:rFonts w:asciiTheme="minorHAnsi" w:eastAsiaTheme="minorEastAsia" w:hAnsiTheme="minorHAnsi"/>
          <w:sz w:val="24"/>
          <w:szCs w:val="24"/>
        </w:rPr>
        <w:t>i</w:t>
      </w:r>
      <w:r w:rsidR="60CE4CC7" w:rsidRPr="01B0D653">
        <w:rPr>
          <w:rFonts w:asciiTheme="minorHAnsi" w:eastAsiaTheme="minorEastAsia" w:hAnsiTheme="minorHAnsi"/>
          <w:sz w:val="24"/>
          <w:szCs w:val="24"/>
        </w:rPr>
        <w:t xml:space="preserve">nterfejs </w:t>
      </w:r>
      <w:r w:rsidR="6C2A277A" w:rsidRPr="01B0D653">
        <w:rPr>
          <w:rFonts w:asciiTheme="minorHAnsi" w:eastAsiaTheme="minorEastAsia" w:hAnsiTheme="minorHAnsi"/>
          <w:sz w:val="24"/>
          <w:szCs w:val="24"/>
        </w:rPr>
        <w:t xml:space="preserve">webowy </w:t>
      </w:r>
      <w:r w:rsidR="60CE4CC7" w:rsidRPr="01B0D653">
        <w:rPr>
          <w:rFonts w:asciiTheme="minorHAnsi" w:eastAsiaTheme="minorEastAsia" w:hAnsiTheme="minorHAnsi"/>
          <w:sz w:val="24"/>
          <w:szCs w:val="24"/>
        </w:rPr>
        <w:t>zbudowany w oparciu o responsywny interfejs zgodny ze standardem WCAG 2.1 AA</w:t>
      </w:r>
      <w:r w:rsidR="35716CA2" w:rsidRPr="01B0D653">
        <w:rPr>
          <w:rFonts w:asciiTheme="minorHAnsi" w:eastAsiaTheme="minorEastAsia" w:hAnsiTheme="minorHAnsi"/>
          <w:sz w:val="24"/>
          <w:szCs w:val="24"/>
        </w:rPr>
        <w:t xml:space="preserve">; </w:t>
      </w:r>
    </w:p>
    <w:p w14:paraId="733AC634" w14:textId="04BC7802" w:rsidR="112E452C" w:rsidRDefault="40149F85" w:rsidP="01B0D653">
      <w:pPr>
        <w:pStyle w:val="Akapitzlist2"/>
        <w:numPr>
          <w:ilvl w:val="0"/>
          <w:numId w:val="20"/>
        </w:numPr>
        <w:spacing w:before="120" w:after="0" w:line="288" w:lineRule="auto"/>
        <w:rPr>
          <w:rFonts w:asciiTheme="minorHAnsi" w:eastAsiaTheme="minorEastAsia" w:hAnsiTheme="minorHAnsi"/>
          <w:sz w:val="24"/>
          <w:szCs w:val="24"/>
        </w:rPr>
      </w:pPr>
      <w:r w:rsidRPr="01B0D653">
        <w:rPr>
          <w:rFonts w:asciiTheme="minorHAnsi" w:eastAsiaTheme="minorEastAsia" w:hAnsiTheme="minorHAnsi"/>
          <w:sz w:val="24"/>
          <w:szCs w:val="24"/>
        </w:rPr>
        <w:t xml:space="preserve">komponenty Oracle </w:t>
      </w:r>
      <w:proofErr w:type="spellStart"/>
      <w:r w:rsidRPr="01B0D653">
        <w:rPr>
          <w:rFonts w:asciiTheme="minorHAnsi" w:eastAsiaTheme="minorEastAsia" w:hAnsiTheme="minorHAnsi"/>
          <w:sz w:val="24"/>
          <w:szCs w:val="24"/>
        </w:rPr>
        <w:t>Forms</w:t>
      </w:r>
      <w:proofErr w:type="spellEnd"/>
      <w:r w:rsidRPr="01B0D653">
        <w:rPr>
          <w:rFonts w:asciiTheme="minorHAnsi" w:eastAsiaTheme="minorEastAsia" w:hAnsiTheme="minorHAnsi"/>
          <w:sz w:val="24"/>
          <w:szCs w:val="24"/>
        </w:rPr>
        <w:t xml:space="preserve"> 6i w WWW wraz z możliwością pobierania do Excela w przeglądarce WWW danych z raportów przygotowanych w Generatorze Raportów</w:t>
      </w:r>
      <w:r w:rsidR="13410722" w:rsidRPr="01B0D653">
        <w:rPr>
          <w:rFonts w:asciiTheme="minorHAnsi" w:eastAsiaTheme="minorEastAsia" w:hAnsiTheme="minorHAnsi"/>
          <w:sz w:val="24"/>
          <w:szCs w:val="24"/>
        </w:rPr>
        <w:t xml:space="preserve">; </w:t>
      </w:r>
    </w:p>
    <w:p w14:paraId="6AE31339" w14:textId="0464E739" w:rsidR="7DB768DA" w:rsidRDefault="46A13DBC" w:rsidP="5825024A">
      <w:pPr>
        <w:pStyle w:val="Akapitzlist2"/>
        <w:numPr>
          <w:ilvl w:val="0"/>
          <w:numId w:val="20"/>
        </w:numPr>
        <w:spacing w:before="120" w:after="0" w:line="288" w:lineRule="auto"/>
        <w:rPr>
          <w:rFonts w:asciiTheme="minorHAnsi" w:eastAsiaTheme="minorEastAsia" w:hAnsiTheme="minorHAnsi"/>
          <w:sz w:val="24"/>
          <w:szCs w:val="24"/>
        </w:rPr>
      </w:pPr>
      <w:r w:rsidRPr="5825024A">
        <w:rPr>
          <w:rFonts w:asciiTheme="minorHAnsi" w:eastAsiaTheme="minorEastAsia" w:hAnsiTheme="minorHAnsi"/>
          <w:sz w:val="24"/>
          <w:szCs w:val="24"/>
        </w:rPr>
        <w:t>z</w:t>
      </w:r>
      <w:r w:rsidR="0A53AFDB" w:rsidRPr="5825024A">
        <w:rPr>
          <w:rFonts w:asciiTheme="minorHAnsi" w:eastAsiaTheme="minorEastAsia" w:hAnsiTheme="minorHAnsi"/>
          <w:sz w:val="24"/>
          <w:szCs w:val="24"/>
        </w:rPr>
        <w:t xml:space="preserve">modernizowany </w:t>
      </w:r>
      <w:r w:rsidR="49084E64" w:rsidRPr="5825024A">
        <w:rPr>
          <w:rFonts w:asciiTheme="minorHAnsi" w:eastAsiaTheme="minorEastAsia" w:hAnsiTheme="minorHAnsi"/>
          <w:sz w:val="24"/>
          <w:szCs w:val="24"/>
        </w:rPr>
        <w:t>s</w:t>
      </w:r>
      <w:r w:rsidR="26C2893E" w:rsidRPr="5825024A">
        <w:rPr>
          <w:rFonts w:asciiTheme="minorHAnsi" w:eastAsiaTheme="minorEastAsia" w:hAnsiTheme="minorHAnsi"/>
          <w:sz w:val="24"/>
          <w:szCs w:val="24"/>
        </w:rPr>
        <w:t>ystem ma zapewniać możliwość współpracy z oprogramowaniem MS Office - MS Word w zakresie wydruku dokumentów i MS Excel w zakresie eksportu zestawień danych</w:t>
      </w:r>
      <w:r w:rsidR="33847ED0" w:rsidRPr="5825024A">
        <w:rPr>
          <w:rFonts w:asciiTheme="minorHAnsi" w:eastAsiaTheme="minorEastAsia" w:hAnsiTheme="minorHAnsi"/>
          <w:sz w:val="24"/>
          <w:szCs w:val="24"/>
        </w:rPr>
        <w:t>;</w:t>
      </w:r>
    </w:p>
    <w:p w14:paraId="6C7DA001" w14:textId="0AE9ED21" w:rsidR="6E392D22" w:rsidRDefault="579BF6F8" w:rsidP="5825024A">
      <w:pPr>
        <w:pStyle w:val="Akapitzlist2"/>
        <w:numPr>
          <w:ilvl w:val="0"/>
          <w:numId w:val="53"/>
        </w:numPr>
        <w:spacing w:before="120" w:after="0" w:line="288" w:lineRule="auto"/>
        <w:rPr>
          <w:rFonts w:asciiTheme="minorHAnsi" w:eastAsiaTheme="minorEastAsia" w:hAnsiTheme="minorHAnsi"/>
          <w:sz w:val="24"/>
          <w:szCs w:val="24"/>
        </w:rPr>
      </w:pPr>
      <w:r w:rsidRPr="5825024A">
        <w:rPr>
          <w:rFonts w:asciiTheme="minorHAnsi" w:eastAsiaTheme="minorEastAsia" w:hAnsiTheme="minorHAnsi"/>
          <w:sz w:val="24"/>
          <w:szCs w:val="24"/>
        </w:rPr>
        <w:lastRenderedPageBreak/>
        <w:t>u</w:t>
      </w:r>
      <w:r w:rsidR="2D20E7A6" w:rsidRPr="5825024A">
        <w:rPr>
          <w:rFonts w:asciiTheme="minorHAnsi" w:eastAsiaTheme="minorEastAsia" w:hAnsiTheme="minorHAnsi"/>
          <w:sz w:val="24"/>
          <w:szCs w:val="24"/>
        </w:rPr>
        <w:t>żytkowni</w:t>
      </w:r>
      <w:r w:rsidR="0AA98E08" w:rsidRPr="5825024A">
        <w:rPr>
          <w:rFonts w:asciiTheme="minorHAnsi" w:eastAsiaTheme="minorEastAsia" w:hAnsiTheme="minorHAnsi"/>
          <w:sz w:val="24"/>
          <w:szCs w:val="24"/>
        </w:rPr>
        <w:t>cy</w:t>
      </w:r>
      <w:r w:rsidR="2D20E7A6" w:rsidRPr="5825024A">
        <w:rPr>
          <w:rFonts w:asciiTheme="minorHAnsi" w:eastAsiaTheme="minorEastAsia" w:hAnsiTheme="minorHAnsi"/>
          <w:sz w:val="24"/>
          <w:szCs w:val="24"/>
        </w:rPr>
        <w:t xml:space="preserve"> </w:t>
      </w:r>
      <w:r w:rsidR="3FCBF4BC" w:rsidRPr="5825024A">
        <w:rPr>
          <w:rFonts w:asciiTheme="minorHAnsi" w:eastAsiaTheme="minorEastAsia" w:hAnsiTheme="minorHAnsi"/>
          <w:sz w:val="24"/>
          <w:szCs w:val="24"/>
        </w:rPr>
        <w:t xml:space="preserve">zmodernizowanego </w:t>
      </w:r>
      <w:r w:rsidR="7052B6C5" w:rsidRPr="5825024A">
        <w:rPr>
          <w:rFonts w:asciiTheme="minorHAnsi" w:eastAsiaTheme="minorEastAsia" w:hAnsiTheme="minorHAnsi"/>
          <w:sz w:val="24"/>
          <w:szCs w:val="24"/>
        </w:rPr>
        <w:t>s</w:t>
      </w:r>
      <w:r w:rsidR="2D20E7A6" w:rsidRPr="5825024A">
        <w:rPr>
          <w:rFonts w:asciiTheme="minorHAnsi" w:eastAsiaTheme="minorEastAsia" w:hAnsiTheme="minorHAnsi"/>
          <w:sz w:val="24"/>
          <w:szCs w:val="24"/>
        </w:rPr>
        <w:t>ystemu</w:t>
      </w:r>
      <w:r w:rsidR="6A7B9DE7" w:rsidRPr="5825024A">
        <w:rPr>
          <w:rFonts w:asciiTheme="minorHAnsi" w:eastAsiaTheme="minorEastAsia" w:hAnsiTheme="minorHAnsi"/>
          <w:sz w:val="24"/>
          <w:szCs w:val="24"/>
        </w:rPr>
        <w:t xml:space="preserve"> </w:t>
      </w:r>
      <w:r w:rsidR="6291CA48" w:rsidRPr="5825024A">
        <w:rPr>
          <w:rFonts w:asciiTheme="minorHAnsi" w:eastAsiaTheme="minorEastAsia" w:hAnsiTheme="minorHAnsi"/>
          <w:sz w:val="24"/>
          <w:szCs w:val="24"/>
        </w:rPr>
        <w:t>mogą</w:t>
      </w:r>
      <w:r w:rsidR="55787A9C" w:rsidRPr="5825024A">
        <w:rPr>
          <w:rFonts w:asciiTheme="minorHAnsi" w:eastAsiaTheme="minorEastAsia" w:hAnsiTheme="minorHAnsi"/>
          <w:sz w:val="24"/>
          <w:szCs w:val="24"/>
        </w:rPr>
        <w:t xml:space="preserve"> pracować</w:t>
      </w:r>
      <w:r w:rsidR="7EEF96B4" w:rsidRPr="5825024A">
        <w:rPr>
          <w:rFonts w:asciiTheme="minorHAnsi" w:eastAsiaTheme="minorEastAsia" w:hAnsiTheme="minorHAnsi"/>
          <w:sz w:val="24"/>
          <w:szCs w:val="24"/>
        </w:rPr>
        <w:t xml:space="preserve"> </w:t>
      </w:r>
      <w:r w:rsidR="2D20E7A6" w:rsidRPr="5825024A">
        <w:rPr>
          <w:rFonts w:asciiTheme="minorHAnsi" w:eastAsiaTheme="minorEastAsia" w:hAnsiTheme="minorHAnsi"/>
          <w:sz w:val="24"/>
          <w:szCs w:val="24"/>
        </w:rPr>
        <w:t xml:space="preserve">na wielu </w:t>
      </w:r>
      <w:r w:rsidR="5A6E3261" w:rsidRPr="5825024A">
        <w:rPr>
          <w:rFonts w:asciiTheme="minorHAnsi" w:eastAsiaTheme="minorEastAsia" w:hAnsiTheme="minorHAnsi"/>
          <w:sz w:val="24"/>
          <w:szCs w:val="24"/>
        </w:rPr>
        <w:t xml:space="preserve">uruchomionych </w:t>
      </w:r>
      <w:r w:rsidR="2D20E7A6" w:rsidRPr="5825024A">
        <w:rPr>
          <w:rFonts w:asciiTheme="minorHAnsi" w:eastAsiaTheme="minorEastAsia" w:hAnsiTheme="minorHAnsi"/>
          <w:sz w:val="24"/>
          <w:szCs w:val="24"/>
        </w:rPr>
        <w:t xml:space="preserve">sesjach </w:t>
      </w:r>
      <w:r w:rsidR="215ECE0C" w:rsidRPr="5825024A">
        <w:rPr>
          <w:rFonts w:asciiTheme="minorHAnsi" w:eastAsiaTheme="minorEastAsia" w:hAnsiTheme="minorHAnsi"/>
          <w:sz w:val="24"/>
          <w:szCs w:val="24"/>
        </w:rPr>
        <w:t>oraz będą mieli możliwość</w:t>
      </w:r>
      <w:r w:rsidR="2D20E7A6" w:rsidRPr="5825024A">
        <w:rPr>
          <w:rFonts w:asciiTheme="minorHAnsi" w:eastAsiaTheme="minorEastAsia" w:hAnsiTheme="minorHAnsi"/>
          <w:sz w:val="24"/>
          <w:szCs w:val="24"/>
        </w:rPr>
        <w:t xml:space="preserve"> równoczes</w:t>
      </w:r>
      <w:r w:rsidR="392B896F" w:rsidRPr="5825024A">
        <w:rPr>
          <w:rFonts w:asciiTheme="minorHAnsi" w:eastAsiaTheme="minorEastAsia" w:hAnsiTheme="minorHAnsi"/>
          <w:sz w:val="24"/>
          <w:szCs w:val="24"/>
        </w:rPr>
        <w:t>nej</w:t>
      </w:r>
      <w:r w:rsidR="2D20E7A6" w:rsidRPr="5825024A">
        <w:rPr>
          <w:rFonts w:asciiTheme="minorHAnsi" w:eastAsiaTheme="minorEastAsia" w:hAnsiTheme="minorHAnsi"/>
          <w:sz w:val="24"/>
          <w:szCs w:val="24"/>
        </w:rPr>
        <w:t xml:space="preserve"> prac</w:t>
      </w:r>
      <w:r w:rsidR="6C4B5857" w:rsidRPr="5825024A">
        <w:rPr>
          <w:rFonts w:asciiTheme="minorHAnsi" w:eastAsiaTheme="minorEastAsia" w:hAnsiTheme="minorHAnsi"/>
          <w:sz w:val="24"/>
          <w:szCs w:val="24"/>
        </w:rPr>
        <w:t>y</w:t>
      </w:r>
      <w:r w:rsidR="2D20E7A6" w:rsidRPr="5825024A">
        <w:rPr>
          <w:rFonts w:asciiTheme="minorHAnsi" w:eastAsiaTheme="minorEastAsia" w:hAnsiTheme="minorHAnsi"/>
          <w:sz w:val="24"/>
          <w:szCs w:val="24"/>
        </w:rPr>
        <w:t xml:space="preserve"> w wielu </w:t>
      </w:r>
      <w:r w:rsidR="5B5518BF" w:rsidRPr="5825024A">
        <w:rPr>
          <w:rFonts w:asciiTheme="minorHAnsi" w:eastAsiaTheme="minorEastAsia" w:hAnsiTheme="minorHAnsi"/>
          <w:sz w:val="24"/>
          <w:szCs w:val="24"/>
        </w:rPr>
        <w:t>lokalizacjach</w:t>
      </w:r>
      <w:r w:rsidR="148CE122" w:rsidRPr="5825024A">
        <w:rPr>
          <w:rFonts w:asciiTheme="minorHAnsi" w:eastAsiaTheme="minorEastAsia" w:hAnsiTheme="minorHAnsi"/>
          <w:sz w:val="24"/>
          <w:szCs w:val="24"/>
        </w:rPr>
        <w:t xml:space="preserve">; </w:t>
      </w:r>
    </w:p>
    <w:p w14:paraId="39016C44" w14:textId="7E329A32" w:rsidR="24A7A1DD" w:rsidRDefault="148CE122" w:rsidP="5825024A">
      <w:pPr>
        <w:pStyle w:val="Akapitzlist2"/>
        <w:numPr>
          <w:ilvl w:val="0"/>
          <w:numId w:val="53"/>
        </w:numPr>
        <w:spacing w:before="120" w:after="0" w:line="288" w:lineRule="auto"/>
        <w:rPr>
          <w:rFonts w:asciiTheme="minorHAnsi" w:eastAsiaTheme="minorEastAsia" w:hAnsiTheme="minorHAnsi"/>
          <w:sz w:val="24"/>
          <w:szCs w:val="24"/>
        </w:rPr>
      </w:pPr>
      <w:r w:rsidRPr="5825024A">
        <w:rPr>
          <w:rFonts w:asciiTheme="minorHAnsi" w:eastAsiaTheme="minorEastAsia" w:hAnsiTheme="minorHAnsi"/>
          <w:sz w:val="24"/>
          <w:szCs w:val="24"/>
        </w:rPr>
        <w:t>m</w:t>
      </w:r>
      <w:r w:rsidR="293807A3" w:rsidRPr="5825024A">
        <w:rPr>
          <w:rFonts w:asciiTheme="minorHAnsi" w:eastAsiaTheme="minorEastAsia" w:hAnsiTheme="minorHAnsi"/>
          <w:sz w:val="24"/>
          <w:szCs w:val="24"/>
        </w:rPr>
        <w:t xml:space="preserve">odernizacja technologiczna systemu </w:t>
      </w:r>
      <w:r w:rsidR="6BB9C900" w:rsidRPr="5825024A">
        <w:rPr>
          <w:rFonts w:asciiTheme="minorHAnsi" w:eastAsiaTheme="minorEastAsia" w:hAnsiTheme="minorHAnsi"/>
          <w:sz w:val="24"/>
          <w:szCs w:val="24"/>
        </w:rPr>
        <w:t>zapewnia</w:t>
      </w:r>
      <w:r w:rsidR="293807A3" w:rsidRPr="5825024A">
        <w:rPr>
          <w:rFonts w:asciiTheme="minorHAnsi" w:eastAsiaTheme="minorEastAsia" w:hAnsiTheme="minorHAnsi"/>
          <w:sz w:val="24"/>
          <w:szCs w:val="24"/>
        </w:rPr>
        <w:t xml:space="preserve"> możliwość integracji z centralnym mechanizmem uwierzytelniania Zamawiającego</w:t>
      </w:r>
      <w:r w:rsidR="2B03B403" w:rsidRPr="5825024A">
        <w:rPr>
          <w:rFonts w:asciiTheme="minorHAnsi" w:eastAsiaTheme="minorEastAsia" w:hAnsiTheme="minorHAnsi"/>
          <w:sz w:val="24"/>
          <w:szCs w:val="24"/>
        </w:rPr>
        <w:t>, przy czym na obecnym etapie Zamawiający nie przesądza obowiązku wdrożenia docelowego modelu SSO; rozwiązanie powinno jednak umożliwiać jego wdrożenie w przyszłości bez konieczności przebudow</w:t>
      </w:r>
      <w:r w:rsidR="4286B647" w:rsidRPr="5825024A">
        <w:rPr>
          <w:rFonts w:asciiTheme="minorHAnsi" w:eastAsiaTheme="minorEastAsia" w:hAnsiTheme="minorHAnsi"/>
          <w:sz w:val="24"/>
          <w:szCs w:val="24"/>
        </w:rPr>
        <w:t>y podstawowej architektury systemu</w:t>
      </w:r>
      <w:r w:rsidR="40716193" w:rsidRPr="5825024A">
        <w:rPr>
          <w:rFonts w:asciiTheme="minorHAnsi" w:eastAsiaTheme="minorEastAsia" w:hAnsiTheme="minorHAnsi"/>
          <w:sz w:val="24"/>
          <w:szCs w:val="24"/>
        </w:rPr>
        <w:t>;</w:t>
      </w:r>
    </w:p>
    <w:p w14:paraId="4973B7FA" w14:textId="0B3B2C24" w:rsidR="16B0D93A" w:rsidRDefault="40F37143" w:rsidP="5825024A">
      <w:pPr>
        <w:pStyle w:val="Akapitzlist2"/>
        <w:numPr>
          <w:ilvl w:val="0"/>
          <w:numId w:val="53"/>
        </w:numPr>
        <w:spacing w:before="120" w:after="0" w:line="288" w:lineRule="auto"/>
        <w:rPr>
          <w:rFonts w:asciiTheme="minorHAnsi" w:eastAsiaTheme="minorEastAsia" w:hAnsiTheme="minorHAnsi"/>
          <w:sz w:val="24"/>
          <w:szCs w:val="24"/>
        </w:rPr>
      </w:pPr>
      <w:r w:rsidRPr="5825024A">
        <w:rPr>
          <w:rFonts w:asciiTheme="minorHAnsi" w:eastAsiaTheme="minorEastAsia" w:hAnsiTheme="minorHAnsi"/>
          <w:sz w:val="24"/>
          <w:szCs w:val="24"/>
        </w:rPr>
        <w:t xml:space="preserve">Wykonawca </w:t>
      </w:r>
      <w:r w:rsidR="2C0BB1E0" w:rsidRPr="5825024A">
        <w:rPr>
          <w:rFonts w:asciiTheme="minorHAnsi" w:eastAsiaTheme="minorEastAsia" w:hAnsiTheme="minorHAnsi"/>
          <w:sz w:val="24"/>
          <w:szCs w:val="24"/>
        </w:rPr>
        <w:t>dostarczy</w:t>
      </w:r>
      <w:r w:rsidRPr="5825024A">
        <w:rPr>
          <w:rFonts w:asciiTheme="minorHAnsi" w:eastAsiaTheme="minorEastAsia" w:hAnsiTheme="minorHAnsi"/>
          <w:sz w:val="24"/>
          <w:szCs w:val="24"/>
        </w:rPr>
        <w:t xml:space="preserve"> kompletną polskojęzyczną dokumentację użytkownika i administratora</w:t>
      </w:r>
      <w:r w:rsidR="3F62AD58" w:rsidRPr="5825024A">
        <w:rPr>
          <w:rFonts w:asciiTheme="minorHAnsi" w:eastAsiaTheme="minorEastAsia" w:hAnsiTheme="minorHAnsi"/>
          <w:sz w:val="24"/>
          <w:szCs w:val="24"/>
        </w:rPr>
        <w:t>;</w:t>
      </w:r>
    </w:p>
    <w:p w14:paraId="403CFD32" w14:textId="377E7B8D" w:rsidR="23996D37" w:rsidRDefault="40F37143" w:rsidP="5825024A">
      <w:pPr>
        <w:pStyle w:val="Akapitzlist2"/>
        <w:numPr>
          <w:ilvl w:val="0"/>
          <w:numId w:val="53"/>
        </w:numPr>
        <w:spacing w:before="120" w:after="0" w:line="288" w:lineRule="auto"/>
        <w:rPr>
          <w:rFonts w:asciiTheme="minorHAnsi" w:eastAsiaTheme="minorEastAsia" w:hAnsiTheme="minorHAnsi"/>
          <w:sz w:val="24"/>
          <w:szCs w:val="24"/>
        </w:rPr>
      </w:pPr>
      <w:r w:rsidRPr="5825024A">
        <w:rPr>
          <w:rFonts w:asciiTheme="minorHAnsi" w:eastAsiaTheme="minorEastAsia" w:hAnsiTheme="minorHAnsi"/>
          <w:sz w:val="24"/>
          <w:szCs w:val="24"/>
        </w:rPr>
        <w:t xml:space="preserve">Wykonawca </w:t>
      </w:r>
      <w:r w:rsidR="09A6B1BB" w:rsidRPr="5825024A">
        <w:rPr>
          <w:rFonts w:asciiTheme="minorHAnsi" w:eastAsiaTheme="minorEastAsia" w:hAnsiTheme="minorHAnsi"/>
          <w:sz w:val="24"/>
          <w:szCs w:val="24"/>
        </w:rPr>
        <w:t>dostarczy</w:t>
      </w:r>
      <w:r w:rsidRPr="5825024A">
        <w:rPr>
          <w:rFonts w:asciiTheme="minorHAnsi" w:eastAsiaTheme="minorEastAsia" w:hAnsiTheme="minorHAnsi"/>
          <w:sz w:val="24"/>
          <w:szCs w:val="24"/>
        </w:rPr>
        <w:t xml:space="preserve"> pełną dokumentację techniczną zawierającą struktury tablic w bazie danych z opisem zawartości pól oraz relacji pomiędzy tablicami z opisem algorytmów i parametrów oraz programowych zasad ochrony danych i </w:t>
      </w:r>
      <w:r w:rsidR="7EC1BD99" w:rsidRPr="5825024A">
        <w:rPr>
          <w:rFonts w:asciiTheme="minorHAnsi" w:eastAsiaTheme="minorEastAsia" w:hAnsiTheme="minorHAnsi"/>
          <w:sz w:val="24"/>
          <w:szCs w:val="24"/>
        </w:rPr>
        <w:t xml:space="preserve">sposobu </w:t>
      </w:r>
      <w:r w:rsidRPr="5825024A">
        <w:rPr>
          <w:rFonts w:asciiTheme="minorHAnsi" w:eastAsiaTheme="minorEastAsia" w:hAnsiTheme="minorHAnsi"/>
          <w:sz w:val="24"/>
          <w:szCs w:val="24"/>
        </w:rPr>
        <w:t>przetwarzania</w:t>
      </w:r>
      <w:r w:rsidR="5DBF8305" w:rsidRPr="5825024A">
        <w:rPr>
          <w:rFonts w:asciiTheme="minorHAnsi" w:eastAsiaTheme="minorEastAsia" w:hAnsiTheme="minorHAnsi"/>
          <w:sz w:val="24"/>
          <w:szCs w:val="24"/>
        </w:rPr>
        <w:t>;</w:t>
      </w:r>
    </w:p>
    <w:p w14:paraId="584DC871" w14:textId="23932FFE" w:rsidR="062DB0E4" w:rsidRPr="00C25910" w:rsidRDefault="00880E97" w:rsidP="5825024A">
      <w:pPr>
        <w:pStyle w:val="Akapitzlist2"/>
        <w:numPr>
          <w:ilvl w:val="0"/>
          <w:numId w:val="53"/>
        </w:numPr>
        <w:spacing w:before="120" w:after="0" w:line="288" w:lineRule="auto"/>
        <w:rPr>
          <w:rFonts w:asciiTheme="minorHAnsi" w:eastAsiaTheme="minorEastAsia" w:hAnsiTheme="minorHAnsi"/>
          <w:sz w:val="24"/>
          <w:szCs w:val="24"/>
        </w:rPr>
      </w:pPr>
      <w:r w:rsidRPr="5825024A">
        <w:rPr>
          <w:rFonts w:asciiTheme="minorHAnsi" w:eastAsiaTheme="minorEastAsia" w:hAnsiTheme="minorHAnsi"/>
          <w:sz w:val="24"/>
          <w:szCs w:val="24"/>
        </w:rPr>
        <w:t>d</w:t>
      </w:r>
      <w:r w:rsidR="0BFFD3BD" w:rsidRPr="5825024A">
        <w:rPr>
          <w:rFonts w:asciiTheme="minorHAnsi" w:eastAsiaTheme="minorEastAsia" w:hAnsiTheme="minorHAnsi"/>
          <w:sz w:val="24"/>
          <w:szCs w:val="24"/>
        </w:rPr>
        <w:t xml:space="preserve">okumentacja techniczna </w:t>
      </w:r>
      <w:r w:rsidR="5A1891E5" w:rsidRPr="5825024A">
        <w:rPr>
          <w:rFonts w:asciiTheme="minorHAnsi" w:eastAsiaTheme="minorEastAsia" w:hAnsiTheme="minorHAnsi"/>
          <w:sz w:val="24"/>
          <w:szCs w:val="24"/>
        </w:rPr>
        <w:t>obejmuje</w:t>
      </w:r>
      <w:r w:rsidR="0BFFD3BD" w:rsidRPr="5825024A">
        <w:rPr>
          <w:rFonts w:asciiTheme="minorHAnsi" w:eastAsiaTheme="minorEastAsia" w:hAnsiTheme="minorHAnsi"/>
          <w:sz w:val="24"/>
          <w:szCs w:val="24"/>
        </w:rPr>
        <w:t xml:space="preserve"> również opis architektury rozwiązania po modernizacji, opis komponentów systemu, opis konfiguracji oraz instrukcję instalacji, aktualizacji i odtworzenia systemu</w:t>
      </w:r>
      <w:r w:rsidR="41346F0A" w:rsidRPr="5825024A">
        <w:rPr>
          <w:rFonts w:asciiTheme="minorHAnsi" w:eastAsiaTheme="minorEastAsia" w:hAnsiTheme="minorHAnsi"/>
          <w:sz w:val="24"/>
          <w:szCs w:val="24"/>
        </w:rPr>
        <w:t>;</w:t>
      </w:r>
    </w:p>
    <w:p w14:paraId="20EBEAEB" w14:textId="14F57287" w:rsidR="04D4BFC2" w:rsidRDefault="24B916A7" w:rsidP="5825024A">
      <w:pPr>
        <w:pStyle w:val="Akapitzlist2"/>
        <w:numPr>
          <w:ilvl w:val="0"/>
          <w:numId w:val="53"/>
        </w:numPr>
        <w:spacing w:before="120" w:after="0" w:line="288" w:lineRule="auto"/>
        <w:rPr>
          <w:rFonts w:asciiTheme="minorHAnsi" w:eastAsiaTheme="minorEastAsia" w:hAnsiTheme="minorHAnsi"/>
          <w:sz w:val="24"/>
          <w:szCs w:val="24"/>
        </w:rPr>
      </w:pPr>
      <w:r w:rsidRPr="5825024A">
        <w:rPr>
          <w:rFonts w:asciiTheme="minorHAnsi" w:eastAsiaTheme="minorEastAsia" w:hAnsiTheme="minorHAnsi"/>
          <w:sz w:val="24"/>
          <w:szCs w:val="24"/>
        </w:rPr>
        <w:t>zmodernizowan</w:t>
      </w:r>
      <w:r w:rsidR="05C779A9" w:rsidRPr="5825024A">
        <w:rPr>
          <w:rFonts w:asciiTheme="minorHAnsi" w:eastAsiaTheme="minorEastAsia" w:hAnsiTheme="minorHAnsi"/>
          <w:sz w:val="24"/>
          <w:szCs w:val="24"/>
        </w:rPr>
        <w:t>y</w:t>
      </w:r>
      <w:r w:rsidRPr="5825024A">
        <w:rPr>
          <w:rFonts w:asciiTheme="minorHAnsi" w:eastAsiaTheme="minorEastAsia" w:hAnsiTheme="minorHAnsi"/>
          <w:sz w:val="24"/>
          <w:szCs w:val="24"/>
        </w:rPr>
        <w:t xml:space="preserve"> </w:t>
      </w:r>
      <w:r w:rsidR="11257006" w:rsidRPr="5825024A">
        <w:rPr>
          <w:rFonts w:asciiTheme="minorHAnsi" w:eastAsiaTheme="minorEastAsia" w:hAnsiTheme="minorHAnsi"/>
          <w:sz w:val="24"/>
          <w:szCs w:val="24"/>
        </w:rPr>
        <w:t>system</w:t>
      </w:r>
      <w:r w:rsidR="56793663" w:rsidRPr="5825024A">
        <w:rPr>
          <w:rFonts w:asciiTheme="minorHAnsi" w:eastAsiaTheme="minorEastAsia" w:hAnsiTheme="minorHAnsi"/>
          <w:sz w:val="24"/>
          <w:szCs w:val="24"/>
        </w:rPr>
        <w:t xml:space="preserve"> </w:t>
      </w:r>
      <w:r w:rsidR="5A34A117" w:rsidRPr="5825024A">
        <w:rPr>
          <w:rFonts w:asciiTheme="minorHAnsi" w:eastAsiaTheme="minorEastAsia" w:hAnsiTheme="minorHAnsi"/>
          <w:sz w:val="24"/>
          <w:szCs w:val="24"/>
        </w:rPr>
        <w:t>zapewnia</w:t>
      </w:r>
      <w:r w:rsidR="31E418EC" w:rsidRPr="5825024A">
        <w:rPr>
          <w:rFonts w:asciiTheme="minorHAnsi" w:eastAsiaTheme="minorEastAsia" w:hAnsiTheme="minorHAnsi"/>
          <w:sz w:val="24"/>
          <w:szCs w:val="24"/>
        </w:rPr>
        <w:t xml:space="preserve"> współpracę</w:t>
      </w:r>
      <w:r w:rsidR="5A34A117" w:rsidRPr="5825024A">
        <w:rPr>
          <w:rFonts w:asciiTheme="minorHAnsi" w:eastAsiaTheme="minorEastAsia" w:hAnsiTheme="minorHAnsi"/>
          <w:sz w:val="24"/>
          <w:szCs w:val="24"/>
        </w:rPr>
        <w:t xml:space="preserve"> </w:t>
      </w:r>
      <w:r w:rsidR="11257006" w:rsidRPr="5825024A">
        <w:rPr>
          <w:rFonts w:asciiTheme="minorHAnsi" w:eastAsiaTheme="minorEastAsia" w:hAnsiTheme="minorHAnsi"/>
          <w:sz w:val="24"/>
          <w:szCs w:val="24"/>
        </w:rPr>
        <w:t>z urządzeniami peryferyjnymi takimi jak czytniki kart, drukarki standardowe oraz drukarki kodów paskowych</w:t>
      </w:r>
      <w:r w:rsidR="757A7831" w:rsidRPr="5825024A">
        <w:rPr>
          <w:rFonts w:asciiTheme="minorHAnsi" w:eastAsiaTheme="minorEastAsia" w:hAnsiTheme="minorHAnsi"/>
          <w:sz w:val="24"/>
          <w:szCs w:val="24"/>
        </w:rPr>
        <w:t>.</w:t>
      </w:r>
    </w:p>
    <w:p w14:paraId="06521640" w14:textId="77777777" w:rsidR="000762A0" w:rsidRDefault="000762A0" w:rsidP="000762A0">
      <w:pPr>
        <w:pStyle w:val="Akapitzlist2"/>
        <w:spacing w:before="120" w:after="0" w:line="288" w:lineRule="auto"/>
        <w:rPr>
          <w:rFonts w:asciiTheme="minorHAnsi" w:eastAsiaTheme="minorEastAsia" w:hAnsiTheme="minorHAnsi"/>
          <w:sz w:val="24"/>
          <w:szCs w:val="24"/>
        </w:rPr>
      </w:pPr>
    </w:p>
    <w:p w14:paraId="26E4A972" w14:textId="77777777" w:rsidR="000762A0" w:rsidRDefault="000762A0" w:rsidP="000762A0">
      <w:pPr>
        <w:pStyle w:val="Akapitzlist2"/>
        <w:spacing w:before="120" w:after="0" w:line="288" w:lineRule="auto"/>
        <w:rPr>
          <w:rFonts w:asciiTheme="minorHAnsi" w:eastAsiaTheme="minorEastAsia" w:hAnsiTheme="minorHAnsi"/>
          <w:color w:val="000000" w:themeColor="text2"/>
          <w:sz w:val="24"/>
          <w:szCs w:val="24"/>
        </w:rPr>
      </w:pPr>
      <w:r w:rsidRPr="07620826">
        <w:rPr>
          <w:rFonts w:asciiTheme="minorHAnsi" w:eastAsiaTheme="minorEastAsia" w:hAnsiTheme="minorHAnsi"/>
          <w:color w:val="000000" w:themeColor="text2"/>
          <w:sz w:val="24"/>
          <w:szCs w:val="24"/>
        </w:rPr>
        <w:t xml:space="preserve">Wykonawca, zobowiązuje się, iż będzie świadczył usługi utrzymania zmodernizowanego systemu przez okres </w:t>
      </w:r>
      <w:r>
        <w:rPr>
          <w:rFonts w:asciiTheme="minorHAnsi" w:eastAsiaTheme="minorEastAsia" w:hAnsiTheme="minorHAnsi"/>
          <w:color w:val="000000" w:themeColor="text2"/>
          <w:sz w:val="24"/>
          <w:szCs w:val="24"/>
        </w:rPr>
        <w:t xml:space="preserve">od podpisania umowy do </w:t>
      </w:r>
      <w:r w:rsidRPr="07620826">
        <w:rPr>
          <w:rFonts w:ascii="Calibri" w:eastAsia="Calibri" w:hAnsi="Calibri" w:cs="Calibri"/>
          <w:color w:val="000000" w:themeColor="text2"/>
          <w:sz w:val="24"/>
          <w:szCs w:val="24"/>
        </w:rPr>
        <w:t>dnia 7 października 2027 r.</w:t>
      </w:r>
      <w:r w:rsidRPr="07620826">
        <w:t xml:space="preserve"> </w:t>
      </w:r>
      <w:r w:rsidRPr="07620826">
        <w:rPr>
          <w:rFonts w:asciiTheme="minorHAnsi" w:eastAsiaTheme="minorEastAsia" w:hAnsiTheme="minorHAnsi"/>
          <w:color w:val="000000" w:themeColor="text2"/>
          <w:sz w:val="24"/>
          <w:szCs w:val="24"/>
        </w:rPr>
        <w:t>polegające na:</w:t>
      </w:r>
    </w:p>
    <w:p w14:paraId="2D454F76" w14:textId="77777777" w:rsidR="000762A0" w:rsidRDefault="000762A0" w:rsidP="000762A0">
      <w:pPr>
        <w:pStyle w:val="Akapitzlist2"/>
        <w:numPr>
          <w:ilvl w:val="0"/>
          <w:numId w:val="3"/>
        </w:numPr>
        <w:spacing w:before="120" w:after="0" w:line="288" w:lineRule="auto"/>
        <w:rPr>
          <w:rFonts w:asciiTheme="minorHAnsi" w:eastAsiaTheme="minorEastAsia" w:hAnsiTheme="minorHAnsi"/>
          <w:color w:val="000000" w:themeColor="text2"/>
          <w:sz w:val="24"/>
          <w:szCs w:val="24"/>
        </w:rPr>
      </w:pPr>
      <w:r w:rsidRPr="304F8176">
        <w:rPr>
          <w:rFonts w:asciiTheme="minorHAnsi" w:eastAsiaTheme="minorEastAsia" w:hAnsiTheme="minorHAnsi"/>
          <w:color w:val="000000" w:themeColor="text2"/>
          <w:sz w:val="24"/>
          <w:szCs w:val="24"/>
        </w:rPr>
        <w:t>usuwaniu zgłaszanych usterek i błędów w okresie trwania Umowy przy pomocy zgłoszeń dotyczących działania systemu;</w:t>
      </w:r>
    </w:p>
    <w:p w14:paraId="57061B90" w14:textId="77777777" w:rsidR="000762A0" w:rsidRDefault="000762A0" w:rsidP="000762A0">
      <w:pPr>
        <w:pStyle w:val="Akapitzlist2"/>
        <w:numPr>
          <w:ilvl w:val="0"/>
          <w:numId w:val="3"/>
        </w:numPr>
        <w:spacing w:before="120" w:after="0" w:line="288" w:lineRule="auto"/>
        <w:rPr>
          <w:rFonts w:asciiTheme="minorHAnsi" w:eastAsiaTheme="minorEastAsia" w:hAnsiTheme="minorHAnsi"/>
          <w:color w:val="000000" w:themeColor="text2"/>
          <w:sz w:val="24"/>
          <w:szCs w:val="24"/>
        </w:rPr>
      </w:pPr>
      <w:r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>dostarczaniu nowych wersji systemu, w szczególności wynikających ze zmian w przepisach prawa mających odniesienie do systemu;</w:t>
      </w:r>
    </w:p>
    <w:p w14:paraId="205C37E9" w14:textId="77777777" w:rsidR="000762A0" w:rsidRDefault="000762A0" w:rsidP="000762A0">
      <w:pPr>
        <w:pStyle w:val="Akapitzlist2"/>
        <w:numPr>
          <w:ilvl w:val="0"/>
          <w:numId w:val="3"/>
        </w:numPr>
        <w:spacing w:before="120" w:after="0" w:line="288" w:lineRule="auto"/>
        <w:rPr>
          <w:rFonts w:asciiTheme="minorHAnsi" w:eastAsiaTheme="minorEastAsia" w:hAnsiTheme="minorHAnsi"/>
          <w:color w:val="000000" w:themeColor="text2"/>
          <w:sz w:val="24"/>
          <w:szCs w:val="24"/>
        </w:rPr>
      </w:pPr>
      <w:r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>Hot Line – konsultacjach w zakresie wiedzy merytorycznej, administracji systemem oraz działania systemu. Usługa konsultacji Hot Line powinna zostać wykonana niezwłocznie, nie później jednak niż w następnym dniu roboczym od dnia dokonania Zgłoszenia Serwisowego;</w:t>
      </w:r>
    </w:p>
    <w:p w14:paraId="0CD99BE5" w14:textId="77777777" w:rsidR="000762A0" w:rsidRDefault="000762A0" w:rsidP="000762A0">
      <w:pPr>
        <w:pStyle w:val="Akapitzlist2"/>
        <w:numPr>
          <w:ilvl w:val="0"/>
          <w:numId w:val="3"/>
        </w:numPr>
        <w:spacing w:before="120" w:after="0" w:line="288" w:lineRule="auto"/>
      </w:pPr>
      <w:r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>usuwania skutków błędów bazy danych Oracle w celu zapewnienia poprawnego działania zmodernizowanego systemu. W zakres usługi, o której mowa w zdaniu poprzednim, nie wchodzi administracja i optymalizacja bazy danych Oracle.</w:t>
      </w:r>
    </w:p>
    <w:p w14:paraId="3B2B6209" w14:textId="77777777" w:rsidR="000762A0" w:rsidRDefault="000762A0" w:rsidP="000762A0">
      <w:pPr>
        <w:pStyle w:val="Akapitzlist2"/>
        <w:spacing w:before="120" w:after="0" w:line="288" w:lineRule="auto"/>
        <w:rPr>
          <w:rFonts w:asciiTheme="minorHAnsi" w:eastAsiaTheme="minorEastAsia" w:hAnsiTheme="minorHAnsi"/>
          <w:sz w:val="24"/>
          <w:szCs w:val="24"/>
        </w:rPr>
      </w:pPr>
    </w:p>
    <w:p w14:paraId="7AD455B8" w14:textId="77777777" w:rsidR="003A075B" w:rsidRDefault="003A075B" w:rsidP="23996D37">
      <w:pPr>
        <w:pStyle w:val="Akapitzlist2"/>
        <w:spacing w:before="120" w:after="0" w:line="288" w:lineRule="auto"/>
        <w:rPr>
          <w:rFonts w:asciiTheme="minorHAnsi" w:eastAsiaTheme="minorEastAsia" w:hAnsiTheme="minorHAnsi"/>
          <w:color w:val="000000"/>
          <w:sz w:val="24"/>
          <w:szCs w:val="24"/>
        </w:rPr>
      </w:pPr>
    </w:p>
    <w:p w14:paraId="2AA7FA30" w14:textId="77777777" w:rsidR="00747E95" w:rsidRDefault="00747E95" w:rsidP="23996D37">
      <w:pPr>
        <w:pStyle w:val="Akapitzlist2"/>
        <w:spacing w:before="120" w:after="0" w:line="288" w:lineRule="auto"/>
        <w:rPr>
          <w:rFonts w:asciiTheme="minorHAnsi" w:eastAsiaTheme="minorEastAsia" w:hAnsiTheme="minorHAnsi"/>
          <w:color w:val="000000"/>
          <w:sz w:val="24"/>
          <w:szCs w:val="24"/>
        </w:rPr>
      </w:pPr>
    </w:p>
    <w:p w14:paraId="79839F54" w14:textId="77777777" w:rsidR="00747E95" w:rsidRDefault="00747E95" w:rsidP="23996D37">
      <w:pPr>
        <w:pStyle w:val="Akapitzlist2"/>
        <w:spacing w:before="120" w:after="0" w:line="288" w:lineRule="auto"/>
        <w:rPr>
          <w:rFonts w:asciiTheme="minorHAnsi" w:eastAsiaTheme="minorEastAsia" w:hAnsiTheme="minorHAnsi"/>
          <w:color w:val="000000"/>
          <w:sz w:val="24"/>
          <w:szCs w:val="24"/>
        </w:rPr>
      </w:pPr>
    </w:p>
    <w:p w14:paraId="494A071E" w14:textId="77777777" w:rsidR="000762A0" w:rsidRDefault="000762A0" w:rsidP="23996D37">
      <w:pPr>
        <w:pStyle w:val="Akapitzlist2"/>
        <w:spacing w:before="120" w:after="0" w:line="288" w:lineRule="auto"/>
        <w:rPr>
          <w:rFonts w:asciiTheme="minorHAnsi" w:eastAsiaTheme="minorEastAsia" w:hAnsiTheme="minorHAnsi"/>
          <w:color w:val="000000"/>
          <w:sz w:val="24"/>
          <w:szCs w:val="24"/>
        </w:rPr>
      </w:pPr>
    </w:p>
    <w:p w14:paraId="6D9D092B" w14:textId="77777777" w:rsidR="000762A0" w:rsidRDefault="000762A0" w:rsidP="23996D37">
      <w:pPr>
        <w:pStyle w:val="Akapitzlist2"/>
        <w:spacing w:before="120" w:after="0" w:line="288" w:lineRule="auto"/>
        <w:rPr>
          <w:rFonts w:asciiTheme="minorHAnsi" w:eastAsiaTheme="minorEastAsia" w:hAnsiTheme="minorHAnsi"/>
          <w:color w:val="000000"/>
          <w:sz w:val="24"/>
          <w:szCs w:val="24"/>
        </w:rPr>
      </w:pPr>
    </w:p>
    <w:p w14:paraId="4BADA077" w14:textId="77777777" w:rsidR="00747E95" w:rsidRDefault="00747E95" w:rsidP="23996D37">
      <w:pPr>
        <w:pStyle w:val="Akapitzlist2"/>
        <w:spacing w:before="120" w:after="0" w:line="288" w:lineRule="auto"/>
        <w:rPr>
          <w:rFonts w:asciiTheme="minorHAnsi" w:eastAsiaTheme="minorEastAsia" w:hAnsiTheme="minorHAnsi"/>
          <w:color w:val="000000"/>
          <w:sz w:val="24"/>
          <w:szCs w:val="24"/>
        </w:rPr>
      </w:pPr>
    </w:p>
    <w:p w14:paraId="23BE7926" w14:textId="794E9B0F" w:rsidR="008F7F4B" w:rsidRPr="00D16A37" w:rsidRDefault="451CC7E5" w:rsidP="5825024A">
      <w:pPr>
        <w:pStyle w:val="Akapitzlist2"/>
        <w:numPr>
          <w:ilvl w:val="0"/>
          <w:numId w:val="25"/>
        </w:numPr>
        <w:spacing w:before="120" w:after="0" w:line="288" w:lineRule="auto"/>
        <w:rPr>
          <w:rFonts w:asciiTheme="minorHAnsi" w:eastAsiaTheme="minorEastAsia" w:hAnsiTheme="minorHAnsi"/>
          <w:b/>
          <w:bCs/>
          <w:sz w:val="24"/>
          <w:szCs w:val="24"/>
        </w:rPr>
      </w:pPr>
      <w:r w:rsidRPr="5825024A">
        <w:rPr>
          <w:rFonts w:asciiTheme="minorHAnsi" w:eastAsiaTheme="minorEastAsia" w:hAnsiTheme="minorHAnsi"/>
          <w:b/>
          <w:bCs/>
          <w:sz w:val="24"/>
          <w:szCs w:val="24"/>
        </w:rPr>
        <w:lastRenderedPageBreak/>
        <w:t>Dostawa Portalu Pracowniczego współpracującego z modułami</w:t>
      </w:r>
      <w:r w:rsidR="129EC4C1" w:rsidRPr="5825024A">
        <w:rPr>
          <w:rFonts w:asciiTheme="minorHAnsi" w:eastAsiaTheme="minorEastAsia" w:hAnsiTheme="minorHAnsi"/>
          <w:b/>
          <w:bCs/>
          <w:sz w:val="24"/>
          <w:szCs w:val="24"/>
        </w:rPr>
        <w:t xml:space="preserve"> zmodernizowanego systemu</w:t>
      </w:r>
    </w:p>
    <w:p w14:paraId="75FD5C26" w14:textId="77777777" w:rsidR="008B7D1E" w:rsidRDefault="008B7D1E" w:rsidP="008B7D1E">
      <w:pPr>
        <w:pStyle w:val="Akapitzlist2"/>
        <w:spacing w:before="120" w:after="0" w:line="288" w:lineRule="auto"/>
        <w:rPr>
          <w:rFonts w:asciiTheme="minorHAnsi" w:eastAsiaTheme="minorEastAsia" w:hAnsiTheme="minorHAnsi"/>
          <w:color w:val="000000" w:themeColor="text2"/>
          <w:sz w:val="24"/>
          <w:szCs w:val="24"/>
        </w:rPr>
      </w:pPr>
    </w:p>
    <w:p w14:paraId="3F0D4A95" w14:textId="7A689A9B" w:rsidR="008B7D1E" w:rsidRDefault="00341A12" w:rsidP="00E84A69">
      <w:pPr>
        <w:pStyle w:val="Akapitzlist2"/>
        <w:numPr>
          <w:ilvl w:val="0"/>
          <w:numId w:val="54"/>
        </w:numPr>
        <w:spacing w:before="120" w:after="0" w:line="288" w:lineRule="auto"/>
        <w:rPr>
          <w:rFonts w:asciiTheme="minorHAnsi" w:eastAsiaTheme="minorEastAsia" w:hAnsiTheme="minorHAnsi"/>
          <w:color w:val="000000" w:themeColor="text2"/>
          <w:sz w:val="24"/>
          <w:szCs w:val="24"/>
        </w:rPr>
      </w:pPr>
      <w:r>
        <w:rPr>
          <w:rFonts w:asciiTheme="minorHAnsi" w:eastAsiaTheme="minorEastAsia" w:hAnsiTheme="minorHAnsi"/>
          <w:color w:val="000000" w:themeColor="text2"/>
          <w:sz w:val="24"/>
          <w:szCs w:val="24"/>
        </w:rPr>
        <w:t>Wymagania funkcjonalne:</w:t>
      </w:r>
    </w:p>
    <w:p w14:paraId="154298ED" w14:textId="77777777" w:rsidR="00341A12" w:rsidRDefault="00341A12" w:rsidP="00341A12">
      <w:pPr>
        <w:pStyle w:val="Akapitzlist2"/>
        <w:spacing w:before="120" w:after="0" w:line="288" w:lineRule="auto"/>
        <w:ind w:left="0"/>
        <w:rPr>
          <w:rFonts w:asciiTheme="minorHAnsi" w:eastAsiaTheme="minorEastAsia" w:hAnsiTheme="minorHAnsi"/>
          <w:color w:val="000000" w:themeColor="text2"/>
          <w:sz w:val="24"/>
          <w:szCs w:val="24"/>
        </w:rPr>
      </w:pPr>
    </w:p>
    <w:tbl>
      <w:tblPr>
        <w:tblW w:w="9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1"/>
        <w:gridCol w:w="6678"/>
      </w:tblGrid>
      <w:tr w:rsidR="004D6D39" w:rsidRPr="004D6D39" w14:paraId="6D96B99B" w14:textId="77777777" w:rsidTr="5825024A">
        <w:trPr>
          <w:trHeight w:val="60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FE2D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Kontakty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04C217" w14:textId="77777777" w:rsidR="004D6D39" w:rsidRPr="004D6D39" w:rsidRDefault="232C63FF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udostępniać moduł Kontakty, służący do prezentacji i zarządzania danymi kontaktowymi osób pełniących określone role w organizacji.</w:t>
            </w:r>
          </w:p>
        </w:tc>
      </w:tr>
      <w:tr w:rsidR="004D6D39" w:rsidRPr="004D6D39" w14:paraId="4E1D4841" w14:textId="77777777" w:rsidTr="5825024A">
        <w:trPr>
          <w:trHeight w:val="1202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B5390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Kontakty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A196A7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przeglądanie kontaktów w formie tabeli zawierającej co najmniej następujące kolumny: nazwisko i imię, nazwa funkcji lub stanowiska, przynależność do grupy kontaktów, adres e-mail, numer telefonu stacjonarnego i komórkowego (jeśli występują).</w:t>
            </w:r>
          </w:p>
        </w:tc>
      </w:tr>
      <w:tr w:rsidR="004D6D39" w:rsidRPr="004D6D39" w14:paraId="783297EA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B94F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Kontakty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F6E16A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grupowanie kontaktów według zdefiniowanych przez administratora grup.</w:t>
            </w:r>
          </w:p>
        </w:tc>
      </w:tr>
      <w:tr w:rsidR="004D6D39" w:rsidRPr="004D6D39" w14:paraId="7E3B3ED3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AE850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Kontakty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AF2C16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definiowanie grup kontaktów z wykorzystaniem pól: nazwa (wymagane), kolejność (wymagane), opis (opcjonalne, do 4000 znaków).</w:t>
            </w:r>
          </w:p>
        </w:tc>
      </w:tr>
      <w:tr w:rsidR="004D6D39" w:rsidRPr="004D6D39" w14:paraId="373F3EE2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62827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Kontakty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9F319E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sortowanie oraz filtrowanie listy kontaktów, co najmniej po nazwisku.</w:t>
            </w:r>
          </w:p>
        </w:tc>
      </w:tr>
      <w:tr w:rsidR="004D6D39" w:rsidRPr="004D6D39" w14:paraId="028B3F02" w14:textId="77777777" w:rsidTr="5825024A">
        <w:trPr>
          <w:trHeight w:val="1202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3EB1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Kontakty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DDD6EE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dodawanie kontaktów specjalnych poprzez formularz zawierający następujące pola: wybór grupy (lista rozwijana, wymagane), kolejność (liczba porządkowa, wymagane), nazwa stanowiska lub funkcji (wymagane), imię i nazwisko (opcjonalnie), adres e-mail, telefon stacjonarny, telefon komórkowy.</w:t>
            </w:r>
          </w:p>
        </w:tc>
      </w:tr>
      <w:tr w:rsidR="004D6D39" w:rsidRPr="004D6D39" w14:paraId="5F0AFD2F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CDB56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Kontakty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774125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edycję i usuwanie kontaktów specjalnych oraz przypisywanie ich do grup kontaktowych.</w:t>
            </w:r>
          </w:p>
        </w:tc>
      </w:tr>
      <w:tr w:rsidR="004D6D39" w:rsidRPr="004D6D39" w14:paraId="2C3F3938" w14:textId="77777777" w:rsidTr="5825024A">
        <w:trPr>
          <w:trHeight w:val="902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DE9F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Kontakty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2C5ED7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udostępniać szczegółowy widok kontaktu zawierający: imię i nazwisko, nazwę funkcji lub roli, adres e-mail, numery telefonów, kod QR z danymi kontaktowymi, przycisk umożliwiający pobranie pliku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vCard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(*.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vcf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).</w:t>
            </w:r>
          </w:p>
        </w:tc>
      </w:tr>
      <w:tr w:rsidR="004D6D39" w:rsidRPr="004D6D39" w14:paraId="43A5B6C6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2EE64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Kontakty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002C07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zarządzanie grupami kontaktów (dodawanie, edycja, usuwanie) oraz przypisywanie do nich kontaktów.</w:t>
            </w:r>
          </w:p>
        </w:tc>
      </w:tr>
      <w:tr w:rsidR="004D6D39" w:rsidRPr="004D6D39" w14:paraId="708EE180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A68A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Kontakty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3EE975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użytkownikowi szybkie przełączenie się między widokiem listy kontaktów a widokiem „kontakty specjalne” (zorganizowane według grup).</w:t>
            </w:r>
          </w:p>
        </w:tc>
      </w:tr>
      <w:tr w:rsidR="004D6D39" w:rsidRPr="004D6D39" w14:paraId="72B5C9CA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EDF4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Kontakty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4E6641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Moduł Kontakty powinien być dostępny bezpośrednio z menu głównego Portalu Pracowniczego.</w:t>
            </w:r>
          </w:p>
        </w:tc>
      </w:tr>
      <w:tr w:rsidR="004D6D39" w:rsidRPr="004D6D39" w14:paraId="0B2EE915" w14:textId="77777777" w:rsidTr="5825024A">
        <w:trPr>
          <w:trHeight w:val="902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B4617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Kontakty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8CB600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Interfejs modułu powinien być zgodny ze stylem graficznym pozostałych części systemu – w tym stosować komponenty modalne, format tabelaryczny, ikony kontekstowe oraz układ kartowy.</w:t>
            </w:r>
          </w:p>
        </w:tc>
      </w:tr>
      <w:tr w:rsidR="004D6D39" w:rsidRPr="004D6D39" w14:paraId="103352DC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7E42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Kontakty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E8633A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integrację z usługą katalogową LDAP w celu pobierania danych kontaktowych użytkowników.</w:t>
            </w:r>
          </w:p>
        </w:tc>
      </w:tr>
      <w:tr w:rsidR="004D6D39" w:rsidRPr="004D6D39" w14:paraId="4C830DD0" w14:textId="77777777" w:rsidTr="5825024A">
        <w:trPr>
          <w:trHeight w:val="902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6A89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lastRenderedPageBreak/>
              <w:t>Kontakty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49CE7B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automatyczne uzupełnianie danych kontaktowych (np. imię, nazwisko, adres e-mail, numer telefonu) na podstawie informacji pochodzących z LDAP.</w:t>
            </w:r>
          </w:p>
        </w:tc>
      </w:tr>
      <w:tr w:rsidR="004D6D39" w:rsidRPr="004D6D39" w14:paraId="558DA700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5C931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Kontakty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F43478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udostępniać zadanie harmonogramowe do okresowej synchronizacji danych kontaktowych z LDAP.</w:t>
            </w:r>
          </w:p>
        </w:tc>
      </w:tr>
      <w:tr w:rsidR="004D6D39" w:rsidRPr="004D6D39" w14:paraId="19F880E4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88D0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Kontakty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2956ED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konfigurację harmonogramu oraz parametrów działania zadania synchronizacyjnego z poziomu interfejsu administracyjnego.</w:t>
            </w:r>
          </w:p>
        </w:tc>
      </w:tr>
      <w:tr w:rsidR="004D6D39" w:rsidRPr="004D6D39" w14:paraId="320EAE17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668B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Kontakty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EBD9C8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filtrowanie i wyszukiwanie kontaktów na podstawie danych pochodzących z LDAP.</w:t>
            </w:r>
          </w:p>
        </w:tc>
      </w:tr>
      <w:tr w:rsidR="004D6D39" w:rsidRPr="004D6D39" w14:paraId="673A4AFF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796D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pracownicze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F438F7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pracownikowi złożenie wniosku pracowniczego na podstawie dostępnych typów wniosków zdefiniowanych w systemie</w:t>
            </w:r>
          </w:p>
        </w:tc>
      </w:tr>
      <w:tr w:rsidR="004D6D39" w:rsidRPr="004D6D39" w14:paraId="02C1F172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0EB9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pracownicze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ADB33C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konfigurację typów wniosków pracowniczych zgodnie ze specyfiką ustaloną na etapie analizy</w:t>
            </w:r>
          </w:p>
        </w:tc>
      </w:tr>
      <w:tr w:rsidR="004D6D39" w:rsidRPr="004D6D39" w14:paraId="3A11A6AF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646D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pracownicze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11846B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przekazywanie wniosku pracownika do akceptacji przez przełożonego zgodnie z siatką podległości</w:t>
            </w:r>
          </w:p>
        </w:tc>
      </w:tr>
      <w:tr w:rsidR="004D6D39" w:rsidRPr="004D6D39" w14:paraId="2631CB2F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48B0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pracownicze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D55BDC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przekazywanie wniosku do innego uprawnionego użytkownika, jeśli konfiguracja danego typu wniosku tak przewiduje</w:t>
            </w:r>
          </w:p>
        </w:tc>
      </w:tr>
      <w:tr w:rsidR="004D6D39" w:rsidRPr="004D6D39" w14:paraId="3B9DBD03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C8FC2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pracownicze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33DC79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zdefiniowanie dla każdego typu wniosku indywidualnego formularza z zestawem pól obowiązkowych i opcjonalnych</w:t>
            </w:r>
          </w:p>
        </w:tc>
      </w:tr>
      <w:tr w:rsidR="004D6D39" w:rsidRPr="004D6D39" w14:paraId="1F473ECF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F8A1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pracownicze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16F87A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dodawanie załączników do wniosków pracowniczych, jeśli dany typ wniosku tego wymaga</w:t>
            </w:r>
          </w:p>
        </w:tc>
      </w:tr>
      <w:tr w:rsidR="004D6D39" w:rsidRPr="004D6D39" w14:paraId="4047D2F9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408D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pracownicze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562149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obsługę procesu akceptacji, odrzucenia lub zwrotu wniosku do poprawy</w:t>
            </w:r>
          </w:p>
        </w:tc>
      </w:tr>
      <w:tr w:rsidR="004D6D39" w:rsidRPr="004D6D39" w14:paraId="4B5C8FD3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720D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pracownicze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A51D2A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rejestrować historię przetwarzania wniosku, w tym wszystkie decyzje, daty i użytkowników biorących udział w procesie</w:t>
            </w:r>
          </w:p>
        </w:tc>
      </w:tr>
      <w:tr w:rsidR="004D6D39" w:rsidRPr="004D6D39" w14:paraId="2D2C982C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67B01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pracownicze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A997AD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prezentować pracownikowi listę złożonych wniosków z informacją o numerze, typie, dacie złożenia i statusie</w:t>
            </w:r>
          </w:p>
        </w:tc>
      </w:tr>
      <w:tr w:rsidR="004D6D39" w:rsidRPr="004D6D39" w14:paraId="77921A49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69F09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pracownicze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9FE7F3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filtrowanie oraz wyszukiwanie wniosków według typu, statusu, daty i innych kryteriów</w:t>
            </w:r>
          </w:p>
        </w:tc>
      </w:tr>
      <w:tr w:rsidR="004D6D39" w:rsidRPr="004D6D39" w14:paraId="09B27ED2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4786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pracownicze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4FB3D4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kierownikowi przeglądanie i zatwierdzanie wniosków składanych przez pracowników podległych</w:t>
            </w:r>
          </w:p>
        </w:tc>
      </w:tr>
      <w:tr w:rsidR="004D6D39" w:rsidRPr="004D6D39" w14:paraId="596F573C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F79D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pracownicze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2F3C9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konfigurację dostępnych typów wniosków oraz przypisanie odpowiednich uprawnień do ich obsługi</w:t>
            </w:r>
          </w:p>
        </w:tc>
      </w:tr>
      <w:tr w:rsidR="004D6D39" w:rsidRPr="004D6D39" w14:paraId="64D9840D" w14:textId="77777777" w:rsidTr="5825024A">
        <w:trPr>
          <w:trHeight w:val="902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8452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pracownicze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4B0A5F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grupowanie dostępnych typów wniosków pracowniczych w kategorie widoczne w menu, takie jak np. „Wnioski kadrowe”, „Wnioski ogólne”, „Wnioski dotyczące zatrudnienia”</w:t>
            </w:r>
          </w:p>
        </w:tc>
      </w:tr>
      <w:tr w:rsidR="004D6D39" w:rsidRPr="004D6D39" w14:paraId="128F77D5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BC0A4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pracownicze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0A05DA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definiowanie dowolnej liczby kategorii wniosków oraz nadawanie im nazw i kolejności wyświetlania</w:t>
            </w:r>
          </w:p>
        </w:tc>
      </w:tr>
      <w:tr w:rsidR="004D6D39" w:rsidRPr="004D6D39" w14:paraId="530D3D39" w14:textId="77777777" w:rsidTr="5825024A">
        <w:trPr>
          <w:trHeight w:val="3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4CE9E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lastRenderedPageBreak/>
              <w:t>Wnioski pracownicze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A74BA1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przypisanie każdego typu wniosku do wybranej kategorii</w:t>
            </w:r>
          </w:p>
        </w:tc>
      </w:tr>
      <w:tr w:rsidR="004D6D39" w:rsidRPr="004D6D39" w14:paraId="25F544C9" w14:textId="77777777" w:rsidTr="5825024A">
        <w:trPr>
          <w:trHeight w:val="902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29677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pracownicze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831625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wprowadzenie dodatkowego podziału typów wniosków w obrębie każdej kategorii – np. według rodzaju sprawy, grupy pracowników lub zakresu działania</w:t>
            </w:r>
          </w:p>
        </w:tc>
      </w:tr>
      <w:tr w:rsidR="004D6D39" w:rsidRPr="004D6D39" w14:paraId="3F8CE97B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CA777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pracownicze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914EE7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prezentować pracownikowi wnioski pogrupowane zgodnie z przypisaniem do kategorii i podtypów, w sposób przejrzysty i konfigurowalny</w:t>
            </w:r>
          </w:p>
        </w:tc>
      </w:tr>
      <w:tr w:rsidR="004D6D39" w:rsidRPr="004D6D39" w14:paraId="7625254D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5ED60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pracownicze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D03F9C" w14:textId="7EC9B512" w:rsidR="004D6D39" w:rsidRPr="004D6D39" w:rsidRDefault="232C63FF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umożliwia użytkownikom składanie karty obiegowej związanej z zakończe</w:t>
            </w:r>
            <w:r w:rsidR="58BA7154"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n</w:t>
            </w: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iem stosunku pracy.</w:t>
            </w:r>
          </w:p>
        </w:tc>
      </w:tr>
      <w:tr w:rsidR="004D6D39" w:rsidRPr="004D6D39" w14:paraId="71F47BFC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EED1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pracownicze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1A7482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umożliwia użytkownikom zgłaszanie pomysłów na usprawnienia pracy w organizacji.</w:t>
            </w:r>
          </w:p>
        </w:tc>
      </w:tr>
      <w:tr w:rsidR="004D6D39" w:rsidRPr="004D6D39" w14:paraId="242EF8B6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56DCE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pracownicze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924A08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umożliwia użytkownikom składanie wniosków o dostęp do archiwalnej dokumentacji pracowniczej.</w:t>
            </w:r>
          </w:p>
        </w:tc>
      </w:tr>
      <w:tr w:rsidR="004D6D39" w:rsidRPr="004D6D39" w14:paraId="27AFC84D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35DC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pracownicze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07074D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umożliwia użytkownikom zgłaszanie usterek technicznych dotyczących sprzętu i narzędzi pracy udostępnionych pracownikom przez Zamawiającego.</w:t>
            </w:r>
          </w:p>
        </w:tc>
      </w:tr>
      <w:tr w:rsidR="004D6D39" w:rsidRPr="004D6D39" w14:paraId="05665D72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F5B6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pracownicze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160263" w14:textId="52F91F4F" w:rsidR="004D6D39" w:rsidRPr="004D6D39" w:rsidRDefault="232C63FF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umożliwia użytkownikom zgłaszanie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ryzyk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z obszaru bezpiecz</w:t>
            </w:r>
            <w:r w:rsidR="53B74B15"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e</w:t>
            </w: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ństwa i higieny pracy BHP.</w:t>
            </w:r>
          </w:p>
        </w:tc>
      </w:tr>
      <w:tr w:rsidR="004D6D39" w:rsidRPr="004D6D39" w14:paraId="30708B2B" w14:textId="77777777" w:rsidTr="5825024A">
        <w:trPr>
          <w:trHeight w:val="3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8AD9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pracownicze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AA75A9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umożliwia użytkownikom zgłaszanie naruszeń związanych z przepisami RODO.</w:t>
            </w:r>
          </w:p>
        </w:tc>
      </w:tr>
      <w:tr w:rsidR="004D6D39" w:rsidRPr="004D6D39" w14:paraId="3470E3E1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7C1FE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pracownicze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FA1128" w14:textId="5A7FE3BF" w:rsidR="004D6D39" w:rsidRPr="004D6D39" w:rsidRDefault="232C63FF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umożliwia użytkownikom składanie wniosków o wydanie karty dost</w:t>
            </w:r>
            <w:r w:rsidR="621488E7"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ę</w:t>
            </w: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powej do zdefiniowanych przez Zamawiającego obiektów (pomieszczenia, budynki, parkingi).</w:t>
            </w:r>
          </w:p>
        </w:tc>
      </w:tr>
      <w:tr w:rsidR="004D6D39" w:rsidRPr="004D6D39" w14:paraId="47A183D2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2F8FD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pracownicze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770256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umożliwia użytkownikom zgłaszanie incydentów dotyczących bezpieczeństwa infrastruktury informatycznej występującej u Zamawiającego.</w:t>
            </w:r>
          </w:p>
        </w:tc>
      </w:tr>
      <w:tr w:rsidR="004D6D39" w:rsidRPr="004D6D39" w14:paraId="3459397B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DC51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pracownicze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F2DEC6" w14:textId="1378131D" w:rsidR="004D6D39" w:rsidRPr="004D6D39" w:rsidRDefault="232C63FF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umożliwia użytkownikom zgłaszanie awarii systemów informatycznych wstępuj</w:t>
            </w:r>
            <w:r w:rsidR="6EE99170"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ą</w:t>
            </w: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cych u Zamawiającego.</w:t>
            </w:r>
          </w:p>
        </w:tc>
      </w:tr>
      <w:tr w:rsidR="004D6D39" w:rsidRPr="004D6D39" w14:paraId="3109538E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FE92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pracownicze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790D8B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umożliwia użytkownikom składanie wniosków o nadanie, zmianę, odebranie dostępu do systemów informatycznych Zamawiającego</w:t>
            </w:r>
          </w:p>
        </w:tc>
      </w:tr>
      <w:tr w:rsidR="004D6D39" w:rsidRPr="004D6D39" w14:paraId="7146BABF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420E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Dane pracownicze - Dane płacowe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0DFA43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musi umożliwiać pracownikom dostęp do wszystkich list płac, na których widnieje pracownik, zorganizowanych w podziale na lata i miesiące.</w:t>
            </w:r>
          </w:p>
        </w:tc>
      </w:tr>
      <w:tr w:rsidR="004D6D39" w:rsidRPr="004D6D39" w14:paraId="63FEB6BC" w14:textId="77777777" w:rsidTr="5825024A">
        <w:trPr>
          <w:trHeight w:val="902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2C7F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Dane pracownicze - Dane płacowe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F2C866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musi prezentować składniki wynagrodzenia w formie tematycznych grup, takich jak m.in. wynagrodzenie zasadnicze, dodatki, potrącenia oraz inne kategorie zgodnie z konfiguracją klienta.</w:t>
            </w:r>
          </w:p>
        </w:tc>
      </w:tr>
      <w:tr w:rsidR="004D6D39" w:rsidRPr="004D6D39" w14:paraId="5838D387" w14:textId="77777777" w:rsidTr="5825024A">
        <w:trPr>
          <w:trHeight w:val="902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47A7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Dane pracownicze - Dane płacowe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8AA715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musi zapewniać pełną konfigurowalność grup składników wynagrodzenia, umożliwiając dostosowanie ich zakresu, nazewnictwa oraz widoczności zgodnie z wymaganiami organizacji i przyjętą polityką bezpieczeństwa informacji.</w:t>
            </w:r>
          </w:p>
        </w:tc>
      </w:tr>
      <w:tr w:rsidR="004D6D39" w:rsidRPr="004D6D39" w14:paraId="730068F3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C879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Dane pracownicze - Dane płacowe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72890D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musi umożliwiać użytkownikowi intuicyjne przeglądanie danych płacowych, w tym szybkie otwieranie i analizowanie informacji z poszczególnych list płac.</w:t>
            </w:r>
          </w:p>
        </w:tc>
      </w:tr>
      <w:tr w:rsidR="004D6D39" w:rsidRPr="004D6D39" w14:paraId="4506C597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1914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lastRenderedPageBreak/>
              <w:t>Dane pracownicze - Dane płacowe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19F632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musi umożliwiać generowanie raportu płacowego w formacie PDF, zawierającego komplet prezentowanych danych płacowych.</w:t>
            </w:r>
          </w:p>
        </w:tc>
      </w:tr>
      <w:tr w:rsidR="004D6D39" w:rsidRPr="004D6D39" w14:paraId="189A25B0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FB36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Informacja Miesięczna i Roczna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7019C9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umożliwiać uprawnionemu użytkownikowi zaimportowanie paczki ZIP zawierającej dane IMIR (Informacja Miesięczna i Roczna).</w:t>
            </w:r>
          </w:p>
        </w:tc>
      </w:tr>
      <w:tr w:rsidR="004D6D39" w:rsidRPr="004D6D39" w14:paraId="01230175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9977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Informacja Miesięczna i Roczna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A063D8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przyjmować paczki ZIP przygotowane ręcznie przez użytkownika, zawierające pliki XML oraz plik XSL pobrane z programu Płatnik.</w:t>
            </w:r>
          </w:p>
        </w:tc>
      </w:tr>
      <w:tr w:rsidR="004D6D39" w:rsidRPr="004D6D39" w14:paraId="2A39493C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8A85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Informacja Miesięczna i Roczna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FDEB50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automatycznie rozpakować zawartość paczki ZIP i zidentyfikować pliki XML oraz plik XSL.</w:t>
            </w:r>
          </w:p>
        </w:tc>
      </w:tr>
      <w:tr w:rsidR="004D6D39" w:rsidRPr="004D6D39" w14:paraId="5DFBFF51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B4F4C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Informacja Miesięczna i Roczna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DE01E9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przeanalizować zawartość każdego pliku XML i przypisać go do odpowiedniego pracownika na podstawie danych identyfikacyjnych.</w:t>
            </w:r>
          </w:p>
        </w:tc>
      </w:tr>
      <w:tr w:rsidR="004D6D39" w:rsidRPr="004D6D39" w14:paraId="2F87E690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9EB1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Informacja Miesięczna i Roczna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9AC517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wykorzystać plik XSL do wygenerowania wizualnej prezentacji treści każdego pliku XML w formacie HTML.</w:t>
            </w:r>
          </w:p>
        </w:tc>
      </w:tr>
      <w:tr w:rsidR="004D6D39" w:rsidRPr="004D6D39" w14:paraId="2D1CC6ED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E8AC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Informacja Miesięczna i Roczna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7ED777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weryfikować, czy w paczce ZIP znajduje się co najmniej jeden plik XML oraz dokładnie jeden plik XSL.</w:t>
            </w:r>
          </w:p>
        </w:tc>
      </w:tr>
      <w:tr w:rsidR="004D6D39" w:rsidRPr="004D6D39" w14:paraId="0FEC1570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82BA5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Informacja Miesięczna i Roczna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7F1F9A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generować komunikat w przypadku niepoprawnych danych lub niepełnej struktury plików</w:t>
            </w:r>
          </w:p>
        </w:tc>
      </w:tr>
      <w:tr w:rsidR="004D6D39" w:rsidRPr="004D6D39" w14:paraId="19C3DD85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2FE5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Informacja Miesięczna i Roczna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DD4599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zapisywać każdy wykonany import IMIR w rejestrze importów.</w:t>
            </w:r>
          </w:p>
        </w:tc>
      </w:tr>
      <w:tr w:rsidR="004D6D39" w:rsidRPr="004D6D39" w14:paraId="295E2380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F01E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Informacja Miesięczna i Roczna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A9563D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udostępniać listę wykonanych importów IMIR uprawnionym użytkownikom.</w:t>
            </w:r>
          </w:p>
        </w:tc>
      </w:tr>
      <w:tr w:rsidR="004D6D39" w:rsidRPr="004D6D39" w14:paraId="0169F54D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A7F7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Informacja Miesięczna i Roczna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2C66A0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prezentować w rejestrze importów co najmniej: datę i godzinę importu, użytkownika wykonującego import oraz liczbę plików XML w paczce.</w:t>
            </w:r>
          </w:p>
        </w:tc>
      </w:tr>
      <w:tr w:rsidR="004D6D39" w:rsidRPr="004D6D39" w14:paraId="3B457D34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3109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Informacja Miesięczna i Roczna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0A0A9A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umożliwiać przejście do szczegółów wybranego importu.</w:t>
            </w:r>
          </w:p>
        </w:tc>
      </w:tr>
      <w:tr w:rsidR="004D6D39" w:rsidRPr="004D6D39" w14:paraId="139B6051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03C3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Informacja Miesięczna i Roczna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5A41CF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w szczegółach importu prezentować listę wszystkich plików wchodzących w skład paczki ZIP, z rozróżnieniem na XML oraz XSL.</w:t>
            </w:r>
          </w:p>
        </w:tc>
      </w:tr>
      <w:tr w:rsidR="004D6D39" w:rsidRPr="004D6D39" w14:paraId="21108CC6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CD28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Informacja Miesięczna i Roczna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2D472E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umożliwiać uprawnionemu użytkownikowi podgląd treści każdego pliku XML zaimportowanego w ramach danego importu.</w:t>
            </w:r>
          </w:p>
        </w:tc>
      </w:tr>
      <w:tr w:rsidR="004D6D39" w:rsidRPr="004D6D39" w14:paraId="6FFE8C12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5256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Informacja Miesięczna i Roczna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646EE1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umożliwiać uprawnionemu użytkownikowi podgląd prezentacji HTML wygenerowanej dla każdego pliku XML na podstawie dostarczonego pliku XSL.</w:t>
            </w:r>
          </w:p>
        </w:tc>
      </w:tr>
      <w:tr w:rsidR="004D6D39" w:rsidRPr="004D6D39" w14:paraId="54F60D66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82AE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Informacja Miesięczna i Roczna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B215AB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ograniczać dostęp do rejestru importów oraz podglądu plików wyłącznie do użytkowników posiadających odpowiednie uprawnienia.</w:t>
            </w:r>
          </w:p>
        </w:tc>
      </w:tr>
      <w:tr w:rsidR="004D6D39" w:rsidRPr="004D6D39" w14:paraId="2FD93DB5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CD872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Informacja Miesięczna i Roczna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B877D0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rejestrować status przetworzenia każdego pliku XML w ramach importu (np. przetworzony, błąd).</w:t>
            </w:r>
          </w:p>
        </w:tc>
      </w:tr>
      <w:tr w:rsidR="004D6D39" w:rsidRPr="004D6D39" w14:paraId="71E5AE4F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105BF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Informacja Miesięczna i Roczna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E644AE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udostępniać pracownikowi wszystkie informacje IMIR (Informacje Miesięczne i Roczne), które zostały zaimportowane i dotyczą danego pracownika.</w:t>
            </w:r>
          </w:p>
        </w:tc>
      </w:tr>
      <w:tr w:rsidR="004D6D39" w:rsidRPr="004D6D39" w14:paraId="16F8DC9E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0A82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lastRenderedPageBreak/>
              <w:t>Informacja Miesięczna i Roczna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8CFCD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identyfikować przypisanie pliku IMIR do pracownika na podstawie danych zawartych w pliku XML (np. identyfikator, PESEL).</w:t>
            </w:r>
          </w:p>
        </w:tc>
      </w:tr>
      <w:tr w:rsidR="004D6D39" w:rsidRPr="004D6D39" w14:paraId="6261D901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457A9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Informacja Miesięczna i Roczna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13EC6C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umożliwiać pracownikowi przeglądanie listy wszystkich dostępnych dla niego dokumentów IMIR, z podziałem na okresy (np. miesiące, lata).</w:t>
            </w:r>
          </w:p>
        </w:tc>
      </w:tr>
      <w:tr w:rsidR="004D6D39" w:rsidRPr="004D6D39" w14:paraId="640142E8" w14:textId="77777777" w:rsidTr="5825024A">
        <w:trPr>
          <w:trHeight w:val="902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ED92C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Informacja Miesięczna i Roczna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6E56B5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umożliwiać pracownikowi pobranie dokumentu IMIR w formacie HTML, wygenerowanego zgodnie z oficjalnym szablonem udostępnianym przez ZUS (plik XSL).</w:t>
            </w:r>
          </w:p>
        </w:tc>
      </w:tr>
      <w:tr w:rsidR="004D6D39" w:rsidRPr="004D6D39" w14:paraId="21ED6030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A05D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Informacja Miesięczna i Roczna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C4E0B5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zapewniać, że pracownik ma dostęp wyłącznie do dokumentów IMIR przypisanych do jego osoby.</w:t>
            </w:r>
          </w:p>
        </w:tc>
      </w:tr>
      <w:tr w:rsidR="004D6D39" w:rsidRPr="004D6D39" w14:paraId="08524D6B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E283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Informacja Miesięczna i Roczna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F18398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uniemożliwiać modyfikację dokumentów IMIR przez pracownika.</w:t>
            </w:r>
          </w:p>
        </w:tc>
      </w:tr>
      <w:tr w:rsidR="004D6D39" w:rsidRPr="004D6D39" w14:paraId="4FE655AE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0A443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Informacja Miesięczna i Roczna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5A867D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zapewniać zgodność prezentowanej wersji HTML z formatem wynikającym ze stylu XSL dostarczonego w paczce importowej.</w:t>
            </w:r>
          </w:p>
        </w:tc>
      </w:tr>
      <w:tr w:rsidR="004D6D39" w:rsidRPr="004D6D39" w14:paraId="5192079F" w14:textId="77777777" w:rsidTr="5825024A">
        <w:trPr>
          <w:trHeight w:val="3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E02F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Centrum Dokumentów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B23B18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umożliwiać administratorowi tworzenie katalogów dokumentów.</w:t>
            </w:r>
          </w:p>
        </w:tc>
      </w:tr>
      <w:tr w:rsidR="004D6D39" w:rsidRPr="004D6D39" w14:paraId="7CD0EC49" w14:textId="77777777" w:rsidTr="5825024A">
        <w:trPr>
          <w:trHeight w:val="3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3AFF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Centrum Dokumentów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53397A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umożliwiać przypisywanie dokumentów do konkretnych katalogów.</w:t>
            </w:r>
          </w:p>
        </w:tc>
      </w:tr>
      <w:tr w:rsidR="004D6D39" w:rsidRPr="004D6D39" w14:paraId="417E1A6B" w14:textId="77777777" w:rsidTr="5825024A">
        <w:trPr>
          <w:trHeight w:val="3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AD2B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Centrum Dokumentów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D1462D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umożliwiać tworzenie struktury katalogów wielopoziomowych.</w:t>
            </w:r>
          </w:p>
        </w:tc>
      </w:tr>
      <w:tr w:rsidR="004D6D39" w:rsidRPr="004D6D39" w14:paraId="66857148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84E32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Centrum Dokumentów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6C870B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umożliwiać dodawanie opisu, kolejności oraz oznaczenia dokumentu jako archiwalnego lub rejestrowanego.</w:t>
            </w:r>
          </w:p>
        </w:tc>
      </w:tr>
      <w:tr w:rsidR="004D6D39" w:rsidRPr="004D6D39" w14:paraId="3CFB4CA3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D184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Centrum Dokumentów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0D802E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umożliwiać przypisanie dokumentu do konkretnego pracownika lub do firmy jako całości.</w:t>
            </w:r>
          </w:p>
        </w:tc>
      </w:tr>
      <w:tr w:rsidR="004D6D39" w:rsidRPr="004D6D39" w14:paraId="66358279" w14:textId="77777777" w:rsidTr="5825024A">
        <w:trPr>
          <w:trHeight w:val="3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7E096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Centrum Dokumentów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2F8607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umożliwiać przesyłanie plików z ograniczeniami dot. rozmiaru.</w:t>
            </w:r>
          </w:p>
        </w:tc>
      </w:tr>
      <w:tr w:rsidR="004D6D39" w:rsidRPr="004D6D39" w14:paraId="01ACD10F" w14:textId="77777777" w:rsidTr="5825024A">
        <w:trPr>
          <w:trHeight w:val="3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442F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Centrum Dokumentów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D38BF3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umożliwiać wyszukiwanie dokumentów oraz katalogów po nazwie.</w:t>
            </w:r>
          </w:p>
        </w:tc>
      </w:tr>
      <w:tr w:rsidR="004D6D39" w:rsidRPr="004D6D39" w14:paraId="7628D7E7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CF84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Centrum Dokumentów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11D517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prezentować metadane dokumentu takie jak: nazwa, kolejność, status archiwalny, status rejestrowany, osoba tworząca, data utworzenia.</w:t>
            </w:r>
          </w:p>
        </w:tc>
      </w:tr>
      <w:tr w:rsidR="004D6D39" w:rsidRPr="004D6D39" w14:paraId="4AB18AEA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9F33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Centrum Dokumentów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BB18C1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umożliwiać edycję lub usuwanie wcześniej dodanych katalogów i dokumentów.</w:t>
            </w:r>
          </w:p>
        </w:tc>
      </w:tr>
      <w:tr w:rsidR="004D6D39" w:rsidRPr="004D6D39" w14:paraId="70B98471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B14F1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Centrum Dokumentów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CF2489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prezentować pracownikowi udostępnione dokumenty w dedykowanym module, w widoku z podziałem na katalogi.</w:t>
            </w:r>
          </w:p>
        </w:tc>
      </w:tr>
      <w:tr w:rsidR="004D6D39" w:rsidRPr="004D6D39" w14:paraId="3A486FCC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AD9BD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Centrum Dokumentów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1FF6B5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rejestrować datę i godzinę pobrania dokumentu oznaczonego jako rejestrowany.</w:t>
            </w:r>
          </w:p>
        </w:tc>
      </w:tr>
      <w:tr w:rsidR="004D6D39" w:rsidRPr="004D6D39" w14:paraId="7996E30F" w14:textId="77777777" w:rsidTr="5825024A">
        <w:trPr>
          <w:trHeight w:val="902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AA1F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Dane pracownicze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8C25E6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umożliwiać prezentację danych osobowych pracownika pobieranych z systemu zewnętrznego, w tym imienia, nazwiska, PESEL, daty i miejsca urodzenia, płci oraz numeru NIP.</w:t>
            </w:r>
          </w:p>
        </w:tc>
      </w:tr>
      <w:tr w:rsidR="004D6D39" w:rsidRPr="004D6D39" w14:paraId="7F7ED1BD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B60E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Dane pracownicze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01F772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prezentować dane adresowe pracownika z podziałem na typ adresu oraz pełną strukturę administracyjną adresu.</w:t>
            </w:r>
          </w:p>
        </w:tc>
      </w:tr>
      <w:tr w:rsidR="004D6D39" w:rsidRPr="004D6D39" w14:paraId="4EE52561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2D48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lastRenderedPageBreak/>
              <w:t>Dane pracownicze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72F31B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umożliwiać wyświetlanie danych kontaktowych pracownika wraz z oznaczeniem kontaktu domyślnego.</w:t>
            </w:r>
          </w:p>
        </w:tc>
      </w:tr>
      <w:tr w:rsidR="004D6D39" w:rsidRPr="004D6D39" w14:paraId="4070672D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DA85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Dane pracownicze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E709D1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prezentować informacje o rachunkach bankowych pracownika, w tym numer rachunku, nazwę banku, walutę oraz format rachunku.</w:t>
            </w:r>
          </w:p>
        </w:tc>
      </w:tr>
      <w:tr w:rsidR="004D6D39" w:rsidRPr="004D6D39" w14:paraId="6BDC7579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2F16E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Dane pracownicze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64D8C2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umożliwiać prezentację danych dotyczących dokumentów tożsamości pracownika, w tym rodzaju dokumentu, kraju wydania, numeru oraz daty ważności.</w:t>
            </w:r>
          </w:p>
        </w:tc>
      </w:tr>
      <w:tr w:rsidR="004D6D39" w:rsidRPr="004D6D39" w14:paraId="0DE4177D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8B7C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Dane pracownicze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5AD682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umożliwiać prezentację danych o członkach rodziny pracownika wraz z informacją o ubezpieczeniu oraz okresach jego obowiązywania.</w:t>
            </w:r>
          </w:p>
        </w:tc>
      </w:tr>
      <w:tr w:rsidR="004D6D39" w:rsidRPr="004D6D39" w14:paraId="10205EE7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5DD39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Dane pracownicze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E479C6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prezentować informacje o badaniach pracownika, w tym rodzaju badania, dacie wykonania oraz dacie ważności.</w:t>
            </w:r>
          </w:p>
        </w:tc>
      </w:tr>
      <w:tr w:rsidR="004D6D39" w:rsidRPr="004D6D39" w14:paraId="66A4FA73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705A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Dane pracownicze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13FB85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umożliwiać prezentację danych o szkoleniach BHP pracownika, w tym okresie obowiązywania, rodzaju oraz nazwie szkolenia.</w:t>
            </w:r>
          </w:p>
        </w:tc>
      </w:tr>
      <w:tr w:rsidR="004D6D39" w:rsidRPr="004D6D39" w14:paraId="5F93184D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0583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Dane pracownicze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C55678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prezentować dane dotyczące stażu pracy pracownika wraz z datą, na którą staż został wyliczony.</w:t>
            </w:r>
          </w:p>
        </w:tc>
      </w:tr>
      <w:tr w:rsidR="004D6D39" w:rsidRPr="004D6D39" w14:paraId="2A18B1F3" w14:textId="77777777" w:rsidTr="5825024A">
        <w:trPr>
          <w:trHeight w:val="902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3297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Dane pracownicze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59A4EC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umożliwiać prezentację danych dotyczących aktualnego zatrudnienia pracownika, w tym rodzaju umowy, stanowiska, wymiaru etatu, stawki oraz przełożonego.</w:t>
            </w:r>
          </w:p>
        </w:tc>
      </w:tr>
      <w:tr w:rsidR="004D6D39" w:rsidRPr="004D6D39" w14:paraId="4DE9E820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844F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Dane pracownicze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3373B0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umożliwiać prezentację historii zatrudnienia pracownika wraz z informacjami o zmianach warunków zatrudnienia.</w:t>
            </w:r>
          </w:p>
        </w:tc>
      </w:tr>
      <w:tr w:rsidR="004D6D39" w:rsidRPr="004D6D39" w14:paraId="674CA4C6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EE84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Dane pracownicze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1CFE19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powinien pobierać wszystkie dane modułu „Dane pracownicze” z systemu zewnętrznego za pośrednictwem adaptera integracyjnego.</w:t>
            </w:r>
          </w:p>
        </w:tc>
      </w:tr>
      <w:tr w:rsidR="004D6D39" w:rsidRPr="004D6D39" w14:paraId="3606D8DE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39C4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Dane pracownicze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66D504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172B4D"/>
                <w:sz w:val="24"/>
                <w:szCs w:val="24"/>
                <w:lang w:eastAsia="pl-PL"/>
              </w:rPr>
              <w:t>System nie powinien umożliwiać edycji danych w module „Dane pracownicze”, pełniąc wyłącznie funkcję informacyjną.</w:t>
            </w:r>
          </w:p>
        </w:tc>
      </w:tr>
      <w:tr w:rsidR="004D6D39" w:rsidRPr="004D6D39" w14:paraId="3F9B11DE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A8208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Panel Kierownika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1B4E63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udostępniać kierownikowi podgląd wszystkich umów pracowników podległych.</w:t>
            </w:r>
          </w:p>
        </w:tc>
      </w:tr>
      <w:tr w:rsidR="004D6D39" w:rsidRPr="004D6D39" w14:paraId="3485B945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94CB0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Panel Kierownika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CFCA03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wyszukiwanie umów pracowników według wybranych kryteriów.</w:t>
            </w:r>
          </w:p>
        </w:tc>
      </w:tr>
      <w:tr w:rsidR="004D6D39" w:rsidRPr="004D6D39" w14:paraId="59073C1F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605D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Panel Kierownika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7A9086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filtrowanie listy umów pracowników według dostępnych kategorii (np. typ umowy, status obowiązywania).</w:t>
            </w:r>
          </w:p>
        </w:tc>
      </w:tr>
      <w:tr w:rsidR="004D6D39" w:rsidRPr="004D6D39" w14:paraId="163E55B6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A4A21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Panel Kierownika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1A97CD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udostępniać kierownikowi możliwość przeglądania absencji pracowników podległych.</w:t>
            </w:r>
          </w:p>
        </w:tc>
      </w:tr>
      <w:tr w:rsidR="004D6D39" w:rsidRPr="004D6D39" w14:paraId="54D52E71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AF078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Panel Kierownika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982520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prezentować absencje pracowników w formie kalendarza umożliwiającego łatwą identyfikację nakładających się nieobecności.</w:t>
            </w:r>
          </w:p>
        </w:tc>
      </w:tr>
      <w:tr w:rsidR="004D6D39" w:rsidRPr="004D6D39" w14:paraId="2F5CE4D0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37B85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Panel Kierownika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866852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filtrowanie i przeglądanie absencji według typu, daty, pracownika lub innych kryteriów konfigurowalnych przez klienta.</w:t>
            </w:r>
          </w:p>
        </w:tc>
      </w:tr>
      <w:tr w:rsidR="004D6D39" w:rsidRPr="004D6D39" w14:paraId="70A61B4A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2BCEE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Panel Kierownika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D6C73B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udostępniać kierownikowi informacje o badaniach okresowych pracowników.</w:t>
            </w:r>
          </w:p>
        </w:tc>
      </w:tr>
      <w:tr w:rsidR="004D6D39" w:rsidRPr="004D6D39" w14:paraId="419D8CEA" w14:textId="77777777" w:rsidTr="5825024A">
        <w:trPr>
          <w:trHeight w:val="3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E590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lastRenderedPageBreak/>
              <w:t>Panel Kierownika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808C92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prezentować daty ważności badań okresowych pracowników.</w:t>
            </w:r>
          </w:p>
        </w:tc>
      </w:tr>
      <w:tr w:rsidR="004D6D39" w:rsidRPr="004D6D39" w14:paraId="6CEE4B06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B89C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Panel Kierownika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3E1D13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udostępniać kierownikowi informacje o szkoleniach BHP wymaganych i odbytych przez pracowników.</w:t>
            </w:r>
          </w:p>
        </w:tc>
      </w:tr>
      <w:tr w:rsidR="004D6D39" w:rsidRPr="004D6D39" w14:paraId="5BF07F6A" w14:textId="77777777" w:rsidTr="5825024A">
        <w:trPr>
          <w:trHeight w:val="3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11F51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Panel Kierownika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DB1CE6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prezentować terminy ważności szkoleń BHP pracowników.</w:t>
            </w:r>
          </w:p>
        </w:tc>
      </w:tr>
      <w:tr w:rsidR="004D6D39" w:rsidRPr="004D6D39" w14:paraId="73220C0B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F9DF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Panel Kierownika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2BD39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zapewniać kierownikowi dostęp wyłącznie do danych pracowników podległych.</w:t>
            </w:r>
          </w:p>
        </w:tc>
      </w:tr>
      <w:tr w:rsidR="004D6D39" w:rsidRPr="004D6D39" w14:paraId="28E05B19" w14:textId="77777777" w:rsidTr="5825024A">
        <w:trPr>
          <w:trHeight w:val="902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081D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Panel Kierownika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854623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uniemożliwiać edycję danych dotyczących umów, absencji, badań okresowych oraz szkoleń BHP przez kierownika, jeśli klient nie przewiduje takiej funkcjonalności (dostęp wyłącznie do podglądu).</w:t>
            </w:r>
          </w:p>
        </w:tc>
      </w:tr>
      <w:tr w:rsidR="004D6D39" w:rsidRPr="004D6D39" w14:paraId="21D316C5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9244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Dane składników majątku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DF1FC9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prezentować pracownikowi listę składników majątku przypisanych do niego w systemie ERP</w:t>
            </w:r>
          </w:p>
        </w:tc>
      </w:tr>
      <w:tr w:rsidR="004D6D39" w:rsidRPr="004D6D39" w14:paraId="4BD63287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589C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Dane składników majątku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DD38BC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prezentować składniki majątku w podziale na kategorie, takie jak środki trwałe, wyposażenie lub inne kategorie zdefiniowane w systemie ERP.</w:t>
            </w:r>
          </w:p>
        </w:tc>
      </w:tr>
      <w:tr w:rsidR="004D6D39" w:rsidRPr="004D6D39" w14:paraId="0643145A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D41A7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Dane składników majątku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AC90FD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wyświetlenie podstawowych danych każdego składnika majątku (np. nazwa, numer inwentarzowy, datę przyjęcia czy wartość nabycia).</w:t>
            </w:r>
          </w:p>
        </w:tc>
      </w:tr>
      <w:tr w:rsidR="004D6D39" w:rsidRPr="004D6D39" w14:paraId="3E8D1FF9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7D63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Dane składników majątku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871DC0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prezentować informację o pełnym lub częściowym udziale pracownika w danym składniku majątku.</w:t>
            </w:r>
          </w:p>
        </w:tc>
      </w:tr>
      <w:tr w:rsidR="004D6D39" w:rsidRPr="004D6D39" w14:paraId="63D1F73B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06966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Dane składników majątku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A85501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prezentację dodatkowych pól i atrybutów związanych ze składnikiem majątku, jeśli zostały one zidentyfikowane w systemie ERP.</w:t>
            </w:r>
          </w:p>
        </w:tc>
      </w:tr>
      <w:tr w:rsidR="004D6D39" w:rsidRPr="004D6D39" w14:paraId="18B75D3B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738B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Dane składników majątku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8B5E8E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uniemożliwiać pracownikowi edycję lub usuwanie prezentowanych danych majątkowych.</w:t>
            </w:r>
          </w:p>
        </w:tc>
      </w:tr>
      <w:tr w:rsidR="004D6D39" w:rsidRPr="004D6D39" w14:paraId="3C24F3BC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06CA3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Dane składników majątku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D478A3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zapewniać, że dane dotyczące majątku są aktualizowane na podstawie źródłowego systemu ewidencji majątku (np. ERP).</w:t>
            </w:r>
          </w:p>
        </w:tc>
      </w:tr>
      <w:tr w:rsidR="004D6D39" w:rsidRPr="004D6D39" w14:paraId="5FF8FEE9" w14:textId="77777777" w:rsidTr="5825024A">
        <w:trPr>
          <w:trHeight w:val="902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4A10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Rejestracja obecności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D12EB0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użytkownikowi dodanie obecności za pomocą przycisku na stronie głównej, w którym należy wskazać rodzaj obecności (pole wymagane) oraz opcjonalnie dodać komentarz.</w:t>
            </w:r>
          </w:p>
        </w:tc>
      </w:tr>
      <w:tr w:rsidR="004D6D39" w:rsidRPr="004D6D39" w14:paraId="4099AB85" w14:textId="77777777" w:rsidTr="5825024A">
        <w:trPr>
          <w:trHeight w:val="902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1CD7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Rejestracja obecności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574909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udostępniać listę rodzajów obecności (np. obecność, praca zdalna, delegacja, spotkanie służbowe, wyjście prywatne, zakończenie pracy) zdefiniowaną w słowniku.</w:t>
            </w:r>
          </w:p>
        </w:tc>
      </w:tr>
      <w:tr w:rsidR="004D6D39" w:rsidRPr="004D6D39" w14:paraId="16031216" w14:textId="77777777" w:rsidTr="5825024A">
        <w:trPr>
          <w:trHeight w:val="1202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F192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Rejestracja obecności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21493B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użytkownikowi przeglądanie własnych zgłoszonych obecności w formie tabeli z informacjami o dacie, rodzaju obecności, statusie zatwierdzenia, komentarzu, dacie modyfikacji oraz użytkowniku, który dokonał zgłoszenia lub modyfikacji.</w:t>
            </w:r>
          </w:p>
        </w:tc>
      </w:tr>
      <w:tr w:rsidR="004D6D39" w:rsidRPr="004D6D39" w14:paraId="115AA909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8B92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Rejestracja obecności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CC0EA5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edycję zgłoszonej obecności (zmiana rodzaju, komentarza oraz daty).</w:t>
            </w:r>
          </w:p>
        </w:tc>
      </w:tr>
      <w:tr w:rsidR="004D6D39" w:rsidRPr="004D6D39" w14:paraId="3073AA7B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709F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Rejestracja obecności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46000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usunięcie zgłoszonej obecności do momentu jej zatwierdzenia.</w:t>
            </w:r>
          </w:p>
        </w:tc>
      </w:tr>
      <w:tr w:rsidR="004D6D39" w:rsidRPr="004D6D39" w14:paraId="4DB89B3B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FF94A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Rejestracja obecności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EB6618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zatwierdzanie zgłoszonej obecności (zatwierdzenie przez przełożonego).</w:t>
            </w:r>
          </w:p>
        </w:tc>
      </w:tr>
      <w:tr w:rsidR="004D6D39" w:rsidRPr="004D6D39" w14:paraId="3F33FE94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1195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lastRenderedPageBreak/>
              <w:t>Rejestracja obecności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37513B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przechowywać historię zgłoszeń i modyfikacji, w tym datę oraz osobę dokonującą zmian.</w:t>
            </w:r>
          </w:p>
        </w:tc>
      </w:tr>
      <w:tr w:rsidR="004D6D39" w:rsidRPr="004D6D39" w14:paraId="1271FD33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A4BCE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Rejestracja obecności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FB0816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filtrowanie i wyszukiwanie obecności według daty, rodzaju oraz statusu zatwierdzenia.</w:t>
            </w:r>
          </w:p>
        </w:tc>
      </w:tr>
      <w:tr w:rsidR="004D6D39" w:rsidRPr="004D6D39" w14:paraId="53975BBF" w14:textId="77777777" w:rsidTr="5825024A">
        <w:trPr>
          <w:trHeight w:val="3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52C3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Rejestracja obecności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72D662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eksport listy obecności do pliku (np. CSV lub XLSX).</w:t>
            </w:r>
          </w:p>
        </w:tc>
      </w:tr>
      <w:tr w:rsidR="004D6D39" w:rsidRPr="004D6D39" w14:paraId="53DDCFC2" w14:textId="77777777" w:rsidTr="5825024A">
        <w:trPr>
          <w:trHeight w:val="902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88AC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Rejestracja obecności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3329F7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umożliwiać użytkownikowi dodanie wielu zgłoszeń obecności w ramach jednego dnia, bez ograniczeń ilościowych. Przykładowo, pracownik może wprowadzić kilka wyjść służbowych, spotkań czy przerw w ciągu tego samego dnia. </w:t>
            </w:r>
          </w:p>
        </w:tc>
      </w:tr>
      <w:tr w:rsidR="004D6D39" w:rsidRPr="004D6D39" w14:paraId="34513C37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15F2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Rejestracja obecności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EEE844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kierownikom oraz uprawnionym użytkownikom przeglądanie listy zgłoszonych obecności wszystkich pracowników.</w:t>
            </w:r>
          </w:p>
        </w:tc>
      </w:tr>
      <w:tr w:rsidR="004D6D39" w:rsidRPr="004D6D39" w14:paraId="19FC13E5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FD6B5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Rejestracja obecności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5CB797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Widok listy obecności powinien zawierać dane takie jak: data i godzina zgłoszenia, rodzaj obecności, pracownik, jednostka organizacyjna, status zatwierdzenia.</w:t>
            </w:r>
          </w:p>
        </w:tc>
      </w:tr>
      <w:tr w:rsidR="004D6D39" w:rsidRPr="004D6D39" w14:paraId="3AE459CB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EB37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Rejestracja obecności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B39192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zatwierdzanie zgłoszonych obecności przez kierownika lub innego uprawnionego użytkownika.</w:t>
            </w:r>
          </w:p>
        </w:tc>
      </w:tr>
      <w:tr w:rsidR="004D6D39" w:rsidRPr="004D6D39" w14:paraId="2C3324E0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58CB9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Rejestracja obecności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047617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eksport listy obecności do pliku Excel w celu dalszej analizy lub raportowania.</w:t>
            </w:r>
          </w:p>
        </w:tc>
      </w:tr>
      <w:tr w:rsidR="004D6D39" w:rsidRPr="004D6D39" w14:paraId="612FE02E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7B05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Rejestracja obecności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EE39E5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kierownikowi dodawanie zgłoszeń obecności w imieniu pracowników podległych.</w:t>
            </w:r>
          </w:p>
        </w:tc>
      </w:tr>
      <w:tr w:rsidR="004D6D39" w:rsidRPr="004D6D39" w14:paraId="30537C2A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2453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Rejestracja obecności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562EF0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Formularz dodania obecności przez kierownika powinien zawierać obowiązkowe pola: rodzaj obecności oraz wybór pracownika z listy.</w:t>
            </w:r>
          </w:p>
        </w:tc>
      </w:tr>
      <w:tr w:rsidR="004D6D39" w:rsidRPr="004D6D39" w14:paraId="49D7E956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F1BF8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Rejestracja obecności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70C239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dodanie komentarza do zgłoszenia obecności wprowadzanej przez kierownika.</w:t>
            </w:r>
          </w:p>
        </w:tc>
      </w:tr>
      <w:tr w:rsidR="004D6D39" w:rsidRPr="004D6D39" w14:paraId="4593119C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5FE8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Rejestracja obecności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AF350C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automatycznie przypisać datę i godzinę zgłoszenia oraz zapisać informację o użytkowniku, który zgłoszenie dodał.</w:t>
            </w:r>
          </w:p>
        </w:tc>
      </w:tr>
      <w:tr w:rsidR="004D6D39" w:rsidRPr="004D6D39" w14:paraId="22B45441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5814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Moduł zastępstw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9AB8E7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użytkownikowi końcowemu złożenie wniosku o ustanowienie zastępstwa dla siebie</w:t>
            </w:r>
          </w:p>
        </w:tc>
      </w:tr>
      <w:tr w:rsidR="004D6D39" w:rsidRPr="004D6D39" w14:paraId="7CCB26A0" w14:textId="77777777" w:rsidTr="5825024A">
        <w:trPr>
          <w:trHeight w:val="3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10F63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Moduł zastępstw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8837A2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umożliwiać przypisanie zastępcy dla konkretnego dnia </w:t>
            </w:r>
          </w:p>
        </w:tc>
      </w:tr>
      <w:tr w:rsidR="004D6D39" w:rsidRPr="004D6D39" w14:paraId="742FCBA9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D418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Moduł zastępstw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F65BE2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przypisanie różnych zastępców dla różnych dni w ramach jednego wniosku</w:t>
            </w:r>
          </w:p>
        </w:tc>
      </w:tr>
      <w:tr w:rsidR="004D6D39" w:rsidRPr="004D6D39" w14:paraId="02F602F5" w14:textId="77777777" w:rsidTr="5825024A">
        <w:trPr>
          <w:trHeight w:val="3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F513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Moduł zastępstw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5ABC49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dodanie komentarza do każdej pozycji zastępstwa</w:t>
            </w:r>
          </w:p>
        </w:tc>
      </w:tr>
      <w:tr w:rsidR="004D6D39" w:rsidRPr="004D6D39" w14:paraId="0E127DE3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1A97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Moduł zastępstw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F4E56E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dodanie wielu pozycji zastępstwa w ramach jednego zgłoszenia</w:t>
            </w:r>
          </w:p>
        </w:tc>
      </w:tr>
      <w:tr w:rsidR="004D6D39" w:rsidRPr="004D6D39" w14:paraId="4457BDA0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2788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Moduł zastępstw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1D83D7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automatycznie nadawać unikalny numer każdemu zgłoszeniu o zastępstwo</w:t>
            </w:r>
          </w:p>
        </w:tc>
      </w:tr>
      <w:tr w:rsidR="004D6D39" w:rsidRPr="004D6D39" w14:paraId="4D9D105D" w14:textId="77777777" w:rsidTr="5825024A">
        <w:trPr>
          <w:trHeight w:val="3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79E4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Moduł zastępstw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DB06B4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nadanie nazwy wnioskowi przez użytkownika</w:t>
            </w:r>
          </w:p>
        </w:tc>
      </w:tr>
      <w:tr w:rsidR="004D6D39" w:rsidRPr="004D6D39" w14:paraId="650CA2B6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ABFC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Moduł zastępstw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97A11D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przekazywać zgłoszenie o zastępstwo do procesu weryfikacji po jego złożeniu</w:t>
            </w:r>
          </w:p>
        </w:tc>
      </w:tr>
      <w:tr w:rsidR="004D6D39" w:rsidRPr="004D6D39" w14:paraId="172EB636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AFD67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lastRenderedPageBreak/>
              <w:t>Moduł zastępstw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6837B9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podjęcie decyzji w procesie weryfikacji: Akceptuj, Odrzuć, Zwróć do poprawy</w:t>
            </w:r>
          </w:p>
        </w:tc>
      </w:tr>
      <w:tr w:rsidR="004D6D39" w:rsidRPr="004D6D39" w14:paraId="2301B88F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0EEC9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Moduł zastępstw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A58591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zapisanie wniosku o zastępstwo jako wersji roboczej przed złożeniem</w:t>
            </w:r>
          </w:p>
        </w:tc>
      </w:tr>
      <w:tr w:rsidR="004D6D39" w:rsidRPr="004D6D39" w14:paraId="24E855D1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183A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Moduł zastępstw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381E1F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prezentować zgłoszenia zastępstw w widoku „Moje zastępstwa” z możliwością filtrowania i wyszukiwania</w:t>
            </w:r>
          </w:p>
        </w:tc>
      </w:tr>
      <w:tr w:rsidR="004D6D39" w:rsidRPr="004D6D39" w14:paraId="09519BC0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10281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Moduł zastępstw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39BE97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prezentować wszystkie zgłoszenia zastępstw uprawnionym użytkownikom</w:t>
            </w:r>
          </w:p>
        </w:tc>
      </w:tr>
      <w:tr w:rsidR="004D6D39" w:rsidRPr="004D6D39" w14:paraId="77725348" w14:textId="77777777" w:rsidTr="5825024A">
        <w:trPr>
          <w:trHeight w:val="902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BE0A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Moduł zastępstw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173C54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wyświetlać w tabeli zgłoszeń następujące dane: nazwisko i numer pracownika, nazwę, numer zastępstwa, datę złożenia, status oraz osobę, której dotyczy zgłoszenie</w:t>
            </w:r>
          </w:p>
        </w:tc>
      </w:tr>
      <w:tr w:rsidR="004D6D39" w:rsidRPr="004D6D39" w14:paraId="5EC85F7F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1D927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Moduł zastępstw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24B1DE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rejestrować historię obiegu i decyzji podjętych w procesie weryfikacji zgłoszenia</w:t>
            </w:r>
          </w:p>
        </w:tc>
      </w:tr>
      <w:tr w:rsidR="004D6D39" w:rsidRPr="004D6D39" w14:paraId="2865DC9A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80C6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Kartoteka absencje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D0C82" w14:textId="2D97CCA5" w:rsidR="004D6D39" w:rsidRPr="004D6D39" w:rsidRDefault="232C63FF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umożliwia zaprezentowanie danych o absencjach zarejestrow</w:t>
            </w:r>
            <w:r w:rsidR="0A104B69"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a</w:t>
            </w: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nych w systemie ERP w module kadrowym, wraz z informacjami o czasie trwania absencji i jej rodzaju. </w:t>
            </w:r>
          </w:p>
        </w:tc>
      </w:tr>
      <w:tr w:rsidR="004D6D39" w:rsidRPr="004D6D39" w14:paraId="4BB3FEBD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CBFB5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ZFŚS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372B2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obsługę wniosków pracowniczych w ramach Zakładowego Funduszu Świadczeń Socjalnych (ZFŚS)</w:t>
            </w:r>
          </w:p>
        </w:tc>
      </w:tr>
      <w:tr w:rsidR="004D6D39" w:rsidRPr="004D6D39" w14:paraId="1D8C3CA6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7DF6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ZFŚS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2D3662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zapewnia możliwość złożenia nowego wniosku w formie elektronicznej z poziomu Portalu Pracowniczego.</w:t>
            </w:r>
          </w:p>
        </w:tc>
      </w:tr>
      <w:tr w:rsidR="004D6D39" w:rsidRPr="004D6D39" w14:paraId="38C6C5F9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6746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ZFŚS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29C066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musi umożliwiać wybór rodzaju wniosku z predefiniowanej listy typów (np. dofinansowanie wypoczynku, pożyczka, zapomoga).</w:t>
            </w:r>
          </w:p>
        </w:tc>
      </w:tr>
      <w:tr w:rsidR="004D6D39" w:rsidRPr="004D6D39" w14:paraId="1900A3CF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AEC9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ZFŚS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2F19E1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musi umożliwiać rejestrowanie danych podstawowych wniosku, w tym: rok, typ świadczenia, daty wypoczynku (jeśli dotyczy), numer dokumentu, status.</w:t>
            </w:r>
          </w:p>
        </w:tc>
      </w:tr>
      <w:tr w:rsidR="004D6D39" w:rsidRPr="004D6D39" w14:paraId="174884FE" w14:textId="77777777" w:rsidTr="5825024A">
        <w:trPr>
          <w:trHeight w:val="902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F239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ZFŚS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914D20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musi umożliwiać możliwość dodania załączników do wniosku (w formatach: PDF, DOCX, XLSX, JPG, PNG, ZIP), przy uwzględnieniu limitu rozmiaru pliku (min. 15 MB na jeden załącznik).</w:t>
            </w:r>
          </w:p>
        </w:tc>
      </w:tr>
      <w:tr w:rsidR="004D6D39" w:rsidRPr="004D6D39" w14:paraId="551FC6FC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2B8DF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ZFŚS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1B307B" w14:textId="28765E48" w:rsidR="004D6D39" w:rsidRPr="004D6D39" w:rsidRDefault="232C63FF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musi umożliwiać zapisanie wersji roboczej wniosku bez jego składania oraz możliwość</w:t>
            </w:r>
            <w:r w:rsidR="72E2FC0F"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</w:t>
            </w: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późniejszej edycji i złożenia w systemie.</w:t>
            </w:r>
          </w:p>
        </w:tc>
      </w:tr>
      <w:tr w:rsidR="004D6D39" w:rsidRPr="004D6D39" w14:paraId="22EEFD5A" w14:textId="77777777" w:rsidTr="5825024A">
        <w:trPr>
          <w:trHeight w:val="3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8564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ZFŚS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0730FD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musi umożliwiać uruchomienie obiegu akceptacyjnego wniosku po jego złożeniu.</w:t>
            </w:r>
          </w:p>
        </w:tc>
      </w:tr>
      <w:tr w:rsidR="004D6D39" w:rsidRPr="004D6D39" w14:paraId="321BCB25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3C50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ZFŚS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68A200" w14:textId="59BBB9A5" w:rsidR="004D6D39" w:rsidRPr="004D6D39" w:rsidRDefault="232C63FF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musi umożliwiać prezentację statusu wniosku (m.in. wersja robocza, złożony,</w:t>
            </w:r>
            <w:r w:rsidR="49E2F361"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</w:t>
            </w: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zaakceptowany, zakończony, odrzucony).</w:t>
            </w:r>
          </w:p>
        </w:tc>
      </w:tr>
      <w:tr w:rsidR="004D6D39" w:rsidRPr="004D6D39" w14:paraId="21AEF9CB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D08B4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ZFŚS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53DF6B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musi umożliwiać prezentację historii obiegu wniosku, w tym daty operacji oraz osoby wykonujące operacje.</w:t>
            </w:r>
          </w:p>
        </w:tc>
      </w:tr>
      <w:tr w:rsidR="004D6D39" w:rsidRPr="004D6D39" w14:paraId="613A4863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1A634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ZFŚS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420157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musi umożliwiać dostęp do listy złożonych wniosków z możliwością filtrowania i eksportu danych do pliku XLSX.</w:t>
            </w:r>
          </w:p>
        </w:tc>
      </w:tr>
      <w:tr w:rsidR="004D6D39" w:rsidRPr="004D6D39" w14:paraId="1238C353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D961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ZFŚS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5B28CB" w14:textId="2139DC1F" w:rsidR="004D6D39" w:rsidRPr="004D6D39" w:rsidRDefault="232C63FF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musi umożliwiać możliwość</w:t>
            </w:r>
            <w:r w:rsidR="0319AF03"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</w:t>
            </w: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przeglądania listy wszystkich wniosków z poziomu konta pracownika oraz dedykowanych ról administracyjnych.</w:t>
            </w:r>
          </w:p>
        </w:tc>
      </w:tr>
      <w:tr w:rsidR="004D6D39" w:rsidRPr="004D6D39" w14:paraId="48B183C0" w14:textId="77777777" w:rsidTr="5825024A">
        <w:trPr>
          <w:trHeight w:val="702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F6E2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Ogłoszenia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710AA0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uprawnionemu użytkownikowi dodawanie nowych ogłoszeń.</w:t>
            </w:r>
          </w:p>
        </w:tc>
      </w:tr>
      <w:tr w:rsidR="004D6D39" w:rsidRPr="004D6D39" w14:paraId="133C26BD" w14:textId="77777777" w:rsidTr="5825024A">
        <w:trPr>
          <w:trHeight w:val="702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83E9B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lastRenderedPageBreak/>
              <w:t>Ogłoszenia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26A2B1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wprowadzanie podstawowych danych ogłoszenia: temat, kategoria, treść, data publikacji.</w:t>
            </w:r>
          </w:p>
        </w:tc>
      </w:tr>
      <w:tr w:rsidR="004D6D39" w:rsidRPr="004D6D39" w14:paraId="093D59CA" w14:textId="77777777" w:rsidTr="5825024A">
        <w:trPr>
          <w:trHeight w:val="35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CA40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Ogłoszenia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A9A575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określenie daty wygaśnięcia ogłoszenia.</w:t>
            </w:r>
          </w:p>
        </w:tc>
      </w:tr>
      <w:tr w:rsidR="004D6D39" w:rsidRPr="004D6D39" w14:paraId="5AA78DC1" w14:textId="77777777" w:rsidTr="5825024A">
        <w:trPr>
          <w:trHeight w:val="702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5D86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Ogłoszenia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D28790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skierowanie ogłoszenia do wybranych grup pracowników lub całej organizacji.</w:t>
            </w:r>
          </w:p>
        </w:tc>
      </w:tr>
      <w:tr w:rsidR="004D6D39" w:rsidRPr="004D6D39" w14:paraId="2C383920" w14:textId="77777777" w:rsidTr="5825024A">
        <w:trPr>
          <w:trHeight w:val="702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61B46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Ogłoszenia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81376D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dodawanie załączników do ogłoszenia (np. plakatów, ulotek, dodatkowych dokumentów).</w:t>
            </w:r>
          </w:p>
        </w:tc>
      </w:tr>
      <w:tr w:rsidR="004D6D39" w:rsidRPr="004D6D39" w14:paraId="552AF787" w14:textId="77777777" w:rsidTr="5825024A">
        <w:trPr>
          <w:trHeight w:val="702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4304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Ogłoszenia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BBA161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prezentować listę aktualnych ogłoszeń pracownikowi, zgodnie z jego uprawnieniami i przynależnością do grup.</w:t>
            </w:r>
          </w:p>
        </w:tc>
      </w:tr>
      <w:tr w:rsidR="004D6D39" w:rsidRPr="004D6D39" w14:paraId="27DD4B9C" w14:textId="77777777" w:rsidTr="5825024A">
        <w:trPr>
          <w:trHeight w:val="702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E875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Ogłoszenia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F0B85B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wyszukiwanie i filtrowanie ogłoszeń według podstawowych danych (np. temat, kategoria, zakres dat).</w:t>
            </w:r>
          </w:p>
        </w:tc>
      </w:tr>
      <w:tr w:rsidR="004D6D39" w:rsidRPr="004D6D39" w14:paraId="306EBB07" w14:textId="77777777" w:rsidTr="5825024A">
        <w:trPr>
          <w:trHeight w:val="702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A5D43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Ogłoszenia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C8B904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prezentować szczegóły wybranego ogłoszenia, wraz z załączonymi materiałami.</w:t>
            </w:r>
          </w:p>
        </w:tc>
      </w:tr>
      <w:tr w:rsidR="004D6D39" w:rsidRPr="004D6D39" w14:paraId="1C6ED9A6" w14:textId="77777777" w:rsidTr="5825024A">
        <w:trPr>
          <w:trHeight w:val="702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B6AA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Ogłoszenia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B1574C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ukrywać ogłoszenia po dacie ich wygaśnięcia, chyba że klient przewiduje inny tryb prezentacji (np. archiwum).</w:t>
            </w:r>
          </w:p>
        </w:tc>
      </w:tr>
      <w:tr w:rsidR="004D6D39" w:rsidRPr="004D6D39" w14:paraId="7CFF5116" w14:textId="77777777" w:rsidTr="5825024A">
        <w:trPr>
          <w:trHeight w:val="702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8361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Ogłoszenia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DD046B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ograniczać możliwość tworzenia, edycji i usuwania ogłoszeń wyłącznie do użytkowników z odpowiednimi uprawnieniami.</w:t>
            </w:r>
          </w:p>
        </w:tc>
      </w:tr>
      <w:tr w:rsidR="004D6D39" w:rsidRPr="004D6D39" w14:paraId="4B917DD1" w14:textId="77777777" w:rsidTr="5825024A">
        <w:trPr>
          <w:trHeight w:val="240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6BF7C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dot. czasu pracy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7CFA0C" w14:textId="7C6D304B" w:rsidR="004D6D39" w:rsidRPr="004D6D39" w:rsidRDefault="232C63FF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Funkcjonalność systemu umożliwia użytkownikom składanie wniosków związanych z wła</w:t>
            </w:r>
            <w:r w:rsidR="7FC8B3D1"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ś</w:t>
            </w: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ciwą obsługą i rozliczeniem czasu pracy, są to:</w:t>
            </w:r>
            <w:r w:rsidR="52B59974">
              <w:br/>
            </w: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- Wnioski o wyjście prywatne z odpracow</w:t>
            </w:r>
            <w:r w:rsidR="708A54F1"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a</w:t>
            </w: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niem - gdzie Pracownicy okre</w:t>
            </w:r>
            <w:r w:rsidR="4623775A"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ś</w:t>
            </w: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lają termin absencji (daty od do) oraz planowany termin lub terminy odpracowania (mogą to być różne dni).</w:t>
            </w:r>
            <w:r w:rsidR="52B59974">
              <w:br/>
            </w: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- Wniosek o wyjście służbowe, gdzie Pracownicy określają termin absencji.</w:t>
            </w:r>
            <w:r w:rsidR="52B59974">
              <w:br/>
            </w: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Oba typy wniosków umożliwiają dodawanie komentarzy oraz podlegają akceptacji przez uprawionych użytkowników (np. przełożonego) w ramach zdefiniowanego obiegu.</w:t>
            </w:r>
          </w:p>
        </w:tc>
      </w:tr>
      <w:tr w:rsidR="004D6D39" w:rsidRPr="004D6D39" w14:paraId="3FDDBF96" w14:textId="77777777" w:rsidTr="5825024A">
        <w:trPr>
          <w:trHeight w:val="3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A4A7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Planowanie urlopów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7D5976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użytkownikowi wygenerowanie planu urlopowego</w:t>
            </w:r>
          </w:p>
        </w:tc>
      </w:tr>
      <w:tr w:rsidR="004D6D39" w:rsidRPr="004D6D39" w14:paraId="7511069F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BAE6A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Planowanie urlopów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2EF8F2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wygenerowanie wielu planów urlopowych jednocześnie, np. dla każdej jednostki, bądź dla wybranych grup pracowniczych</w:t>
            </w:r>
          </w:p>
        </w:tc>
      </w:tr>
      <w:tr w:rsidR="004D6D39" w:rsidRPr="004D6D39" w14:paraId="5116E0B3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7F022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Planowanie urlopów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041141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wybór typu planu urlopowego z listy rozwijanej (np. urlop wypoczynkowy).</w:t>
            </w:r>
          </w:p>
        </w:tc>
      </w:tr>
      <w:tr w:rsidR="004D6D39" w:rsidRPr="004D6D39" w14:paraId="6C17CE75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7170E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Planowanie urlopów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FC60BC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wskazanie roku, dla którego generowany jest plan urlopowy.</w:t>
            </w:r>
          </w:p>
        </w:tc>
      </w:tr>
      <w:tr w:rsidR="004D6D39" w:rsidRPr="004D6D39" w14:paraId="5F1BD1F3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4740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Planowanie urlopów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B2600F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udostępnienie planu absencji zainteresowanym pracownikom w określonym czasie.</w:t>
            </w:r>
          </w:p>
        </w:tc>
      </w:tr>
      <w:tr w:rsidR="004D6D39" w:rsidRPr="004D6D39" w14:paraId="38F86F98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4173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Planowanie urlopów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A5C160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wybór pracowników, dla których generowany jest plan absencji, z wykorzystaniem listy pracowników pochodzącej z systemu ERP.</w:t>
            </w:r>
          </w:p>
        </w:tc>
      </w:tr>
      <w:tr w:rsidR="004D6D39" w:rsidRPr="004D6D39" w14:paraId="3044D946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DED77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lastRenderedPageBreak/>
              <w:t>Planowanie urlopów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EBC081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wyświetlać dane pracowników m.in. imię, nazwisko, numer, firmę, jednostkę organizacyjną, przełożonego.</w:t>
            </w:r>
          </w:p>
        </w:tc>
      </w:tr>
      <w:tr w:rsidR="004D6D39" w:rsidRPr="004D6D39" w14:paraId="211CEB20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260C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Planowanie urlopów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D08F7A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zaznaczenie wielu pracowników jednocześnie podczas dodawania do planu urlopowego.</w:t>
            </w:r>
          </w:p>
        </w:tc>
      </w:tr>
      <w:tr w:rsidR="004D6D39" w:rsidRPr="004D6D39" w14:paraId="56D5EBA6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001E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Planowanie urlopów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926267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przechowywać dane utworzonego planu urlopowego w statusie wersji roboczej do momentu rozpoczęcia obiegu.</w:t>
            </w:r>
          </w:p>
        </w:tc>
      </w:tr>
      <w:tr w:rsidR="004D6D39" w:rsidRPr="004D6D39" w14:paraId="7AAF5299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1E29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Planowanie urlopów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980974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edycję danych wygenerowanego planu urlopowego w statusie wersji roboczej.</w:t>
            </w:r>
          </w:p>
        </w:tc>
      </w:tr>
      <w:tr w:rsidR="004D6D39" w:rsidRPr="004D6D39" w14:paraId="71BCCADC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09EE9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Planowanie urlopów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DD16B4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rejestrować dane utworzenia dokumentu planu urlopowego, w tym datę i użytkownika tworzącego dokument.</w:t>
            </w:r>
          </w:p>
        </w:tc>
      </w:tr>
      <w:tr w:rsidR="004D6D39" w:rsidRPr="004D6D39" w14:paraId="31A0A877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4118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Planowanie urlopów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313A91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filtrowanie i wyszukiwanie generacji planów absencji po nazwie, numerze, konfiguracji, dacie generacji, liczbie pozycji i statusie.</w:t>
            </w:r>
          </w:p>
        </w:tc>
      </w:tr>
      <w:tr w:rsidR="004D6D39" w:rsidRPr="004D6D39" w14:paraId="14F3C187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A442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Planowanie urlopów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897FAB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tworzenie planów urlopowych wyłącznie użytkownikom posiadającym odpowiednie uprawnienia.</w:t>
            </w:r>
          </w:p>
        </w:tc>
      </w:tr>
      <w:tr w:rsidR="004D6D39" w:rsidRPr="004D6D39" w14:paraId="3010C93F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1C00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Planowanie urlopów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C32289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posiadać dedykowanego administratora odpowiedzialnego za konfigurację i nadzór nad funkcjonalnością planów urlopowych.</w:t>
            </w:r>
          </w:p>
        </w:tc>
      </w:tr>
      <w:tr w:rsidR="004D6D39" w:rsidRPr="004D6D39" w14:paraId="22E7CA8D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49CF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Planowanie urlopów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ED4E75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weryfikację i akceptację utworzonego planu urlopowego przez użytkownika posiadającego odpowiednie uprawnienia.</w:t>
            </w:r>
          </w:p>
        </w:tc>
      </w:tr>
      <w:tr w:rsidR="004D6D39" w:rsidRPr="004D6D39" w14:paraId="3EB0B697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5A37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Planowanie urlopów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5BC566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udostępniać zaakceptowany plan urlopowy pracownikom w celu jego uzupełnienia.</w:t>
            </w:r>
          </w:p>
        </w:tc>
      </w:tr>
      <w:tr w:rsidR="004D6D39" w:rsidRPr="004D6D39" w14:paraId="14A5EE60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9A536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Planowanie urlopów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23C0BD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każdemu pracownikowi dodanie wielu wniosków urlopowych w ramach udostępnioB18:B35nego mu planu urlopowego.</w:t>
            </w:r>
          </w:p>
        </w:tc>
      </w:tr>
      <w:tr w:rsidR="004D6D39" w:rsidRPr="004D6D39" w14:paraId="1E22AF2C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98F0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Planowanie urlopów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1614A4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wskazanie rodzaju absencji dla każdego dodanego wniosku (np. urlop wypoczynkowy).</w:t>
            </w:r>
          </w:p>
        </w:tc>
      </w:tr>
      <w:tr w:rsidR="004D6D39" w:rsidRPr="004D6D39" w14:paraId="63B5E49B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EB6C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Planowanie urlopów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A2702B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wskazanie przedziału czasowego planowanej absencji (data od – data do) z wykorzystaniem kalendarza.</w:t>
            </w:r>
          </w:p>
        </w:tc>
      </w:tr>
      <w:tr w:rsidR="004D6D39" w:rsidRPr="004D6D39" w14:paraId="5185C70F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FF6FC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Planowanie urlopów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82F1E0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zapisanie danych planu urlopowego w statusie wersji roboczej do momentu przekazania go do akceptacji.</w:t>
            </w:r>
          </w:p>
        </w:tc>
      </w:tr>
      <w:tr w:rsidR="004D6D39" w:rsidRPr="004D6D39" w14:paraId="4D7D87A9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7C7E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Planowanie urlopów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DEB2C8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przekazanie uzupełnionego planu urlopowego do akceptacji przez przełożonego.</w:t>
            </w:r>
          </w:p>
        </w:tc>
      </w:tr>
      <w:tr w:rsidR="004D6D39" w:rsidRPr="004D6D39" w14:paraId="5EFB904B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328A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Planowanie urlopów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01B14C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dodanie komentarza do decyzji przekazania planu do akceptacji.</w:t>
            </w:r>
          </w:p>
        </w:tc>
      </w:tr>
      <w:tr w:rsidR="004D6D39" w:rsidRPr="004D6D39" w14:paraId="374A37BD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B655C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Planowanie urlopów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CC6BA4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rejestrować dane osoby realizującej zadanie uzupełnienia planu oraz datę wykonania operacji.</w:t>
            </w:r>
          </w:p>
        </w:tc>
      </w:tr>
      <w:tr w:rsidR="004D6D39" w:rsidRPr="004D6D39" w14:paraId="683ED9B9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1A3D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Planowanie urlopów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806210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prezentować historię realizacji zadania, w tym nazwę zadania, osoby przypisane, użytkownika realizującego oraz datę wykonania.</w:t>
            </w:r>
          </w:p>
        </w:tc>
      </w:tr>
      <w:tr w:rsidR="004D6D39" w:rsidRPr="004D6D39" w14:paraId="35634411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38D36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Planowanie urlopów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BD25E3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kierownikowi dostęp do listy planów urlopowych pracowników podległych wg siatki podległości</w:t>
            </w:r>
          </w:p>
        </w:tc>
      </w:tr>
      <w:tr w:rsidR="004D6D39" w:rsidRPr="004D6D39" w14:paraId="0DA5B9B6" w14:textId="77777777" w:rsidTr="5825024A">
        <w:trPr>
          <w:trHeight w:val="902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70868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lastRenderedPageBreak/>
              <w:t>Planowanie urlopów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4A5B85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wyświetlać na liście planów urlopowych imię, nazwisko i numer pracownika, numer planu, rok, nazwę generacji, datę złożenia, status oraz informację czy plan jest aktualny.</w:t>
            </w:r>
          </w:p>
        </w:tc>
      </w:tr>
      <w:tr w:rsidR="004D6D39" w:rsidRPr="004D6D39" w14:paraId="50528FB2" w14:textId="77777777" w:rsidTr="5825024A">
        <w:trPr>
          <w:trHeight w:val="902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23E08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Planowanie urlopów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A27441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filtrowanie oraz wyszukiwanie planów urlopowych pracowników według danych takich jak nazwisko, numer dokumentu, rok, status i data złożenia.</w:t>
            </w:r>
          </w:p>
        </w:tc>
      </w:tr>
      <w:tr w:rsidR="004D6D39" w:rsidRPr="004D6D39" w14:paraId="767A5AA9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F6E58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Planowanie urlopów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18DA46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rozwinięcie szczegółów planu urlopowego wybranego pracownika.</w:t>
            </w:r>
          </w:p>
        </w:tc>
      </w:tr>
      <w:tr w:rsidR="004D6D39" w:rsidRPr="004D6D39" w14:paraId="3E43F3D4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FE2E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Planowanie urlopów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C7FD0F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kierownikowi podjęcie decyzji w ramach akceptacji planu urlopowego pracownika.</w:t>
            </w:r>
          </w:p>
        </w:tc>
      </w:tr>
      <w:tr w:rsidR="004D6D39" w:rsidRPr="004D6D39" w14:paraId="0DC09FEA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DDB84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Planowanie urlopów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0B2613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wybór jednej z decyzji: zaakceptuj plan lub zwróć do poprawy.</w:t>
            </w:r>
          </w:p>
        </w:tc>
      </w:tr>
      <w:tr w:rsidR="004D6D39" w:rsidRPr="004D6D39" w14:paraId="4E66ED8D" w14:textId="77777777" w:rsidTr="5825024A">
        <w:trPr>
          <w:trHeight w:val="3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94F9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Planowanie urlopów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36DA71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wpisanie komentarza do decyzji podjętej przez kierownika.</w:t>
            </w:r>
          </w:p>
        </w:tc>
      </w:tr>
      <w:tr w:rsidR="004D6D39" w:rsidRPr="004D6D39" w14:paraId="010E7DF7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2585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Planowanie urlopów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103D59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rejestrować decyzję kierownika wraz z datą jej podjęcia i danymi użytkownika, który podjął decyzję.</w:t>
            </w:r>
          </w:p>
        </w:tc>
      </w:tr>
      <w:tr w:rsidR="004D6D39" w:rsidRPr="004D6D39" w14:paraId="73C13884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1F29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Planowanie urlopów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CF24BD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pracownikowi ponowną edycję planu urlopowego w przypadku jego zwrócenia przez kierownika.</w:t>
            </w:r>
          </w:p>
        </w:tc>
      </w:tr>
      <w:tr w:rsidR="004D6D39" w:rsidRPr="004D6D39" w14:paraId="1D999071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1DF2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Planowanie urlopów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63A40F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aktualizować status planu urlopowego zgodnie z decyzją kierownika (np. „Zaakceptowany” lub „Do poprawy” po zwrocie).</w:t>
            </w:r>
          </w:p>
        </w:tc>
      </w:tr>
      <w:tr w:rsidR="004D6D39" w:rsidRPr="004D6D39" w14:paraId="4FC8CFFB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1359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Planowanie urlopów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BDFE11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uniemożliwiać dalszą edycję planu urlopowego po jego zaakceptowaniu przez kierownika.</w:t>
            </w:r>
          </w:p>
        </w:tc>
      </w:tr>
      <w:tr w:rsidR="004D6D39" w:rsidRPr="004D6D39" w14:paraId="402482E6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A91F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Planowanie urlopów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67FB67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generowanie powiadomień do uczestników procesu (np. pracownika, kierownika) przy każdej podjętej decyzji w procesie planowania urlopów.</w:t>
            </w:r>
          </w:p>
        </w:tc>
      </w:tr>
      <w:tr w:rsidR="004D6D39" w:rsidRPr="004D6D39" w14:paraId="1F91A1AF" w14:textId="77777777" w:rsidTr="5825024A">
        <w:trPr>
          <w:trHeight w:val="3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E7B49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o absencję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8C6F2B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użytkownikowi złożenie wniosku o absencję.</w:t>
            </w:r>
          </w:p>
        </w:tc>
      </w:tr>
      <w:tr w:rsidR="004D6D39" w:rsidRPr="004D6D39" w14:paraId="68E4FC9F" w14:textId="77777777" w:rsidTr="5825024A">
        <w:trPr>
          <w:trHeight w:val="3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80FB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o absencję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04DED2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wybór ogólnego typu absencji na etapie tworzenia wniosku</w:t>
            </w:r>
          </w:p>
        </w:tc>
      </w:tr>
      <w:tr w:rsidR="004D6D39" w:rsidRPr="004D6D39" w14:paraId="1995A86A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C53E7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o absencję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EB8D39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wyświetlać pracownikowi tylko te rodzaje absencji, które są dla niego dostępne w danym roku zgodnie z przypisanymi limitami.</w:t>
            </w:r>
          </w:p>
        </w:tc>
      </w:tr>
      <w:tr w:rsidR="004D6D39" w:rsidRPr="004D6D39" w14:paraId="01CC1CBD" w14:textId="77777777" w:rsidTr="5825024A">
        <w:trPr>
          <w:trHeight w:val="3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A2C8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o absencję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F395F2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wybór roku, dla którego składany jest wniosek o absencję.</w:t>
            </w:r>
          </w:p>
        </w:tc>
      </w:tr>
      <w:tr w:rsidR="004D6D39" w:rsidRPr="004D6D39" w14:paraId="5BEE1851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3E81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o absencję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A5850E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wskazanie okresu absencji (data od – data do) za pomocą selektora daty z możliwością wyboru godziny.</w:t>
            </w:r>
          </w:p>
        </w:tc>
      </w:tr>
      <w:tr w:rsidR="004D6D39" w:rsidRPr="004D6D39" w14:paraId="5FBE6138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B809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o absencję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CC1E98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przejście do widoku zaawansowanego z kalendarzem i legendą dostępnych oraz wykorzystanych limitów absencji.</w:t>
            </w:r>
          </w:p>
        </w:tc>
      </w:tr>
      <w:tr w:rsidR="004D6D39" w:rsidRPr="004D6D39" w14:paraId="123C6080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47D6F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o absencję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6CC7DE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wyświetlać w widoku zaawansowanym kalendarz z zaznaczonymi dniami już zaplanowanych absencji.</w:t>
            </w:r>
          </w:p>
        </w:tc>
      </w:tr>
      <w:tr w:rsidR="004D6D39" w:rsidRPr="004D6D39" w14:paraId="26065AB6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C19A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o absencję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660624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prezentować limity absencji pracownika w układzie: przysługujący, wykorzystany, pozostały.</w:t>
            </w:r>
          </w:p>
        </w:tc>
      </w:tr>
      <w:tr w:rsidR="004D6D39" w:rsidRPr="004D6D39" w14:paraId="41A5D2EB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2C478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o absencję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C80CF5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rejestrować dane podstawowe wniosku, w tym pracownika, firmę, jednostkę organizacyjną, numer dokumentu, daty wprowadzenia i złożenia oraz status.</w:t>
            </w:r>
          </w:p>
        </w:tc>
      </w:tr>
      <w:tr w:rsidR="004D6D39" w:rsidRPr="004D6D39" w14:paraId="205735AA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58E4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lastRenderedPageBreak/>
              <w:t>Wnioski o absencję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F3DC4C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zapisanie wniosku w statusie wersji roboczej oraz jego późniejsze złożenie.</w:t>
            </w:r>
          </w:p>
        </w:tc>
      </w:tr>
      <w:tr w:rsidR="004D6D39" w:rsidRPr="004D6D39" w14:paraId="37A2F3E6" w14:textId="77777777" w:rsidTr="5825024A">
        <w:trPr>
          <w:trHeight w:val="3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7D5E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o absencję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806B58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nadawać numer dokumentu wniosku po jego złożeniu.</w:t>
            </w:r>
          </w:p>
        </w:tc>
      </w:tr>
      <w:tr w:rsidR="004D6D39" w:rsidRPr="004D6D39" w14:paraId="1F3F478C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8BCF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o absencję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C74217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wyświetlać listę złożonych i roboczych wniosków pracownika wraz z numerem, datami, typem absencji, osobą przypisaną i statusem.</w:t>
            </w:r>
          </w:p>
        </w:tc>
      </w:tr>
      <w:tr w:rsidR="004D6D39" w:rsidRPr="004D6D39" w14:paraId="37E99780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86F9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o absencję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4ED261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filtrowanie oraz wyszukiwanie złożonych i roboczych wniosków absencyjnych pracownika.</w:t>
            </w:r>
          </w:p>
        </w:tc>
      </w:tr>
      <w:tr w:rsidR="004D6D39" w:rsidRPr="004D6D39" w14:paraId="5E970298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CF30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o absencję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CA1511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kierownikowi przeglądanie wniosków absencyjnych pracowników podległych wg siatki podległości.</w:t>
            </w:r>
          </w:p>
        </w:tc>
      </w:tr>
      <w:tr w:rsidR="004D6D39" w:rsidRPr="004D6D39" w14:paraId="625102B7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5DC1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o absencję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589B78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kierownikowi podjęcie decyzji dotyczącej wniosku absencyjnego: zaakceptuj, odrzuć lub zwróć do poprawy.</w:t>
            </w:r>
          </w:p>
        </w:tc>
      </w:tr>
      <w:tr w:rsidR="004D6D39" w:rsidRPr="004D6D39" w14:paraId="17B995B2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0231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o absencję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7B069C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kierownikowi dodanie komentarza do każdej decyzji podejmowanej w ramach obsługi wniosku absencyjnego.</w:t>
            </w:r>
          </w:p>
        </w:tc>
      </w:tr>
      <w:tr w:rsidR="004D6D39" w:rsidRPr="004D6D39" w14:paraId="0FB95C36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08D6E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o absencję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2E7E8B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rejestrować decyzję kierownika wraz z datą i danymi użytkownika podejmującego decyzję.</w:t>
            </w:r>
          </w:p>
        </w:tc>
      </w:tr>
      <w:tr w:rsidR="004D6D39" w:rsidRPr="004D6D39" w14:paraId="4C94CFFD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3428E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o absencję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ED319A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pracownikowi edycję wniosku w przypadku jego zwrotu do poprawy przez kierownika.</w:t>
            </w:r>
          </w:p>
        </w:tc>
      </w:tr>
      <w:tr w:rsidR="004D6D39" w:rsidRPr="004D6D39" w14:paraId="0C0992EA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FE19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o absencję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4FA8BF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aktualizować status wniosku zgodnie z podjętą decyzją kierownika (np. „Zaakceptowany”, „Odrzucony”, „Do poprawy”).</w:t>
            </w:r>
          </w:p>
        </w:tc>
      </w:tr>
      <w:tr w:rsidR="004D6D39" w:rsidRPr="004D6D39" w14:paraId="32C06B7A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5C14B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o absencję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E5537C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uniemożliwiać edycję wniosku po jego zaakceptowaniu lub odrzuceniu przez kierownika.</w:t>
            </w:r>
          </w:p>
        </w:tc>
      </w:tr>
      <w:tr w:rsidR="004D6D39" w:rsidRPr="004D6D39" w14:paraId="2FDBA691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0057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o absencję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61CBFE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generować powiadomienie dla pracownika o podjętej decyzji dotyczącej wniosku.</w:t>
            </w:r>
          </w:p>
        </w:tc>
      </w:tr>
      <w:tr w:rsidR="004D6D39" w:rsidRPr="004D6D39" w14:paraId="305A8A46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1D39B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o absencję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6FAD5D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zapis danych zaakceptowanego wniosku absencyjnego do systemu ERP.</w:t>
            </w:r>
          </w:p>
        </w:tc>
      </w:tr>
      <w:tr w:rsidR="004D6D39" w:rsidRPr="004D6D39" w14:paraId="70FD96D3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76FD5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o absencję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09EE09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rejestrować wynik próby zapisu do ERP (sukces lub błąd) oraz datę jej wykonania.</w:t>
            </w:r>
          </w:p>
        </w:tc>
      </w:tr>
      <w:tr w:rsidR="004D6D39" w:rsidRPr="004D6D39" w14:paraId="449CB76A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00866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o absencję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9F12AF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 przypadku błędu zapisu do ERP, system powinien utrzymać wniosek w widoku kierownika do ponownego przetworzenia.</w:t>
            </w:r>
          </w:p>
        </w:tc>
      </w:tr>
      <w:tr w:rsidR="004D6D39" w:rsidRPr="004D6D39" w14:paraId="1392A8D1" w14:textId="77777777" w:rsidTr="5825024A">
        <w:trPr>
          <w:trHeight w:val="601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53074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o absencję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90AEE7" w14:textId="77777777" w:rsidR="004D6D39" w:rsidRPr="004D6D39" w:rsidRDefault="1BB14692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kierownikowi ponowne podjęcie decyzji (zaakceptuj, odrzuć, zwróć do poprawy) w przypadku błędu zapisu do ERP.</w:t>
            </w:r>
          </w:p>
        </w:tc>
      </w:tr>
    </w:tbl>
    <w:p w14:paraId="4DA8F367" w14:textId="77777777" w:rsidR="00341A12" w:rsidRDefault="00341A12" w:rsidP="00F10CAA">
      <w:pPr>
        <w:pStyle w:val="Akapitzlist2"/>
        <w:spacing w:before="120" w:after="0" w:line="288" w:lineRule="auto"/>
        <w:ind w:left="0"/>
        <w:rPr>
          <w:rFonts w:asciiTheme="minorHAnsi" w:eastAsiaTheme="minorEastAsia" w:hAnsiTheme="minorHAnsi"/>
          <w:color w:val="000000" w:themeColor="text2"/>
          <w:sz w:val="24"/>
          <w:szCs w:val="24"/>
        </w:rPr>
      </w:pPr>
    </w:p>
    <w:p w14:paraId="31167C13" w14:textId="77777777" w:rsidR="008B7D1E" w:rsidRDefault="008B7D1E" w:rsidP="008B7D1E">
      <w:pPr>
        <w:pStyle w:val="Akapitzlist2"/>
        <w:spacing w:before="120" w:after="0" w:line="288" w:lineRule="auto"/>
        <w:rPr>
          <w:rFonts w:asciiTheme="minorHAnsi" w:eastAsiaTheme="minorEastAsia" w:hAnsiTheme="minorHAnsi"/>
          <w:color w:val="000000" w:themeColor="text2"/>
          <w:sz w:val="24"/>
          <w:szCs w:val="24"/>
        </w:rPr>
      </w:pPr>
    </w:p>
    <w:p w14:paraId="256B8D82" w14:textId="77777777" w:rsidR="008B7D1E" w:rsidRDefault="008B7D1E" w:rsidP="008B7D1E">
      <w:pPr>
        <w:pStyle w:val="Akapitzlist2"/>
        <w:spacing w:before="120" w:after="0" w:line="288" w:lineRule="auto"/>
        <w:rPr>
          <w:rFonts w:asciiTheme="minorHAnsi" w:eastAsiaTheme="minorEastAsia" w:hAnsiTheme="minorHAnsi"/>
          <w:color w:val="000000" w:themeColor="text2"/>
          <w:sz w:val="24"/>
          <w:szCs w:val="24"/>
        </w:rPr>
      </w:pPr>
    </w:p>
    <w:p w14:paraId="2B72FAE2" w14:textId="77777777" w:rsidR="008B7D1E" w:rsidRDefault="008B7D1E" w:rsidP="008B7D1E">
      <w:pPr>
        <w:pStyle w:val="Akapitzlist2"/>
        <w:spacing w:before="120" w:after="0" w:line="288" w:lineRule="auto"/>
        <w:rPr>
          <w:rFonts w:asciiTheme="minorHAnsi" w:eastAsiaTheme="minorEastAsia" w:hAnsiTheme="minorHAnsi"/>
          <w:color w:val="000000" w:themeColor="text2"/>
          <w:sz w:val="24"/>
          <w:szCs w:val="24"/>
        </w:rPr>
      </w:pPr>
    </w:p>
    <w:p w14:paraId="67172CE4" w14:textId="77777777" w:rsidR="00914176" w:rsidRDefault="00914176" w:rsidP="008B7D1E">
      <w:pPr>
        <w:pStyle w:val="Akapitzlist2"/>
        <w:spacing w:before="120" w:after="0" w:line="288" w:lineRule="auto"/>
        <w:rPr>
          <w:rFonts w:asciiTheme="minorHAnsi" w:eastAsiaTheme="minorEastAsia" w:hAnsiTheme="minorHAnsi"/>
          <w:color w:val="000000" w:themeColor="text2"/>
          <w:sz w:val="24"/>
          <w:szCs w:val="24"/>
        </w:rPr>
      </w:pPr>
    </w:p>
    <w:p w14:paraId="57552839" w14:textId="77777777" w:rsidR="00914176" w:rsidRDefault="00914176" w:rsidP="008B7D1E">
      <w:pPr>
        <w:pStyle w:val="Akapitzlist2"/>
        <w:spacing w:before="120" w:after="0" w:line="288" w:lineRule="auto"/>
        <w:rPr>
          <w:rFonts w:asciiTheme="minorHAnsi" w:eastAsiaTheme="minorEastAsia" w:hAnsiTheme="minorHAnsi"/>
          <w:color w:val="000000" w:themeColor="text2"/>
          <w:sz w:val="24"/>
          <w:szCs w:val="24"/>
        </w:rPr>
      </w:pPr>
    </w:p>
    <w:p w14:paraId="097F4F54" w14:textId="727A5668" w:rsidR="008B7D1E" w:rsidRDefault="004D6D39" w:rsidP="518527AA">
      <w:pPr>
        <w:pStyle w:val="Akapitzlist2"/>
        <w:numPr>
          <w:ilvl w:val="0"/>
          <w:numId w:val="54"/>
        </w:numPr>
        <w:spacing w:before="120" w:after="0" w:line="288" w:lineRule="auto"/>
        <w:rPr>
          <w:rFonts w:asciiTheme="minorHAnsi" w:eastAsiaTheme="minorEastAsia" w:hAnsiTheme="minorHAnsi"/>
          <w:color w:val="000000" w:themeColor="text2"/>
          <w:sz w:val="24"/>
          <w:szCs w:val="24"/>
        </w:rPr>
      </w:pPr>
      <w:r w:rsidRPr="518527AA">
        <w:rPr>
          <w:rFonts w:asciiTheme="minorHAnsi" w:eastAsiaTheme="minorEastAsia" w:hAnsiTheme="minorHAnsi"/>
          <w:color w:val="000000" w:themeColor="text2"/>
          <w:sz w:val="24"/>
          <w:szCs w:val="24"/>
        </w:rPr>
        <w:t>Wymagania niefunkcjonalne:</w:t>
      </w:r>
    </w:p>
    <w:p w14:paraId="26814635" w14:textId="77777777" w:rsidR="004D6D39" w:rsidRDefault="004D6D39" w:rsidP="008B7D1E">
      <w:pPr>
        <w:pStyle w:val="Akapitzlist2"/>
        <w:spacing w:before="120" w:after="0" w:line="288" w:lineRule="auto"/>
        <w:rPr>
          <w:rFonts w:asciiTheme="minorHAnsi" w:eastAsiaTheme="minorEastAsia" w:hAnsiTheme="minorHAnsi"/>
          <w:color w:val="000000" w:themeColor="text2"/>
          <w:sz w:val="24"/>
          <w:szCs w:val="24"/>
        </w:rPr>
      </w:pPr>
    </w:p>
    <w:tbl>
      <w:tblPr>
        <w:tblW w:w="9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78"/>
        <w:gridCol w:w="7161"/>
      </w:tblGrid>
      <w:tr w:rsidR="00504F9E" w:rsidRPr="00504F9E" w14:paraId="3C325F10" w14:textId="77777777" w:rsidTr="001E52E6">
        <w:trPr>
          <w:trHeight w:val="601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85F5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lastRenderedPageBreak/>
              <w:t>Protokoły i standardy</w:t>
            </w:r>
          </w:p>
        </w:tc>
        <w:tc>
          <w:tcPr>
            <w:tcW w:w="7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FFC4EC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obsługiwać protokół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OpenID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Connect (OIDC) zgodny ze standardem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OAuth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2.0.</w:t>
            </w:r>
          </w:p>
        </w:tc>
      </w:tr>
      <w:tr w:rsidR="00504F9E" w:rsidRPr="00504F9E" w14:paraId="4E94DBC2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ADAB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Protokoły i standardy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94768E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obsługiwać protokół SAML 2.0 dla SSO i federacji tożsamości.</w:t>
            </w:r>
          </w:p>
        </w:tc>
      </w:tr>
      <w:tr w:rsidR="00504F9E" w:rsidRPr="00504F9E" w14:paraId="47954036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F87D4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Protokoły i standardy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CAAE80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wspierać standard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OAuth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2.0 (autoryzacja aplikacji i usług).</w:t>
            </w:r>
          </w:p>
        </w:tc>
      </w:tr>
      <w:tr w:rsidR="00504F9E" w:rsidRPr="00504F9E" w14:paraId="1CF4405F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3E0B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Protokoły i standardy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D21173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wspierać tryb OIDC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Authorization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Code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z obsługą PKCE.</w:t>
            </w:r>
          </w:p>
        </w:tc>
      </w:tr>
      <w:tr w:rsidR="00504F9E" w:rsidRPr="008E443B" w14:paraId="2846929B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3CF3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Protokoły i standardy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6D1835" w14:textId="77777777" w:rsidR="00504F9E" w:rsidRPr="00F10CAA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val="en-US"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val="en-US" w:eastAsia="pl-PL"/>
              </w:rPr>
              <w:t xml:space="preserve">System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val="en-US" w:eastAsia="pl-PL"/>
              </w:rPr>
              <w:t>powinien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val="en-US" w:eastAsia="pl-PL"/>
              </w:rPr>
              <w:t>wspierać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val="en-US" w:eastAsia="pl-PL"/>
              </w:rPr>
              <w:t>tryby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val="en-US" w:eastAsia="pl-PL"/>
              </w:rPr>
              <w:t xml:space="preserve"> Client Credentials, Implicit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val="en-US" w:eastAsia="pl-PL"/>
              </w:rPr>
              <w:t>oraz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val="en-US" w:eastAsia="pl-PL"/>
              </w:rPr>
              <w:t xml:space="preserve"> Device Authorization Grant.</w:t>
            </w:r>
          </w:p>
        </w:tc>
      </w:tr>
      <w:tr w:rsidR="00504F9E" w:rsidRPr="00504F9E" w14:paraId="0D75650C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3069F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Protokoły i standardy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D1D215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wspierać front-channel i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back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-channel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logout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(OIDC) dla spójnego wylogowania między aplikacjami.</w:t>
            </w:r>
          </w:p>
        </w:tc>
      </w:tr>
      <w:tr w:rsidR="00504F9E" w:rsidRPr="00504F9E" w14:paraId="14BF1F9B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222BF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Protokoły i standardy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EBEBBB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umożliwiać odświeżanie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tokenów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(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refresh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token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) i ustalanie ich TTL.</w:t>
            </w:r>
          </w:p>
        </w:tc>
      </w:tr>
      <w:tr w:rsidR="00504F9E" w:rsidRPr="00504F9E" w14:paraId="5023D11E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C3968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Protokoły i standardy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A2F1D1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umożliwiać podpisywanie i szyfrowanie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tokenów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(JWS/JWE) oraz rotację kluczy (JWKS).</w:t>
            </w:r>
          </w:p>
        </w:tc>
      </w:tr>
      <w:tr w:rsidR="00504F9E" w:rsidRPr="008E443B" w14:paraId="3717C5C3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A55DA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Protokoły i standardy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5C3987" w14:textId="77777777" w:rsidR="00504F9E" w:rsidRPr="00F10CAA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val="en-US"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val="en-US" w:eastAsia="pl-PL"/>
              </w:rPr>
              <w:t xml:space="preserve">System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val="en-US" w:eastAsia="pl-PL"/>
              </w:rPr>
              <w:t>powinien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val="en-US" w:eastAsia="pl-PL"/>
              </w:rPr>
              <w:t>udostępniać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val="en-US" w:eastAsia="pl-PL"/>
              </w:rPr>
              <w:t xml:space="preserve"> Discovery Endpoint (OIDC discovery /.well-known).</w:t>
            </w:r>
          </w:p>
        </w:tc>
      </w:tr>
      <w:tr w:rsidR="00504F9E" w:rsidRPr="00504F9E" w14:paraId="473D81DD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A9BE3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Protokoły i standardy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0B2956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publikację metadanych SAML (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metadata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XML).</w:t>
            </w:r>
          </w:p>
        </w:tc>
      </w:tr>
      <w:tr w:rsidR="00504F9E" w:rsidRPr="00504F9E" w14:paraId="6C2D3F48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C8EA" w14:textId="77777777" w:rsidR="00504F9E" w:rsidRPr="00F10CAA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val="en-US"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val="en-US" w:eastAsia="pl-PL"/>
              </w:rPr>
              <w:t xml:space="preserve">Single Sign-On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val="en-US" w:eastAsia="pl-PL"/>
              </w:rPr>
              <w:t>i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val="en-US" w:eastAsia="pl-PL"/>
              </w:rPr>
              <w:t>sesje</w:t>
            </w:r>
            <w:proofErr w:type="spellEnd"/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478103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zapewniać Single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Sign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-On (SSO) między wieloma aplikacjami WWW i usługami.</w:t>
            </w:r>
          </w:p>
        </w:tc>
      </w:tr>
      <w:tr w:rsidR="00504F9E" w:rsidRPr="00504F9E" w14:paraId="1EF326E9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9C47" w14:textId="77777777" w:rsidR="00504F9E" w:rsidRPr="00F10CAA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val="en-US"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val="en-US" w:eastAsia="pl-PL"/>
              </w:rPr>
              <w:t xml:space="preserve">Single Sign-On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val="en-US" w:eastAsia="pl-PL"/>
              </w:rPr>
              <w:t>i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val="en-US" w:eastAsia="pl-PL"/>
              </w:rPr>
              <w:t>sesje</w:t>
            </w:r>
            <w:proofErr w:type="spellEnd"/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3511A7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globalne wylogowanie użytkownika ze wszystkich sesji.</w:t>
            </w:r>
          </w:p>
        </w:tc>
      </w:tr>
      <w:tr w:rsidR="00504F9E" w:rsidRPr="00504F9E" w14:paraId="6BAE43E0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7A0E" w14:textId="77777777" w:rsidR="00504F9E" w:rsidRPr="00F10CAA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val="en-US"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val="en-US" w:eastAsia="pl-PL"/>
              </w:rPr>
              <w:t xml:space="preserve">Single Sign-On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val="en-US" w:eastAsia="pl-PL"/>
              </w:rPr>
              <w:t>i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val="en-US" w:eastAsia="pl-PL"/>
              </w:rPr>
              <w:t>sesje</w:t>
            </w:r>
            <w:proofErr w:type="spellEnd"/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DF5AE1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prezentować i zarządzać aktywnymi sesjami użytkownika.</w:t>
            </w:r>
          </w:p>
        </w:tc>
      </w:tr>
      <w:tr w:rsidR="00504F9E" w:rsidRPr="00504F9E" w14:paraId="45932E0B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ED5EC" w14:textId="77777777" w:rsidR="00504F9E" w:rsidRPr="00F10CAA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val="en-US"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val="en-US" w:eastAsia="pl-PL"/>
              </w:rPr>
              <w:t xml:space="preserve">Single Sign-On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val="en-US" w:eastAsia="pl-PL"/>
              </w:rPr>
              <w:t>i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val="en-US" w:eastAsia="pl-PL"/>
              </w:rPr>
              <w:t>sesje</w:t>
            </w:r>
            <w:proofErr w:type="spellEnd"/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1187CB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wspierać SSO dla aplikacji przeglądarkowych, mobilnych i usług serwer–serwer.</w:t>
            </w:r>
          </w:p>
        </w:tc>
      </w:tr>
      <w:tr w:rsidR="00504F9E" w:rsidRPr="00504F9E" w14:paraId="4C38910E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37C9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Uwierzytelnianie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1AE10D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wieloskładnikowe uwierzytelnianie (MFA).</w:t>
            </w:r>
          </w:p>
        </w:tc>
      </w:tr>
      <w:tr w:rsidR="00504F9E" w:rsidRPr="00504F9E" w14:paraId="6A3FBFB0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9E0E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Uwierzytelnianie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B93C00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wspierać TOTP/HOTP jako drugi czynnik (aplikacje typu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Authenticator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).</w:t>
            </w:r>
          </w:p>
        </w:tc>
      </w:tr>
      <w:tr w:rsidR="00504F9E" w:rsidRPr="00504F9E" w14:paraId="590886C1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AE29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Uwierzytelnianie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8B31F6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wspierać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WebAuthn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/FIDO2 (klucze sprzętowe, biometryka przeglądarkowa).</w:t>
            </w:r>
          </w:p>
        </w:tc>
      </w:tr>
      <w:tr w:rsidR="00504F9E" w:rsidRPr="00504F9E" w14:paraId="1E72DF88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7288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Uwierzytelnianie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048BC5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wspierać logowanie hasłem z politykami haseł (złożoność, historia, długość, ważność).</w:t>
            </w:r>
          </w:p>
        </w:tc>
      </w:tr>
      <w:tr w:rsidR="00504F9E" w:rsidRPr="00504F9E" w14:paraId="0D5D86AD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62B84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Uwierzytelnianie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F028E3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obsługiwać weryfikację e-mail oraz reset hasła przez e-mail.</w:t>
            </w:r>
          </w:p>
        </w:tc>
      </w:tr>
      <w:tr w:rsidR="00504F9E" w:rsidRPr="00504F9E" w14:paraId="0A44EC9D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5836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Uwierzytelnianie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B906C1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wymuszanie MFA per użytkownik, grupa lub aplikacja.</w:t>
            </w:r>
          </w:p>
        </w:tc>
      </w:tr>
      <w:tr w:rsidR="00504F9E" w:rsidRPr="00504F9E" w14:paraId="2701EB7F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5F5FD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Uwierzytelnianie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2AB22A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udostępniać konfigurowalne przepływy uwierzytelniania (drzewa/kroki, warunki).</w:t>
            </w:r>
          </w:p>
        </w:tc>
      </w:tr>
      <w:tr w:rsidR="00504F9E" w:rsidRPr="00504F9E" w14:paraId="42978BF0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432BE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Uwierzytelnianie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0B6111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zapewniać ochronę przed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brute-force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(blokady,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backoff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whitelist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/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blacklist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).</w:t>
            </w:r>
          </w:p>
        </w:tc>
      </w:tr>
      <w:tr w:rsidR="00504F9E" w:rsidRPr="00504F9E" w14:paraId="2D320411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E350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Uwierzytelnianie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245087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federację użytkowników przez LDAP/Active Directory (synchronizacja, mapowanie atrybutów).</w:t>
            </w:r>
          </w:p>
        </w:tc>
      </w:tr>
      <w:tr w:rsidR="00504F9E" w:rsidRPr="00504F9E" w14:paraId="3EAD4B47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BC6A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Autoryzacja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933036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definiowanie ról globalnych i aplikacyjnych (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realm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roles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client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roles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).</w:t>
            </w:r>
          </w:p>
        </w:tc>
      </w:tr>
      <w:tr w:rsidR="00504F9E" w:rsidRPr="00504F9E" w14:paraId="02E5CEDF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DBD75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lastRenderedPageBreak/>
              <w:t>Autoryzacja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CA031B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przypisywanie ról użytkownikom i grupom oraz dziedziczenie przez grupy.</w:t>
            </w:r>
          </w:p>
        </w:tc>
      </w:tr>
      <w:tr w:rsidR="00504F9E" w:rsidRPr="00504F9E" w14:paraId="37BB85F5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ECFF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Autoryzacja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B9BE04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wspierać grupy i atrybuty użytkowników jako podstawę polityk autoryzacji.</w:t>
            </w:r>
          </w:p>
        </w:tc>
      </w:tr>
      <w:tr w:rsidR="00504F9E" w:rsidRPr="00504F9E" w14:paraId="0DCB2456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ECE10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Autoryzacja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40F48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udostępniać mechanizm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Authorization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Services (UMA 2.0).</w:t>
            </w:r>
          </w:p>
        </w:tc>
      </w:tr>
      <w:tr w:rsidR="00504F9E" w:rsidRPr="00504F9E" w14:paraId="7858AAAB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AF4A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Autoryzacja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7A7EA0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definiowanie zasobów, zakresów i reguł polityk (role, czas, IP, atrybuty).</w:t>
            </w:r>
          </w:p>
        </w:tc>
      </w:tr>
      <w:tr w:rsidR="00504F9E" w:rsidRPr="00504F9E" w14:paraId="4242F296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6D8F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Autoryzacja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B0087F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udostępniać policy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enforcer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(PEP/PDP) dla usług.</w:t>
            </w:r>
          </w:p>
        </w:tc>
      </w:tr>
      <w:tr w:rsidR="00504F9E" w:rsidRPr="00504F9E" w14:paraId="6A2CB545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477A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Zarządzanie użytkownikami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FFC4C6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samodzielną rejestrację użytkowników z walidacją e-mail.</w:t>
            </w:r>
          </w:p>
        </w:tc>
      </w:tr>
      <w:tr w:rsidR="00504F9E" w:rsidRPr="00504F9E" w14:paraId="6DAAF848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313FF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Zarządzanie użytkownikami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93081C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udostępniać Konsolę konta (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Account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Console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) do zarządzania profilem, hasłem, urządzeniami i 2FA.</w:t>
            </w:r>
          </w:p>
        </w:tc>
      </w:tr>
      <w:tr w:rsidR="00504F9E" w:rsidRPr="00504F9E" w14:paraId="07A01317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C164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Zarządzanie użytkownikami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1EEE12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masowy import i eksport użytkowników oraz konfiguracji (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realm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, role, klienci).</w:t>
            </w:r>
          </w:p>
        </w:tc>
      </w:tr>
      <w:tr w:rsidR="00504F9E" w:rsidRPr="00504F9E" w14:paraId="5F95ECB6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1813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Zarządzanie użytkownikami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ED45A7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udostępniać REST Admin API do zarządzania użytkownikami, grupami, rolami i klientami.</w:t>
            </w:r>
          </w:p>
        </w:tc>
      </w:tr>
      <w:tr w:rsidR="00504F9E" w:rsidRPr="00504F9E" w14:paraId="2BDA762A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E22E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Zarządzanie użytkownikami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3FACF1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umożliwiać delegowane administrowanie (uprawnienia per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realm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/klient).</w:t>
            </w:r>
          </w:p>
        </w:tc>
      </w:tr>
      <w:tr w:rsidR="00504F9E" w:rsidRPr="00504F9E" w14:paraId="210B3435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3F036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Zarządzanie użytkownikami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534859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wspierać i18n (wielojęzyczność interfejsów i komunikatów).</w:t>
            </w:r>
          </w:p>
        </w:tc>
      </w:tr>
      <w:tr w:rsidR="00504F9E" w:rsidRPr="00504F9E" w14:paraId="6575F321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9FBC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Integracja z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IdP</w:t>
            </w:r>
            <w:proofErr w:type="spellEnd"/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A2B7E8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integrację z LDAP/AD jako źródłem użytkowników (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read-only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/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read-write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).</w:t>
            </w:r>
          </w:p>
        </w:tc>
      </w:tr>
      <w:tr w:rsidR="00504F9E" w:rsidRPr="00504F9E" w14:paraId="35861A8E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2D80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Integracja z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IdP</w:t>
            </w:r>
            <w:proofErr w:type="spellEnd"/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C772A6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umożliwiać mapowanie atrybutów i grup z LDAP/AD do ról i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claimów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.</w:t>
            </w:r>
          </w:p>
        </w:tc>
      </w:tr>
      <w:tr w:rsidR="00504F9E" w:rsidRPr="00504F9E" w14:paraId="0E5FBE72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81AA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Integracja z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IdP</w:t>
            </w:r>
            <w:proofErr w:type="spellEnd"/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3C4CEB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wspierać integrację z zewnętrznymi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IdP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(OIDC/SAML) w roli SP.</w:t>
            </w:r>
          </w:p>
        </w:tc>
      </w:tr>
      <w:tr w:rsidR="00504F9E" w:rsidRPr="00504F9E" w14:paraId="0DB6462F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9E49F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Integracja z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IdP</w:t>
            </w:r>
            <w:proofErr w:type="spellEnd"/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646CFF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SSO transgraniczne między domenami aplikacji.</w:t>
            </w:r>
          </w:p>
        </w:tc>
      </w:tr>
      <w:tr w:rsidR="00504F9E" w:rsidRPr="00504F9E" w14:paraId="31FFB8F4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40DC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Integracja z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IdP</w:t>
            </w:r>
            <w:proofErr w:type="spellEnd"/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57EBD8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wspierać synchronizację zaplanowaną i ręczną danych z LDAP/AD.</w:t>
            </w:r>
          </w:p>
        </w:tc>
      </w:tr>
      <w:tr w:rsidR="00504F9E" w:rsidRPr="00504F9E" w14:paraId="31569330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294E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Klienci i aplikacje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A865D0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umożliwiać rejestrację klientów (aplikacji) jako publicznych,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confidential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lub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bearer-only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.</w:t>
            </w:r>
          </w:p>
        </w:tc>
      </w:tr>
      <w:tr w:rsidR="00504F9E" w:rsidRPr="00504F9E" w14:paraId="28290450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95BDF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Klienci i aplikacje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266622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definiowanie zakresów (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scopes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) OIDC i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claimów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w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tokenach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.</w:t>
            </w:r>
          </w:p>
        </w:tc>
      </w:tr>
      <w:tr w:rsidR="00504F9E" w:rsidRPr="00504F9E" w14:paraId="50E8BFB5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425C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Klienci i aplikacje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D9A055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mapowanie grup/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rol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do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claimów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w ID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token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/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access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token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.</w:t>
            </w:r>
          </w:p>
        </w:tc>
      </w:tr>
      <w:tr w:rsidR="00504F9E" w:rsidRPr="00504F9E" w14:paraId="6D2C8F6A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7313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Klienci i aplikacje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BE5E18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umożliwiać ograniczanie dostępu klientów przez CORS,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redirect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URI, web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origins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.</w:t>
            </w:r>
          </w:p>
        </w:tc>
      </w:tr>
      <w:tr w:rsidR="00504F9E" w:rsidRPr="00504F9E" w14:paraId="2EBAB5A8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6C766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Klienci i aplikacje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9C717E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udostępniać adaptery/biblioteki dla popularnych platform (Java, Node.js, Spring,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Quarkus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).</w:t>
            </w:r>
          </w:p>
        </w:tc>
      </w:tr>
      <w:tr w:rsidR="00504F9E" w:rsidRPr="00504F9E" w14:paraId="1F898B5E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7C16D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Tokeny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i bezpieczeństwo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2452CF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generować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tokeny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JWT i umożliwiać ich podpisywanie algorytmami (RSA/ECDSA).</w:t>
            </w:r>
          </w:p>
        </w:tc>
      </w:tr>
      <w:tr w:rsidR="00504F9E" w:rsidRPr="00504F9E" w14:paraId="311F4893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6984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Tokeny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i bezpieczeństwo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40DB05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rotację kluczy i publikację JWKS.</w:t>
            </w:r>
          </w:p>
        </w:tc>
      </w:tr>
      <w:tr w:rsidR="00504F9E" w:rsidRPr="00504F9E" w14:paraId="71482726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0FB0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Tokeny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i bezpieczeństwo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D69614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umożliwiać unieważnianie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tokenów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i blokadę sesji.</w:t>
            </w:r>
          </w:p>
        </w:tc>
      </w:tr>
      <w:tr w:rsidR="00504F9E" w:rsidRPr="00504F9E" w14:paraId="6122452C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CB3F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lastRenderedPageBreak/>
              <w:t>Tokeny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i bezpieczeństwo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0C2634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umożliwiać ustawianie TTL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tokenów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i sesji SSO.</w:t>
            </w:r>
          </w:p>
        </w:tc>
      </w:tr>
      <w:tr w:rsidR="00504F9E" w:rsidRPr="00504F9E" w14:paraId="245E160C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4903B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Tokeny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i bezpieczeństwo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E332C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wymuszanie ponownego logowania i natychmiastowe wygaszenie sesji użytkownika.</w:t>
            </w:r>
          </w:p>
        </w:tc>
      </w:tr>
      <w:tr w:rsidR="00504F9E" w:rsidRPr="00504F9E" w14:paraId="76931ECC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095E3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Rejestry zdarzeń i audyt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0302E7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rejestrować zdarzenia logowania (udane/nieudane), blokady, reset hasła.</w:t>
            </w:r>
          </w:p>
        </w:tc>
      </w:tr>
      <w:tr w:rsidR="00504F9E" w:rsidRPr="00504F9E" w14:paraId="7E6A60F5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71DF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Rejestry zdarzeń i audyt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4A31EF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rejestrować zdarzenia administracyjne (tworzenie/zmiana/usunięcie użytkownika, roli, klienta).</w:t>
            </w:r>
          </w:p>
        </w:tc>
      </w:tr>
      <w:tr w:rsidR="00504F9E" w:rsidRPr="00504F9E" w14:paraId="2D8C545B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8D9D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Rejestry zdarzeń i audyt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43AE8E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eksport zdarzeń do systemów zewnętrznych (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syslog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/ELK).</w:t>
            </w:r>
          </w:p>
        </w:tc>
      </w:tr>
      <w:tr w:rsidR="00504F9E" w:rsidRPr="00504F9E" w14:paraId="01D6406B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E792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Rejestry zdarzeń i audyt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9CB4F0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udostępniać konsolę podglądu zdarzeń z filtrami i zakresem czasu.</w:t>
            </w:r>
          </w:p>
        </w:tc>
      </w:tr>
      <w:tr w:rsidR="00504F9E" w:rsidRPr="00504F9E" w14:paraId="36DE7290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20B8F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Personalizacja interfejsów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3239C1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umożliwiać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tematyzowanie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ekranów logowania, e-maili, konsoli konta i błędów.</w:t>
            </w:r>
          </w:p>
        </w:tc>
      </w:tr>
      <w:tr w:rsidR="00504F9E" w:rsidRPr="00504F9E" w14:paraId="0E4D2BA9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DC2CD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Personalizacja interfejsów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86E6B2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umożliwiać dodanie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brandingu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(logo, kolory, treści komunikatów).</w:t>
            </w:r>
          </w:p>
        </w:tc>
      </w:tr>
      <w:tr w:rsidR="00504F9E" w:rsidRPr="00504F9E" w14:paraId="432338C6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0A293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Personalizacja interfejsów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B9B35F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wspierać wielojęzyczność motywów i szablonów e-mail/SMS.</w:t>
            </w:r>
          </w:p>
        </w:tc>
      </w:tr>
      <w:tr w:rsidR="00504F9E" w:rsidRPr="00504F9E" w14:paraId="3513C892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E809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Skalowalność i HA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E36E85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wspierać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klastrowanie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i skalowanie horyzontalne.</w:t>
            </w:r>
          </w:p>
        </w:tc>
      </w:tr>
      <w:tr w:rsidR="00504F9E" w:rsidRPr="00504F9E" w14:paraId="3186BE91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643A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Skalowalność i HA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CBE116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udostępniać obrazy kontenerowe (Docker/OCI) dla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Kubernetes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/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Openshift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.</w:t>
            </w:r>
          </w:p>
        </w:tc>
      </w:tr>
      <w:tr w:rsidR="00504F9E" w:rsidRPr="00504F9E" w14:paraId="644D6F9F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95A6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Skalowalność i HA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FEB408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umożliwiać użycie zewnętrznej bazy danych (np.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PostgreSQL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).</w:t>
            </w:r>
          </w:p>
        </w:tc>
      </w:tr>
      <w:tr w:rsidR="00504F9E" w:rsidRPr="00504F9E" w14:paraId="7BB9F449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0301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Skalowalność i HA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3FE17B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wspierać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sticky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sessions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i mechanizmy utrzymania sesji w LB.</w:t>
            </w:r>
          </w:p>
        </w:tc>
      </w:tr>
      <w:tr w:rsidR="00504F9E" w:rsidRPr="00504F9E" w14:paraId="7401F894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9519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Skalowalność i HA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ADAE3B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backup/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restore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konfiguracji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realmów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.</w:t>
            </w:r>
          </w:p>
        </w:tc>
      </w:tr>
      <w:tr w:rsidR="00504F9E" w:rsidRPr="00504F9E" w14:paraId="54038275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A3C61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Konfiguracja i administracja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DB1D65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udostępniać konsolę administracyjną do zarządzania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realmami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, użytkownikami i klientami.</w:t>
            </w:r>
          </w:p>
        </w:tc>
      </w:tr>
      <w:tr w:rsidR="00504F9E" w:rsidRPr="00504F9E" w14:paraId="22703EF2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0A962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Konfiguracja i administracja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5ED724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delegowanie uprawnień administracyjnych.</w:t>
            </w:r>
          </w:p>
        </w:tc>
      </w:tr>
      <w:tr w:rsidR="00504F9E" w:rsidRPr="00504F9E" w14:paraId="45FECC32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B8C9A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Konfiguracja i administracja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BDBCBF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konfigurację przepływów logowania, rejestracji, resetu hasła i MFA.</w:t>
            </w:r>
          </w:p>
        </w:tc>
      </w:tr>
      <w:tr w:rsidR="00504F9E" w:rsidRPr="00504F9E" w14:paraId="37C38897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67B7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Konfiguracja i administracja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53B13F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konfigurację polityk haseł.</w:t>
            </w:r>
          </w:p>
        </w:tc>
      </w:tr>
      <w:tr w:rsidR="00504F9E" w:rsidRPr="00504F9E" w14:paraId="679F3946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E65D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Konfiguracja i administracja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A171FF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konfigurację limitów prób logowania (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brute-force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).</w:t>
            </w:r>
          </w:p>
        </w:tc>
      </w:tr>
      <w:tr w:rsidR="00504F9E" w:rsidRPr="00504F9E" w14:paraId="76765A35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1303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Konfiguracja i administracja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973919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konfigurację SMTP (e-mail).</w:t>
            </w:r>
          </w:p>
        </w:tc>
      </w:tr>
      <w:tr w:rsidR="00504F9E" w:rsidRPr="00504F9E" w14:paraId="79CA4234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F9333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Konfiguracja i administracja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6ECD64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konfigurację integracji SMS (2FA).</w:t>
            </w:r>
          </w:p>
        </w:tc>
      </w:tr>
      <w:tr w:rsidR="00504F9E" w:rsidRPr="00504F9E" w14:paraId="4EDC0C3B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ACAA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Rozszerzalność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9EE5A0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udostępniać SPI/SDK do tworzenia wtyczek (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providerów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).</w:t>
            </w:r>
          </w:p>
        </w:tc>
      </w:tr>
      <w:tr w:rsidR="00504F9E" w:rsidRPr="00504F9E" w14:paraId="2FD9B03E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1CDB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Rozszerzalność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35ED35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dodanie niestandardowych kroków logowania (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custom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authenticators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).</w:t>
            </w:r>
          </w:p>
        </w:tc>
      </w:tr>
      <w:tr w:rsidR="00504F9E" w:rsidRPr="00504F9E" w14:paraId="37488AED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17E3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Rozszerzalność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E02DC4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własne źródła użytkowników (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user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storage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provider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).</w:t>
            </w:r>
          </w:p>
        </w:tc>
      </w:tr>
      <w:tr w:rsidR="00504F9E" w:rsidRPr="00504F9E" w14:paraId="466FEAB4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6DF3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Rozszerzalność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B50AE7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umożliwiać własne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mappery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tokenów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i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claimów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.</w:t>
            </w:r>
          </w:p>
        </w:tc>
      </w:tr>
      <w:tr w:rsidR="00504F9E" w:rsidRPr="00504F9E" w14:paraId="062E8D0E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CA5D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lastRenderedPageBreak/>
              <w:t>Bezpieczeństwo operacyjne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DF3CDB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umożliwiać oddzielne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realmy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(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multi-tenancy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).</w:t>
            </w:r>
          </w:p>
        </w:tc>
      </w:tr>
      <w:tr w:rsidR="00504F9E" w:rsidRPr="00504F9E" w14:paraId="2C95CB31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105A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Bezpieczeństwo operacyjne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0E245D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wspierać polityki nagłówków (CORS, CSP).</w:t>
            </w:r>
          </w:p>
        </w:tc>
      </w:tr>
      <w:tr w:rsidR="00504F9E" w:rsidRPr="00504F9E" w14:paraId="49CA7DD8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F49D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Bezpieczeństwo operacyjne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D4EE64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umożliwiać białe listy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redirect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URI oraz wymuszenie HTTPS.</w:t>
            </w:r>
          </w:p>
        </w:tc>
      </w:tr>
      <w:tr w:rsidR="00504F9E" w:rsidRPr="00504F9E" w14:paraId="0543DACF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A9B2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Bezpieczeństwo operacyjne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5D16E2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wspierać logowanie zdarzeń bezpieczeństwa i integrację z SIEM.</w:t>
            </w:r>
          </w:p>
        </w:tc>
      </w:tr>
      <w:tr w:rsidR="00504F9E" w:rsidRPr="00504F9E" w14:paraId="6EF13511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F099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Bezpieczeństwo operacyjne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73D64D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czasowe blokady kont i odblokowanie administracyjne.</w:t>
            </w:r>
          </w:p>
        </w:tc>
      </w:tr>
      <w:tr w:rsidR="00504F9E" w:rsidRPr="00504F9E" w14:paraId="515CC8A5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DB900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Funkcje konta użytkownika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FEF729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przegląd urządzeń i aplikacji powiązanych z kontem oraz ich wylogowanie.</w:t>
            </w:r>
          </w:p>
        </w:tc>
      </w:tr>
      <w:tr w:rsidR="00504F9E" w:rsidRPr="00504F9E" w14:paraId="30EAE88E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3961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Funkcje konta użytkownika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C83D78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zarządzanie metodami MFA (rejestracja/wyrejestrowanie).</w:t>
            </w:r>
          </w:p>
        </w:tc>
      </w:tr>
      <w:tr w:rsidR="00504F9E" w:rsidRPr="00504F9E" w14:paraId="07FC7090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5FC2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Funkcje konta użytkownika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AE7CF3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umożliwiać pobieranie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tokenów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offline i ich odwołanie.</w:t>
            </w:r>
          </w:p>
        </w:tc>
      </w:tr>
      <w:tr w:rsidR="00504F9E" w:rsidRPr="00504F9E" w14:paraId="217FE423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0892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Integracje i monitoring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0B516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udostępniać kompletne API administracyjne (REST).</w:t>
            </w:r>
          </w:p>
        </w:tc>
      </w:tr>
      <w:tr w:rsidR="00504F9E" w:rsidRPr="00504F9E" w14:paraId="30D6DE76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FCFB5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Integracje i monitoring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B0270C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umożliwiać automatyzację CI/CD (import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realm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, konfiguracja as-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code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).</w:t>
            </w:r>
          </w:p>
        </w:tc>
      </w:tr>
      <w:tr w:rsidR="00504F9E" w:rsidRPr="00504F9E" w14:paraId="369B9D7D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2C4F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Integracje i monitoring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ADAB91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publikować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endpointy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zdrowia i metryk (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health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/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metrics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) do monitoringu (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Prometheus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).</w:t>
            </w:r>
          </w:p>
        </w:tc>
      </w:tr>
      <w:tr w:rsidR="00504F9E" w:rsidRPr="00504F9E" w14:paraId="679EC190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586A6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Dostępność i użyteczność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3B57AA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spełniać wymagania zgodności z WCAG 2.1 AA.</w:t>
            </w:r>
          </w:p>
        </w:tc>
      </w:tr>
      <w:tr w:rsidR="00504F9E" w:rsidRPr="00504F9E" w14:paraId="1CA222BA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A2FA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Dostępność i użyteczność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9D3FB7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zapewniać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responsywność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(RWD) i działanie na komputerach, tabletach i smartfonach bez przewijania poziomego.</w:t>
            </w:r>
          </w:p>
        </w:tc>
      </w:tr>
      <w:tr w:rsidR="00504F9E" w:rsidRPr="00504F9E" w14:paraId="59FA885B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0BD8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Dostępność i użyteczność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A221E2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zachowywać spójny wygląd, układ i nawigację we wszystkich widokach.</w:t>
            </w:r>
          </w:p>
        </w:tc>
      </w:tr>
      <w:tr w:rsidR="00504F9E" w:rsidRPr="00504F9E" w14:paraId="39B3A3D0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E002B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Dostępność i użyteczność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696E26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korzystanie w środowiskach wielojęzycznych (i18n).</w:t>
            </w:r>
          </w:p>
        </w:tc>
      </w:tr>
      <w:tr w:rsidR="00504F9E" w:rsidRPr="00504F9E" w14:paraId="192BF22D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2DB7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Wydajność i skalowalność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06A671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działać w architekturze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mikroserwisowej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, umożliwiającej niezależne skalowanie komponentów.</w:t>
            </w:r>
          </w:p>
        </w:tc>
      </w:tr>
      <w:tr w:rsidR="00504F9E" w:rsidRPr="00504F9E" w14:paraId="03C64AB4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79DF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Wydajność i skalowalność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AE2B78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być przystosowany do pracy w środowisku chmurowym i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multitenantowym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.</w:t>
            </w:r>
          </w:p>
        </w:tc>
      </w:tr>
      <w:tr w:rsidR="00504F9E" w:rsidRPr="00504F9E" w14:paraId="7276B8D3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8007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Wydajność i skalowalność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3885ED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minimalizować ruch danych pomiędzy komponentami i systemami zewnętrznymi w celu zwiększenia bezpieczeństwa i wydajności.</w:t>
            </w:r>
          </w:p>
        </w:tc>
      </w:tr>
      <w:tr w:rsidR="00504F9E" w:rsidRPr="00504F9E" w14:paraId="5C9CCAD0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D6DDD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Wydajność i skalowalność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8C90D3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wspierać obsługę wielu równoczesnych użytkowników bez pogorszenia czasu odpowiedzi.</w:t>
            </w:r>
          </w:p>
        </w:tc>
      </w:tr>
      <w:tr w:rsidR="00504F9E" w:rsidRPr="00504F9E" w14:paraId="2FF74C59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D7771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Integracje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7BD06A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integrować się z systemami ERP (np. E6, E8, IFS) poprzez adaptery i API.</w:t>
            </w:r>
          </w:p>
        </w:tc>
      </w:tr>
      <w:tr w:rsidR="00504F9E" w:rsidRPr="00504F9E" w14:paraId="13024157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C401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Integracje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C433C1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bezpieczną wymianę danych w formatach zgodnych z wymaganiami prawnymi (np. XML, XSD, XSLT w obszarze PIT, pasków płacowych).</w:t>
            </w:r>
          </w:p>
        </w:tc>
      </w:tr>
      <w:tr w:rsidR="00504F9E" w:rsidRPr="00504F9E" w14:paraId="5F3ECCEF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725B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Bezpieczeństwo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DCFF66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zapewniać szyfrowanie komunikacji (TLS/HTTPS).</w:t>
            </w:r>
          </w:p>
        </w:tc>
      </w:tr>
      <w:tr w:rsidR="00504F9E" w:rsidRPr="00504F9E" w14:paraId="4AC67422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8E7B6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Bezpieczeństwo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EDE066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wspierać separację danych klientów w modelu 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multitenantowym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.</w:t>
            </w:r>
          </w:p>
        </w:tc>
      </w:tr>
      <w:tr w:rsidR="00504F9E" w:rsidRPr="00504F9E" w14:paraId="7755FA20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21657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lastRenderedPageBreak/>
              <w:t>Bezpieczeństwo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FFE736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rejestrować zdarzenia systemowe i dostęp użytkowników w celach audytowych.</w:t>
            </w:r>
          </w:p>
        </w:tc>
      </w:tr>
      <w:tr w:rsidR="00504F9E" w:rsidRPr="00504F9E" w14:paraId="0996C1ED" w14:textId="77777777" w:rsidTr="001E52E6">
        <w:trPr>
          <w:trHeight w:val="3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92F7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Bezpieczeństwo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37D297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definiowanie i stosowanie polityk haseł.</w:t>
            </w:r>
          </w:p>
        </w:tc>
      </w:tr>
      <w:tr w:rsidR="00504F9E" w:rsidRPr="00504F9E" w14:paraId="4C788B93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A571E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Niezawodność i utrzymanie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0D18AD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wspierać monitorowanie i logowanie zdarzeń w standardach umożliwiających integrację z narzędziami zewnętrznymi.</w:t>
            </w:r>
          </w:p>
        </w:tc>
      </w:tr>
      <w:tr w:rsidR="00504F9E" w:rsidRPr="00504F9E" w14:paraId="481D81CE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6171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Niezawodność i utrzymanie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99FA20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zapewniać mechanizmy odtwarzania po awarii (backup/</w:t>
            </w:r>
            <w:proofErr w:type="spellStart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restore</w:t>
            </w:r>
            <w:proofErr w:type="spellEnd"/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danych i konfiguracji).</w:t>
            </w:r>
          </w:p>
        </w:tc>
      </w:tr>
      <w:tr w:rsidR="00504F9E" w:rsidRPr="00504F9E" w14:paraId="164DC4E9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900F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Niezawodność i utrzymanie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E84939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udostępniać mechanizmy konserwacji systemu (zadania techniczne, czyszczenie pamięci podręcznej, usuwanie danych tymczasowych).</w:t>
            </w:r>
          </w:p>
        </w:tc>
      </w:tr>
      <w:tr w:rsidR="00504F9E" w:rsidRPr="00504F9E" w14:paraId="65C6F82E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D0C6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Niezawodność i utrzymanie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610343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definiowanie zadań cyklicznych i ich harmonogramowanie.</w:t>
            </w:r>
          </w:p>
        </w:tc>
      </w:tr>
      <w:tr w:rsidR="00504F9E" w:rsidRPr="00504F9E" w14:paraId="72498B63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EA8F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Parametryzacja i konfiguracja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D22E5E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parametryzację konfiguracji środowisk (adresy integracji, limity, zakresy).</w:t>
            </w:r>
          </w:p>
        </w:tc>
      </w:tr>
      <w:tr w:rsidR="00504F9E" w:rsidRPr="00504F9E" w14:paraId="3401C96E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53A7F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Parametryzacja i konfiguracja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51D268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udostępniać moduł zarządzania parametrami systemowymi z poziomu interfejsu administracyjnego.</w:t>
            </w:r>
          </w:p>
        </w:tc>
      </w:tr>
      <w:tr w:rsidR="00504F9E" w:rsidRPr="00504F9E" w14:paraId="5D2D2E7D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5F25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Parametryzacja i konfiguracja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E3F4A4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konfigurację profili uprawnień i ról oraz ich hierarchiczną strukturę.</w:t>
            </w:r>
          </w:p>
        </w:tc>
      </w:tr>
      <w:tr w:rsidR="00504F9E" w:rsidRPr="00504F9E" w14:paraId="2ACB2341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5571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Parametryzacja i konfiguracja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A39655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dostosowanie interfejsu i mechanizmów powiadomień (e-mail, systemowe).</w:t>
            </w:r>
          </w:p>
        </w:tc>
      </w:tr>
      <w:tr w:rsidR="00504F9E" w:rsidRPr="00504F9E" w14:paraId="7617946B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4F80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Zgodność prawna i standardy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3AC800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spełniać wymagania dotyczące e-teczek pracowniczych zgodnie z polskimi przepisami.</w:t>
            </w:r>
          </w:p>
        </w:tc>
      </w:tr>
      <w:tr w:rsidR="00504F9E" w:rsidRPr="00504F9E" w14:paraId="3A7EB8D9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C6C9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Zgodność prawna i standardy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C7AE83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obsługiwać procesy zgodne z obowiązującymi regulacjami prawa pracy, finansów i RODO.</w:t>
            </w:r>
          </w:p>
        </w:tc>
      </w:tr>
      <w:tr w:rsidR="00504F9E" w:rsidRPr="00504F9E" w14:paraId="0986F019" w14:textId="77777777" w:rsidTr="001E52E6">
        <w:trPr>
          <w:trHeight w:val="601"/>
        </w:trPr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6394C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Zgodność+B2:C111 prawna i standardy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50D1A0" w14:textId="77777777" w:rsidR="00504F9E" w:rsidRPr="00504F9E" w:rsidRDefault="40F10EB3" w:rsidP="5825024A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generowanie i udostępnianie dokumentów w formatach zgodnych ze standardami prawnymi (np. PIT-11, IMIR).</w:t>
            </w:r>
          </w:p>
        </w:tc>
      </w:tr>
    </w:tbl>
    <w:p w14:paraId="74C6595B" w14:textId="77777777" w:rsidR="004D6D39" w:rsidRDefault="004D6D39" w:rsidP="008B7D1E">
      <w:pPr>
        <w:pStyle w:val="Akapitzlist2"/>
        <w:spacing w:before="120" w:after="0" w:line="288" w:lineRule="auto"/>
        <w:rPr>
          <w:rFonts w:asciiTheme="minorHAnsi" w:eastAsiaTheme="minorEastAsia" w:hAnsiTheme="minorHAnsi"/>
          <w:color w:val="000000" w:themeColor="text2"/>
          <w:sz w:val="24"/>
          <w:szCs w:val="24"/>
        </w:rPr>
      </w:pPr>
    </w:p>
    <w:p w14:paraId="5D0DF139" w14:textId="6D8499A6" w:rsidR="005F59D8" w:rsidRDefault="005F59D8" w:rsidP="005F59D8">
      <w:pPr>
        <w:pStyle w:val="Akapitzlist2"/>
        <w:numPr>
          <w:ilvl w:val="0"/>
          <w:numId w:val="54"/>
        </w:numPr>
        <w:spacing w:before="120" w:after="0" w:line="288" w:lineRule="auto"/>
        <w:rPr>
          <w:rFonts w:asciiTheme="minorHAnsi" w:eastAsiaTheme="minorEastAsia" w:hAnsiTheme="minorHAnsi"/>
          <w:color w:val="000000" w:themeColor="text2"/>
          <w:sz w:val="24"/>
          <w:szCs w:val="24"/>
        </w:rPr>
      </w:pPr>
      <w:r>
        <w:rPr>
          <w:rFonts w:asciiTheme="minorHAnsi" w:eastAsiaTheme="minorEastAsia" w:hAnsiTheme="minorHAnsi"/>
          <w:color w:val="000000" w:themeColor="text2"/>
          <w:sz w:val="24"/>
          <w:szCs w:val="24"/>
        </w:rPr>
        <w:t>Dodatkowe wymagania funkcjonalne:</w:t>
      </w:r>
    </w:p>
    <w:p w14:paraId="0EA0FB84" w14:textId="77777777" w:rsidR="005F59D8" w:rsidRDefault="005F59D8" w:rsidP="008B7D1E">
      <w:pPr>
        <w:pStyle w:val="Akapitzlist2"/>
        <w:spacing w:before="120" w:after="0" w:line="288" w:lineRule="auto"/>
        <w:rPr>
          <w:rFonts w:asciiTheme="minorHAnsi" w:eastAsiaTheme="minorEastAsia" w:hAnsiTheme="minorHAnsi"/>
          <w:color w:val="000000" w:themeColor="text2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1"/>
        <w:gridCol w:w="6815"/>
      </w:tblGrid>
      <w:tr w:rsidR="005F59D8" w:rsidRPr="5825024A" w14:paraId="39B562E5" w14:textId="77777777" w:rsidTr="005F59D8">
        <w:trPr>
          <w:trHeight w:val="601"/>
        </w:trPr>
        <w:tc>
          <w:tcPr>
            <w:tcW w:w="2961" w:type="dxa"/>
          </w:tcPr>
          <w:p w14:paraId="2BBEAA57" w14:textId="77777777" w:rsidR="005F59D8" w:rsidRPr="5825024A" w:rsidRDefault="005F59D8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pracownicze</w:t>
            </w:r>
          </w:p>
        </w:tc>
        <w:tc>
          <w:tcPr>
            <w:tcW w:w="6815" w:type="dxa"/>
          </w:tcPr>
          <w:p w14:paraId="4C998CA5" w14:textId="77777777" w:rsidR="005F59D8" w:rsidRPr="5825024A" w:rsidRDefault="005F59D8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zapewniać pracownikowi komórki kadrowej możliwość definiowania wniosków i ścieżki ich obiegu.</w:t>
            </w:r>
          </w:p>
        </w:tc>
      </w:tr>
      <w:tr w:rsidR="005F59D8" w14:paraId="009EC7B6" w14:textId="77777777" w:rsidTr="005F59D8">
        <w:trPr>
          <w:trHeight w:val="601"/>
        </w:trPr>
        <w:tc>
          <w:tcPr>
            <w:tcW w:w="2961" w:type="dxa"/>
          </w:tcPr>
          <w:p w14:paraId="7E9FB392" w14:textId="77777777" w:rsidR="005F59D8" w:rsidRPr="5825024A" w:rsidRDefault="005F59D8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pracownicze</w:t>
            </w:r>
          </w:p>
        </w:tc>
        <w:tc>
          <w:tcPr>
            <w:tcW w:w="6815" w:type="dxa"/>
          </w:tcPr>
          <w:p w14:paraId="4FB8D3B6" w14:textId="77777777" w:rsidR="005F59D8" w:rsidRDefault="005F59D8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zapewniać możliwość definiowania ścieżki obiegu poszczególnych kategorii/typów wniosków.</w:t>
            </w:r>
          </w:p>
        </w:tc>
      </w:tr>
      <w:tr w:rsidR="005F59D8" w14:paraId="7DA0B3E0" w14:textId="77777777" w:rsidTr="005F59D8">
        <w:trPr>
          <w:trHeight w:val="601"/>
        </w:trPr>
        <w:tc>
          <w:tcPr>
            <w:tcW w:w="2961" w:type="dxa"/>
          </w:tcPr>
          <w:p w14:paraId="66603561" w14:textId="77777777" w:rsidR="005F59D8" w:rsidRPr="5825024A" w:rsidRDefault="005F59D8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pracownicze</w:t>
            </w:r>
          </w:p>
        </w:tc>
        <w:tc>
          <w:tcPr>
            <w:tcW w:w="6815" w:type="dxa"/>
          </w:tcPr>
          <w:p w14:paraId="13ECC726" w14:textId="77777777" w:rsidR="005F59D8" w:rsidRDefault="005F59D8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zapewniać możliwość definiowania ścieżki obiegu poszczególnych kategorii wniosków poprzez odniesienie się do struktury urzędu, tj. wskazanie poszczególnych etapów, jako np. bezpośredni przełożony, przełożony pośredni (przełożony wyższego szczebla).</w:t>
            </w:r>
          </w:p>
        </w:tc>
      </w:tr>
      <w:tr w:rsidR="005F59D8" w14:paraId="1DB5B67C" w14:textId="77777777" w:rsidTr="005F59D8">
        <w:trPr>
          <w:trHeight w:val="601"/>
        </w:trPr>
        <w:tc>
          <w:tcPr>
            <w:tcW w:w="2961" w:type="dxa"/>
          </w:tcPr>
          <w:p w14:paraId="192185A0" w14:textId="77777777" w:rsidR="005F59D8" w:rsidRPr="5825024A" w:rsidRDefault="005F59D8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pracownicze</w:t>
            </w:r>
          </w:p>
        </w:tc>
        <w:tc>
          <w:tcPr>
            <w:tcW w:w="6815" w:type="dxa"/>
          </w:tcPr>
          <w:p w14:paraId="360FF84F" w14:textId="77777777" w:rsidR="005F59D8" w:rsidRDefault="005F59D8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zapewniać możliwość przypisania poszczególnych funkcji (akcji: np. akceptacja, zatwierdzenie, itp.) uczestnikom procesu obiegu wniosku. </w:t>
            </w:r>
          </w:p>
        </w:tc>
      </w:tr>
      <w:tr w:rsidR="00CB4593" w:rsidRPr="5825024A" w:rsidDel="00673DB6" w14:paraId="181E2507" w14:textId="77777777" w:rsidTr="00CB4593">
        <w:trPr>
          <w:trHeight w:val="601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5BDB" w14:textId="77777777" w:rsidR="00CB4593" w:rsidRPr="5825024A" w:rsidDel="00673DB6" w:rsidRDefault="00CB4593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pracownicze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D167" w14:textId="77777777" w:rsidR="00CB4593" w:rsidRPr="5825024A" w:rsidDel="00673DB6" w:rsidRDefault="00CB4593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zapewniać wykorzystanie danych ewidencji kadrowo-płacowej do wniosków, których realizacja uzależniona jest od danych (limitów) zawartych w systemie kadrowo-płacowym, np. </w:t>
            </w: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lastRenderedPageBreak/>
              <w:t>wnioski urlopowe, udzielenie opieki na dziecko, siła wyższa, wnioski o pracę zdalną okazjonalną.</w:t>
            </w:r>
          </w:p>
        </w:tc>
      </w:tr>
      <w:tr w:rsidR="00CB4593" w14:paraId="42FDCC41" w14:textId="77777777" w:rsidTr="00CB4593">
        <w:trPr>
          <w:trHeight w:val="601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3164" w14:textId="77777777" w:rsidR="00CB4593" w:rsidRPr="5825024A" w:rsidRDefault="00CB4593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lastRenderedPageBreak/>
              <w:t>Wnioski pracownicze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BDD7" w14:textId="77777777" w:rsidR="00CB4593" w:rsidRDefault="00CB4593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zapewniać automatyczne pomniejszanie limitu danej absencji po akceptacji wniosku przez składającego go pracownika.</w:t>
            </w:r>
          </w:p>
        </w:tc>
      </w:tr>
      <w:tr w:rsidR="00CB4593" w14:paraId="4681512A" w14:textId="77777777" w:rsidTr="00CB4593">
        <w:trPr>
          <w:trHeight w:val="601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A9B7" w14:textId="77777777" w:rsidR="00CB4593" w:rsidRPr="5825024A" w:rsidRDefault="00CB4593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pracownicze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8B9F" w14:textId="77777777" w:rsidR="00CB4593" w:rsidRDefault="00CB4593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zapewniać import lub automatyczne wprowadzanie danych o nieobecnościach wynikających z zatwierdzonych wniosków do ewidencji czasu pracy.</w:t>
            </w:r>
          </w:p>
        </w:tc>
      </w:tr>
      <w:tr w:rsidR="004C11A6" w:rsidRPr="5825024A" w14:paraId="4706DE37" w14:textId="77777777" w:rsidTr="004C11A6">
        <w:trPr>
          <w:trHeight w:val="601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5E18" w14:textId="77777777" w:rsidR="004C11A6" w:rsidRPr="5825024A" w:rsidRDefault="004C11A6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pracownicze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94BD" w14:textId="77777777" w:rsidR="004C11A6" w:rsidRPr="5825024A" w:rsidRDefault="004C11A6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umożliwiać </w:t>
            </w: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grupowanie dostępnych typów wniosków pracowniczych w kategorie widoczne w menu, </w:t>
            </w: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zgodnie z określonymi nazwami grup wniosków. </w:t>
            </w:r>
          </w:p>
        </w:tc>
      </w:tr>
      <w:tr w:rsidR="00E94B6A" w:rsidRPr="5825024A" w14:paraId="3482BD17" w14:textId="77777777" w:rsidTr="00E94B6A">
        <w:trPr>
          <w:trHeight w:val="601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0FD8" w14:textId="77777777" w:rsidR="00E94B6A" w:rsidRPr="5825024A" w:rsidRDefault="00E94B6A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Wnioski pracownicze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BA8D" w14:textId="77777777" w:rsidR="00E94B6A" w:rsidRPr="5825024A" w:rsidRDefault="00E94B6A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zapewnia dostarczanie uczestnikom procesu akceptacji wniosków informacje o wnioskach oczekujących na rozpatrzenie (akceptację).</w:t>
            </w:r>
          </w:p>
        </w:tc>
      </w:tr>
      <w:tr w:rsidR="00C130BF" w:rsidRPr="004D6D39" w14:paraId="4792EFBA" w14:textId="77777777" w:rsidTr="00C130BF">
        <w:trPr>
          <w:trHeight w:val="601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0A8D" w14:textId="77777777" w:rsidR="00C130BF" w:rsidRPr="00C130BF" w:rsidRDefault="00C130BF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Dane pracownicze - Dane płacowe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B950" w14:textId="77777777" w:rsidR="00C130BF" w:rsidRPr="00C130BF" w:rsidRDefault="00C130BF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musi prezentować składniki wynagrodzenia w formie tematycznych grup, takich jak m.in. </w:t>
            </w: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wysokość </w:t>
            </w: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wynagrodzeni</w:t>
            </w: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a</w:t>
            </w: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zasadnicze</w:t>
            </w: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go</w:t>
            </w: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, dodatk</w:t>
            </w: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ów</w:t>
            </w: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, potrące</w:t>
            </w: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ń od wynagrodzenia,</w:t>
            </w: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pobranych składek: emerytalnej, rentowej, zdrowotnej, chorobowej, zaliczki na podatek od osób fizycznych, potrąceń od wynagrodzenia możliwych do zdefiniowania przez Zamawiającego w każdym czasie</w:t>
            </w: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oraz inne kategorie zgodnie z konfiguracją </w:t>
            </w: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Zamawiającego</w:t>
            </w: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.</w:t>
            </w: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 </w:t>
            </w:r>
          </w:p>
        </w:tc>
      </w:tr>
      <w:tr w:rsidR="00063E9C" w:rsidRPr="5825024A" w14:paraId="43861215" w14:textId="77777777" w:rsidTr="00063E9C">
        <w:trPr>
          <w:trHeight w:val="601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CE75" w14:textId="77777777" w:rsidR="00063E9C" w:rsidRPr="5825024A" w:rsidRDefault="00063E9C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Informacja PIT-11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2A2E" w14:textId="77777777" w:rsidR="00063E9C" w:rsidRPr="00063E9C" w:rsidRDefault="00063E9C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 w:rsidRPr="00063E9C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uprawnionemu użytkownikowi zaimportowanie informacji PIT-11 w formacie PDF za dany rok z opcją potwierdzenia otrzymania.</w:t>
            </w:r>
          </w:p>
        </w:tc>
      </w:tr>
      <w:tr w:rsidR="00DD012B" w:rsidRPr="004D6D39" w14:paraId="71B490E3" w14:textId="77777777" w:rsidTr="00DD012B">
        <w:trPr>
          <w:trHeight w:val="601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948C" w14:textId="77777777" w:rsidR="00DD012B" w:rsidRPr="00DD012B" w:rsidRDefault="00DD012B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 w:rsidRPr="00DD012B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Dane pracownicze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67EC" w14:textId="77777777" w:rsidR="00DD012B" w:rsidRPr="00DD012B" w:rsidRDefault="00DD012B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 w:rsidRPr="00DD012B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prezentować informacje o orzeczeniach z zakresu medycyny pracy pracownika, w tym rodzaju badania(wstępne, kontrolne, okresowe), dacie wykonania oraz dacie ważności.</w:t>
            </w:r>
          </w:p>
        </w:tc>
      </w:tr>
      <w:tr w:rsidR="00DD012B" w:rsidRPr="5825024A" w14:paraId="068C105D" w14:textId="77777777" w:rsidTr="00DD012B">
        <w:trPr>
          <w:trHeight w:val="601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5199" w14:textId="2D8310E3" w:rsidR="00DD012B" w:rsidRPr="00DD012B" w:rsidRDefault="00DD012B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 w:rsidRPr="00DD012B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Dane pracownicze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1B3E" w14:textId="77777777" w:rsidR="00DD012B" w:rsidRPr="00DD012B" w:rsidRDefault="00DD012B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 w:rsidRPr="00DD012B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prezentować informację o dacie obowiązywania orzeczenia lekarskiego z zakresu medycyny pracy – obowiązującego należy uwzględnić fakt, że kolejne orzeczenia lekarskie mogą anulować orzeczenia poprzednie, z dłuższą datą obowiązywania).</w:t>
            </w:r>
          </w:p>
        </w:tc>
      </w:tr>
      <w:tr w:rsidR="00161C22" w:rsidRPr="5825024A" w14:paraId="6EA1617B" w14:textId="77777777" w:rsidTr="00161C22">
        <w:trPr>
          <w:trHeight w:val="601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4757" w14:textId="08E99D1D" w:rsidR="00161C22" w:rsidRPr="00161C22" w:rsidRDefault="00161C22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 w:rsidRPr="00DD012B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Dane pracownicze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ABE6" w14:textId="77777777" w:rsidR="00161C22" w:rsidRPr="00161C22" w:rsidRDefault="00161C22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 w:rsidRPr="00161C22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zapewniać możliwość wybory przez pracownika daty, na którą chciałby uzyskać informację o stażu pracy.</w:t>
            </w:r>
          </w:p>
        </w:tc>
      </w:tr>
      <w:tr w:rsidR="00161C22" w14:paraId="6E12DD17" w14:textId="77777777" w:rsidTr="00161C22">
        <w:trPr>
          <w:trHeight w:val="601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9E19" w14:textId="053D238D" w:rsidR="00161C22" w:rsidRPr="00161C22" w:rsidRDefault="00161C22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 w:rsidRPr="00DD012B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Dane pracownicze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0D01" w14:textId="77777777" w:rsidR="00161C22" w:rsidRPr="00161C22" w:rsidRDefault="00161C22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 w:rsidRPr="00161C22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prezentować informacje o przewidywanych datach nabycia uprawnień pracowniczych uzależnionych od stażu pracy.</w:t>
            </w:r>
          </w:p>
        </w:tc>
      </w:tr>
      <w:tr w:rsidR="00161C22" w:rsidRPr="004D6D39" w14:paraId="3B713E65" w14:textId="77777777" w:rsidTr="00161C22">
        <w:trPr>
          <w:trHeight w:val="601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B3C3" w14:textId="77777777" w:rsidR="00161C22" w:rsidRPr="00161C22" w:rsidRDefault="00161C22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 w:rsidRPr="00161C22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Dane pracownicze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3C26" w14:textId="77777777" w:rsidR="00161C22" w:rsidRPr="00161C22" w:rsidRDefault="00161C22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 w:rsidRPr="00161C22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umożliwiać prezentację danych dotyczących aktualnego zatrudnienia pracownika, w tym podstawy zatrudnienia, (umowa o prace, w tym rodzaj umowy, mianowanie, powołanie), stanowiska, wymiaru czasu pracy, warunków wynagrodzenia (zgodnie ze składnikami wynagrodzenia ustalonymi dla pracownika) </w:t>
            </w:r>
          </w:p>
        </w:tc>
      </w:tr>
      <w:tr w:rsidR="00161C22" w:rsidRPr="5825024A" w14:paraId="2D66457F" w14:textId="77777777" w:rsidTr="00161C22">
        <w:trPr>
          <w:trHeight w:val="601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7233" w14:textId="77777777" w:rsidR="00161C22" w:rsidRPr="00161C22" w:rsidRDefault="00161C22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 w:rsidRPr="00161C22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Dane pracownicze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C946" w14:textId="77777777" w:rsidR="00161C22" w:rsidRPr="00161C22" w:rsidRDefault="00161C22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 w:rsidRPr="00161C22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System, w przypadku pracowników pozostających w więcej niż jednym stosunku pracy z urzędem, powinien umożliwiać przeglądanie danych odrębnie dla każdego stosunku pracy.</w:t>
            </w:r>
          </w:p>
        </w:tc>
      </w:tr>
      <w:tr w:rsidR="00E62F48" w:rsidRPr="5825024A" w14:paraId="36F61E94" w14:textId="77777777" w:rsidTr="00E62F48">
        <w:trPr>
          <w:trHeight w:val="601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3362" w14:textId="77777777" w:rsidR="00E62F48" w:rsidRPr="00E62F48" w:rsidRDefault="00E62F48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 w:rsidRPr="00E62F48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Dane pracownicze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E356" w14:textId="77777777" w:rsidR="00E62F48" w:rsidRPr="00E62F48" w:rsidRDefault="00E62F48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 w:rsidRPr="00E62F48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udostępniać pracownikowi informacje o ocenach okresowych, wyniku oceny i terminie jej sporządzenia, w tym planowanych terminach ocen okresowych.</w:t>
            </w:r>
          </w:p>
        </w:tc>
      </w:tr>
      <w:tr w:rsidR="00CD33A8" w:rsidRPr="5825024A" w14:paraId="40DE2105" w14:textId="77777777" w:rsidTr="00CD33A8">
        <w:trPr>
          <w:trHeight w:val="601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8FFC" w14:textId="77777777" w:rsidR="00CD33A8" w:rsidRPr="5825024A" w:rsidRDefault="00CD33A8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Panel Kierownika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7868" w14:textId="77777777" w:rsidR="00CD33A8" w:rsidRPr="5825024A" w:rsidRDefault="00CD33A8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zapewniać dostęp do harmonogramu czasu pracy pracowników zatrudnionych w niepełnym wymiarze czasu pracy.</w:t>
            </w:r>
          </w:p>
        </w:tc>
      </w:tr>
      <w:tr w:rsidR="00CD33A8" w:rsidRPr="5825024A" w14:paraId="2A92CE72" w14:textId="77777777" w:rsidTr="00CD33A8">
        <w:trPr>
          <w:trHeight w:val="601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A498" w14:textId="77777777" w:rsidR="00CD33A8" w:rsidRPr="5825024A" w:rsidRDefault="00CD33A8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lastRenderedPageBreak/>
              <w:t>Panel Kierownika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24A7" w14:textId="77777777" w:rsidR="00CD33A8" w:rsidRPr="5825024A" w:rsidRDefault="00CD33A8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zapewniać możliwość dowolnego ograniczenia przez pracownika komórki kadrowej dostępu kierownika do danych pracownika.</w:t>
            </w:r>
          </w:p>
        </w:tc>
      </w:tr>
      <w:tr w:rsidR="00CD33A8" w14:paraId="0F81A753" w14:textId="77777777" w:rsidTr="00CD33A8">
        <w:trPr>
          <w:trHeight w:val="601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B298" w14:textId="77777777" w:rsidR="00CD33A8" w:rsidRPr="5825024A" w:rsidRDefault="00CD33A8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Panel Kierownika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6BFD" w14:textId="77777777" w:rsidR="00CD33A8" w:rsidRDefault="00CD33A8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zapewniać możliwość natychmiastowego wyłączenia dostępu na poziomie pracownika komórki kadrowej wszystkim lub wybranym kierownikom do danych pracownika.</w:t>
            </w:r>
          </w:p>
        </w:tc>
      </w:tr>
      <w:tr w:rsidR="00CD33A8" w14:paraId="584A85DE" w14:textId="77777777" w:rsidTr="00CD33A8">
        <w:trPr>
          <w:trHeight w:val="601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C988" w14:textId="77777777" w:rsidR="00CD33A8" w:rsidRPr="5825024A" w:rsidRDefault="00CD33A8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Panel Kierownika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50F5" w14:textId="77777777" w:rsidR="00CD33A8" w:rsidRDefault="00CD33A8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zapewniać możliwość określania przez pracownika komórki kadrowej uprawnień do dostępu dla poszczególnych grup przełożonych (inny zakres dostępu dla Dyrektorów, inny dla naczelników).</w:t>
            </w:r>
          </w:p>
        </w:tc>
      </w:tr>
      <w:tr w:rsidR="00CD33A8" w14:paraId="6C0256D2" w14:textId="77777777" w:rsidTr="00CD33A8">
        <w:trPr>
          <w:trHeight w:val="601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7EB3" w14:textId="77777777" w:rsidR="00CD33A8" w:rsidRPr="5825024A" w:rsidRDefault="00CD33A8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Panel Kierownika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65D4" w14:textId="77777777" w:rsidR="00CD33A8" w:rsidRDefault="00CD33A8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zapewniać kierownikowi informację o dopuszczalności pracy pracownika w godzinach nadliczbowych – ograniczenia wynikające z przepisów prawa.</w:t>
            </w:r>
          </w:p>
        </w:tc>
      </w:tr>
      <w:tr w:rsidR="00CD33A8" w14:paraId="08D8E59C" w14:textId="77777777" w:rsidTr="00CD33A8">
        <w:trPr>
          <w:trHeight w:val="601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AA34" w14:textId="77777777" w:rsidR="00CD33A8" w:rsidRPr="5825024A" w:rsidRDefault="00CD33A8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Panel Kierownika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66BB" w14:textId="77777777" w:rsidR="00CD33A8" w:rsidRDefault="00CD33A8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zapewniać kierownikowi informację o dopuszczalności delegowania pracownika poza stałe miejsce pracy – ograniczenia wynikające z przepisów prawa.</w:t>
            </w:r>
          </w:p>
        </w:tc>
      </w:tr>
      <w:tr w:rsidR="00CD33A8" w:rsidRPr="004D6D39" w14:paraId="56E06A5D" w14:textId="77777777" w:rsidTr="00CD33A8">
        <w:trPr>
          <w:trHeight w:val="601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44B4" w14:textId="77777777" w:rsidR="00CD33A8" w:rsidRPr="00CD33A8" w:rsidRDefault="00CD33A8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Panel Kierownika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5541" w14:textId="23B95027" w:rsidR="00CD33A8" w:rsidRPr="00CD33A8" w:rsidRDefault="00CD33A8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uniemożliwiać edycję danych dotyczących </w:t>
            </w: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podstaw zatrudnienia, warunków zatrudnienia</w:t>
            </w: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, absencji, badań </w:t>
            </w: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medycyny pracy</w:t>
            </w: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oraz szkoleń BHP przez kierownika, jeśli </w:t>
            </w: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Zamawiający</w:t>
            </w: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(dostęp wyłącznie do podglądu).</w:t>
            </w:r>
          </w:p>
        </w:tc>
      </w:tr>
      <w:tr w:rsidR="00CD33A8" w:rsidRPr="5825024A" w14:paraId="323B4FD2" w14:textId="77777777" w:rsidTr="00CD33A8">
        <w:trPr>
          <w:trHeight w:val="601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641F" w14:textId="77777777" w:rsidR="00CD33A8" w:rsidRPr="5825024A" w:rsidRDefault="00CD33A8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Panel Kierownika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0081" w14:textId="77777777" w:rsidR="00CD33A8" w:rsidRPr="5825024A" w:rsidRDefault="00CD33A8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zapewniać informację o terminie i wyniku ostatniej oceny okresowej, planowanym terminie przeprowadzenia oceny okresowej</w:t>
            </w:r>
          </w:p>
        </w:tc>
      </w:tr>
      <w:tr w:rsidR="00EB01C4" w:rsidRPr="5825024A" w14:paraId="4A178084" w14:textId="77777777" w:rsidTr="00EB01C4">
        <w:trPr>
          <w:trHeight w:val="601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2238" w14:textId="77777777" w:rsidR="00EB01C4" w:rsidRPr="5825024A" w:rsidRDefault="00EB01C4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Rejestracja obecności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915E" w14:textId="77777777" w:rsidR="00EB01C4" w:rsidRPr="5825024A" w:rsidRDefault="00EB01C4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Zamawiającemu opcjonalny sposób rejestracji godziny zakończenia czasu pracy jako automatyczne generowanie czasu pracy stosownie do obowiązującej pracownika w danym dniu normy czasu pracy poprzez jej dodanie do godziny rozpoczęcia pracy zgodnie z opisem szczegółowej konfiguracji ustawień przez Zamawiającego.</w:t>
            </w:r>
          </w:p>
        </w:tc>
      </w:tr>
      <w:tr w:rsidR="002A3023" w:rsidRPr="004D6D39" w14:paraId="2513C12C" w14:textId="77777777" w:rsidTr="002A3023">
        <w:trPr>
          <w:trHeight w:val="601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257B" w14:textId="77777777" w:rsidR="002A3023" w:rsidRPr="002A3023" w:rsidRDefault="002A3023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Rejestracja obecności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B626" w14:textId="77777777" w:rsidR="002A3023" w:rsidRPr="002A3023" w:rsidRDefault="002A3023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eksport listy obecności</w:t>
            </w: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odrębnie dla każdego pracownika, albo wybranej grupy pracowników (pracownicy komórki organizacyjnej lub całego urzędu)</w:t>
            </w: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 do pliku Excel w celu dalszej analizy lub raportowania.</w:t>
            </w:r>
          </w:p>
        </w:tc>
      </w:tr>
      <w:tr w:rsidR="002A3023" w:rsidRPr="5825024A" w14:paraId="06B1D37F" w14:textId="77777777" w:rsidTr="002A3023">
        <w:trPr>
          <w:trHeight w:val="601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8802" w14:textId="77777777" w:rsidR="002A3023" w:rsidRPr="5825024A" w:rsidRDefault="002A3023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Rejestracja obecności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7219" w14:textId="77777777" w:rsidR="002A3023" w:rsidRPr="5825024A" w:rsidRDefault="002A3023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powinien umożliwiać pracownikom komórki kadrowej generowanie raportów dla poszczególnych pracowników, grup pracowników, wszystkich pracowników urzędów uwzględniających jednocześnie obecności i nieobecności pracowników i zapewniać export do pliku Excel </w:t>
            </w:r>
            <w:r w:rsidRPr="5825024A"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w celu dalszej analizy lub raportowania</w:t>
            </w: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.</w:t>
            </w:r>
          </w:p>
        </w:tc>
      </w:tr>
      <w:tr w:rsidR="00CD6B91" w:rsidRPr="5825024A" w14:paraId="4C6F1828" w14:textId="77777777" w:rsidTr="00CD6B91">
        <w:trPr>
          <w:trHeight w:val="601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043A" w14:textId="77777777" w:rsidR="00CD6B91" w:rsidRPr="5825024A" w:rsidRDefault="00CD6B91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ZFŚS 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1756" w14:textId="77777777" w:rsidR="00CD6B91" w:rsidRPr="5825024A" w:rsidRDefault="00CD6B91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 xml:space="preserve">System musi umożliwiać administratorowi (pracownikom komórki właściwej do ZFŚS) generowanie zestawień wniosków, wg typu wniosku, pracownika, wybranych dat, wartości wnioskowanych świadczeń. Zestawienia powinny zawierać dane zgodnie z wyborem pracownika generującego zestawienie. </w:t>
            </w:r>
          </w:p>
        </w:tc>
      </w:tr>
      <w:tr w:rsidR="00CD6B91" w14:paraId="77C46C36" w14:textId="77777777" w:rsidTr="00CD6B91">
        <w:trPr>
          <w:trHeight w:val="601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8F2C" w14:textId="77777777" w:rsidR="00CD6B91" w:rsidRDefault="00CD6B91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Karta obiegowa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6041" w14:textId="77777777" w:rsidR="00CD6B91" w:rsidRDefault="00CD6B91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pracownikowi komórki kadrowej inicjowanie obiegu karty obiegowej (rozliczenia pracownika).</w:t>
            </w:r>
          </w:p>
        </w:tc>
      </w:tr>
      <w:tr w:rsidR="00CD6B91" w14:paraId="203B3274" w14:textId="77777777" w:rsidTr="00CD6B91">
        <w:trPr>
          <w:trHeight w:val="601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4236" w14:textId="77777777" w:rsidR="00CD6B91" w:rsidRDefault="00CD6B91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Karta obiegowa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EF5B" w14:textId="77777777" w:rsidR="00CD6B91" w:rsidRDefault="00CD6B91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pracownikowi komórki kadrowej definiowanie zakresu karty obiegowej (zakresu rozliczenia), terminu jej rozliczenia.</w:t>
            </w:r>
          </w:p>
        </w:tc>
      </w:tr>
      <w:tr w:rsidR="00CD6B91" w14:paraId="602C5B67" w14:textId="77777777" w:rsidTr="00CD6B91">
        <w:trPr>
          <w:trHeight w:val="601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4F0E" w14:textId="77777777" w:rsidR="00CD6B91" w:rsidRDefault="00CD6B91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lastRenderedPageBreak/>
              <w:t>Karta obiegowa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876E" w14:textId="77777777" w:rsidR="00CD6B91" w:rsidRDefault="00CD6B91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automatycznie wysyłać informacje do pracownika, którego dotyczy karta obiegowa o jej uruchomieniu, i zakresie koniecznego rozliczenia.</w:t>
            </w:r>
          </w:p>
        </w:tc>
      </w:tr>
      <w:tr w:rsidR="00CD6B91" w14:paraId="5A2BB901" w14:textId="77777777" w:rsidTr="00CD6B91">
        <w:trPr>
          <w:trHeight w:val="601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7375" w14:textId="77777777" w:rsidR="00CD6B91" w:rsidRDefault="00CD6B91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Karta obiegowa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1EB4" w14:textId="77777777" w:rsidR="00CD6B91" w:rsidRDefault="00CD6B91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generować informację dla osoby inicjującej kartę obiegową (lub osoby ją zastępującej) o prawidłowym zakończeniu rozliczenia karty obiegowej.</w:t>
            </w:r>
          </w:p>
        </w:tc>
      </w:tr>
      <w:tr w:rsidR="00CD6B91" w14:paraId="277A0125" w14:textId="77777777" w:rsidTr="00CD6B91">
        <w:trPr>
          <w:trHeight w:val="601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3E7E" w14:textId="77777777" w:rsidR="00CD6B91" w:rsidRDefault="00CD6B91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Karta obiegowa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4D86" w14:textId="77777777" w:rsidR="00CD6B91" w:rsidRDefault="00CD6B91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generować alert o nierozliczeniu się pracownika we wskazanej w karcie obiegowej dacie. Alert powinien otrzymywać pracownik komórki kadrowej inicjujący kartę obiegową.</w:t>
            </w:r>
          </w:p>
        </w:tc>
      </w:tr>
      <w:tr w:rsidR="00CD6B91" w14:paraId="3D47386F" w14:textId="77777777" w:rsidTr="00CD6B91">
        <w:trPr>
          <w:trHeight w:val="601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BED6" w14:textId="77777777" w:rsidR="00CD6B91" w:rsidRDefault="00CD6B91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Zarządzanie danymi w portalu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DBC6" w14:textId="77777777" w:rsidR="00CD6B91" w:rsidRDefault="00CD6B91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zapewniać dostępność do danych o zatrudnieniu pracownika, warunkach zatrudnienia wyłącznie od daty ich obowiązywania, natomiast nie od momentu ich wprowadzenia do systemu kadrowo płacowego.</w:t>
            </w:r>
          </w:p>
        </w:tc>
      </w:tr>
      <w:tr w:rsidR="00CD6B91" w14:paraId="7B551600" w14:textId="77777777" w:rsidTr="00CD6B91">
        <w:trPr>
          <w:trHeight w:val="601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DDC0" w14:textId="77777777" w:rsidR="00CD6B91" w:rsidRDefault="00CD6B91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Zarządzanie danymi w portalu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1060" w14:textId="77777777" w:rsidR="00CD6B91" w:rsidRDefault="00CD6B91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zapewniać, że dane o wynagrodzeniu inne niż dotyczące składników wynagrodzenia ustalone w stawce miesięcznej będą widoczne po zatwierdzeniu ich do wypłaty, natomiast nie od momentu wprowadzenia do systemu kadrowo płacowego.</w:t>
            </w:r>
          </w:p>
        </w:tc>
      </w:tr>
      <w:tr w:rsidR="00CD6B91" w14:paraId="58970C0F" w14:textId="77777777" w:rsidTr="00CD6B91">
        <w:trPr>
          <w:trHeight w:val="601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0A1F" w14:textId="77777777" w:rsidR="00CD6B91" w:rsidRDefault="00CD6B91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Oceny okresowe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EE26" w14:textId="77777777" w:rsidR="00CD6B91" w:rsidRDefault="00CD6B91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zapewniać automatyczne liczenie przesunięcia terminu oceny okresowej  i wskazanie nowej daty sporządzenia oceny w związku z nieobecnościami pracownika, zgodnie z obowiązującymi przepisami.</w:t>
            </w:r>
          </w:p>
        </w:tc>
      </w:tr>
      <w:tr w:rsidR="00CD6B91" w14:paraId="48648BCA" w14:textId="77777777" w:rsidTr="00CD6B91">
        <w:trPr>
          <w:trHeight w:val="601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76CA" w14:textId="77777777" w:rsidR="00CD6B91" w:rsidRDefault="00CD6B91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Struktura, podległość pracowników - raporty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E6F8" w14:textId="77777777" w:rsidR="00CD6B91" w:rsidRDefault="00CD6B91" w:rsidP="00C70597">
            <w:pPr>
              <w:spacing w:after="0" w:line="240" w:lineRule="auto"/>
              <w:jc w:val="left"/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</w:pPr>
            <w:r>
              <w:rPr>
                <w:rFonts w:asciiTheme="minorHAnsi" w:eastAsiaTheme="minorEastAsia" w:hAnsiTheme="minorHAnsi"/>
                <w:color w:val="000000" w:themeColor="text2"/>
                <w:sz w:val="24"/>
                <w:szCs w:val="24"/>
                <w:lang w:eastAsia="pl-PL"/>
              </w:rPr>
              <w:t>System powinien umożliwiać generowanie zestawienia pracowników zgodnie z ich umiejscowieniem w strukturze urzędu, uwzględniając podział na poszczególne komórki organizacyjne oraz uwzględniając wewnętrzną strukturę komórki organizacyjnej urzędu, wyróżniając przełożonych kierujących poszczególnymi pracownikami.</w:t>
            </w:r>
          </w:p>
        </w:tc>
      </w:tr>
    </w:tbl>
    <w:p w14:paraId="0C7785F9" w14:textId="77777777" w:rsidR="008B7D1E" w:rsidRDefault="008B7D1E" w:rsidP="008B7D1E">
      <w:pPr>
        <w:pStyle w:val="Akapitzlist2"/>
        <w:spacing w:before="120" w:after="0" w:line="288" w:lineRule="auto"/>
        <w:rPr>
          <w:rFonts w:asciiTheme="minorHAnsi" w:eastAsiaTheme="minorEastAsia" w:hAnsiTheme="minorHAnsi"/>
          <w:color w:val="000000" w:themeColor="text2"/>
          <w:sz w:val="24"/>
          <w:szCs w:val="24"/>
        </w:rPr>
      </w:pPr>
    </w:p>
    <w:p w14:paraId="103702E2" w14:textId="77777777" w:rsidR="005F59D8" w:rsidRDefault="005F59D8" w:rsidP="008B7D1E">
      <w:pPr>
        <w:pStyle w:val="Akapitzlist2"/>
        <w:spacing w:before="120" w:after="0" w:line="288" w:lineRule="auto"/>
        <w:rPr>
          <w:rFonts w:asciiTheme="minorHAnsi" w:eastAsiaTheme="minorEastAsia" w:hAnsiTheme="minorHAnsi"/>
          <w:color w:val="000000" w:themeColor="text2"/>
          <w:sz w:val="24"/>
          <w:szCs w:val="24"/>
        </w:rPr>
      </w:pPr>
    </w:p>
    <w:p w14:paraId="5D3A6DFC" w14:textId="485A54A3" w:rsidR="008F7F4B" w:rsidRPr="000762A0" w:rsidRDefault="59DF9A5F" w:rsidP="007019FB">
      <w:pPr>
        <w:pStyle w:val="Akapitzlist2"/>
        <w:spacing w:before="120" w:after="0" w:line="288" w:lineRule="auto"/>
        <w:ind w:left="0"/>
        <w:rPr>
          <w:rFonts w:asciiTheme="minorHAnsi" w:eastAsiaTheme="minorEastAsia" w:hAnsiTheme="minorHAnsi"/>
          <w:color w:val="000000"/>
          <w:sz w:val="24"/>
          <w:szCs w:val="24"/>
        </w:rPr>
      </w:pPr>
      <w:r w:rsidRPr="000762A0">
        <w:rPr>
          <w:rFonts w:asciiTheme="minorHAnsi" w:eastAsiaTheme="minorEastAsia" w:hAnsiTheme="minorHAnsi"/>
          <w:color w:val="000000" w:themeColor="text2"/>
          <w:sz w:val="24"/>
          <w:szCs w:val="24"/>
        </w:rPr>
        <w:t>Usługi gwarancji i wsparcia</w:t>
      </w:r>
      <w:r w:rsidR="00455C97" w:rsidRPr="000762A0">
        <w:rPr>
          <w:rFonts w:asciiTheme="minorHAnsi" w:eastAsiaTheme="minorEastAsia" w:hAnsiTheme="minorHAnsi"/>
          <w:color w:val="000000" w:themeColor="text2"/>
          <w:sz w:val="24"/>
          <w:szCs w:val="24"/>
        </w:rPr>
        <w:t xml:space="preserve"> dla </w:t>
      </w:r>
      <w:r w:rsidR="007019FB" w:rsidRPr="000762A0">
        <w:rPr>
          <w:rFonts w:asciiTheme="minorHAnsi" w:eastAsiaTheme="minorEastAsia" w:hAnsiTheme="minorHAnsi"/>
          <w:color w:val="000000" w:themeColor="text2"/>
          <w:sz w:val="24"/>
          <w:szCs w:val="24"/>
        </w:rPr>
        <w:t>zrealizowanych usług Portalu pracowniczego</w:t>
      </w:r>
    </w:p>
    <w:p w14:paraId="4530B6E7" w14:textId="4C6DD625" w:rsidR="009C21C4" w:rsidRDefault="3EF1DB7A" w:rsidP="07620826">
      <w:pPr>
        <w:pStyle w:val="Akapitzlist2"/>
        <w:spacing w:before="120" w:after="0" w:line="288" w:lineRule="auto"/>
        <w:rPr>
          <w:rFonts w:asciiTheme="minorHAnsi" w:eastAsiaTheme="minorEastAsia" w:hAnsiTheme="minorHAnsi"/>
          <w:color w:val="000000" w:themeColor="text2"/>
          <w:sz w:val="24"/>
          <w:szCs w:val="24"/>
        </w:rPr>
      </w:pPr>
      <w:r w:rsidRPr="07620826">
        <w:rPr>
          <w:rFonts w:asciiTheme="minorHAnsi" w:eastAsiaTheme="minorEastAsia" w:hAnsiTheme="minorHAnsi"/>
          <w:color w:val="000000" w:themeColor="text2"/>
          <w:sz w:val="24"/>
          <w:szCs w:val="24"/>
        </w:rPr>
        <w:t xml:space="preserve">Wykonawca, zobowiązuje się, iż będzie świadczył usługi utrzymania </w:t>
      </w:r>
      <w:r w:rsidR="32375A0D" w:rsidRPr="07620826">
        <w:rPr>
          <w:rFonts w:asciiTheme="minorHAnsi" w:eastAsiaTheme="minorEastAsia" w:hAnsiTheme="minorHAnsi"/>
          <w:color w:val="000000" w:themeColor="text2"/>
          <w:sz w:val="24"/>
          <w:szCs w:val="24"/>
        </w:rPr>
        <w:t xml:space="preserve">zmodernizowanego </w:t>
      </w:r>
      <w:r w:rsidR="19926203" w:rsidRPr="07620826">
        <w:rPr>
          <w:rFonts w:asciiTheme="minorHAnsi" w:eastAsiaTheme="minorEastAsia" w:hAnsiTheme="minorHAnsi"/>
          <w:color w:val="000000" w:themeColor="text2"/>
          <w:sz w:val="24"/>
          <w:szCs w:val="24"/>
        </w:rPr>
        <w:t>s</w:t>
      </w:r>
      <w:r w:rsidRPr="07620826">
        <w:rPr>
          <w:rFonts w:asciiTheme="minorHAnsi" w:eastAsiaTheme="minorEastAsia" w:hAnsiTheme="minorHAnsi"/>
          <w:color w:val="000000" w:themeColor="text2"/>
          <w:sz w:val="24"/>
          <w:szCs w:val="24"/>
        </w:rPr>
        <w:t xml:space="preserve">ystemu przez okres </w:t>
      </w:r>
      <w:r w:rsidR="0070008E">
        <w:rPr>
          <w:rFonts w:asciiTheme="minorHAnsi" w:eastAsiaTheme="minorEastAsia" w:hAnsiTheme="minorHAnsi"/>
          <w:color w:val="000000" w:themeColor="text2"/>
          <w:sz w:val="24"/>
          <w:szCs w:val="24"/>
        </w:rPr>
        <w:t xml:space="preserve">od podpisania umowy do </w:t>
      </w:r>
      <w:r w:rsidR="70635EE5" w:rsidRPr="07620826">
        <w:rPr>
          <w:rFonts w:ascii="Calibri" w:eastAsia="Calibri" w:hAnsi="Calibri" w:cs="Calibri"/>
          <w:color w:val="000000" w:themeColor="text2"/>
          <w:sz w:val="24"/>
          <w:szCs w:val="24"/>
        </w:rPr>
        <w:t>dnia 7 października 2027 r.</w:t>
      </w:r>
      <w:r w:rsidR="70635EE5" w:rsidRPr="07620826">
        <w:t xml:space="preserve"> </w:t>
      </w:r>
      <w:r w:rsidR="441893C7" w:rsidRPr="07620826">
        <w:rPr>
          <w:rFonts w:asciiTheme="minorHAnsi" w:eastAsiaTheme="minorEastAsia" w:hAnsiTheme="minorHAnsi"/>
          <w:color w:val="000000" w:themeColor="text2"/>
          <w:sz w:val="24"/>
          <w:szCs w:val="24"/>
        </w:rPr>
        <w:t>polegające na:</w:t>
      </w:r>
    </w:p>
    <w:p w14:paraId="0F25D2C1" w14:textId="73E2B052" w:rsidR="1E31BE1C" w:rsidRDefault="442312A9" w:rsidP="304F8176">
      <w:pPr>
        <w:pStyle w:val="Akapitzlist2"/>
        <w:numPr>
          <w:ilvl w:val="0"/>
          <w:numId w:val="3"/>
        </w:numPr>
        <w:spacing w:before="120" w:after="0" w:line="288" w:lineRule="auto"/>
        <w:rPr>
          <w:rFonts w:asciiTheme="minorHAnsi" w:eastAsiaTheme="minorEastAsia" w:hAnsiTheme="minorHAnsi"/>
          <w:color w:val="000000" w:themeColor="text2"/>
          <w:sz w:val="24"/>
          <w:szCs w:val="24"/>
        </w:rPr>
      </w:pPr>
      <w:r w:rsidRPr="304F8176">
        <w:rPr>
          <w:rFonts w:asciiTheme="minorHAnsi" w:eastAsiaTheme="minorEastAsia" w:hAnsiTheme="minorHAnsi"/>
          <w:color w:val="000000" w:themeColor="text2"/>
          <w:sz w:val="24"/>
          <w:szCs w:val="24"/>
        </w:rPr>
        <w:t>u</w:t>
      </w:r>
      <w:r w:rsidR="17460002" w:rsidRPr="304F8176">
        <w:rPr>
          <w:rFonts w:asciiTheme="minorHAnsi" w:eastAsiaTheme="minorEastAsia" w:hAnsiTheme="minorHAnsi"/>
          <w:color w:val="000000" w:themeColor="text2"/>
          <w:sz w:val="24"/>
          <w:szCs w:val="24"/>
        </w:rPr>
        <w:t xml:space="preserve">suwaniu </w:t>
      </w:r>
      <w:r w:rsidR="4909DE9B" w:rsidRPr="304F8176">
        <w:rPr>
          <w:rFonts w:asciiTheme="minorHAnsi" w:eastAsiaTheme="minorEastAsia" w:hAnsiTheme="minorHAnsi"/>
          <w:color w:val="000000" w:themeColor="text2"/>
          <w:sz w:val="24"/>
          <w:szCs w:val="24"/>
        </w:rPr>
        <w:t xml:space="preserve">zgłaszanych </w:t>
      </w:r>
      <w:r w:rsidR="2FEBCAB7" w:rsidRPr="304F8176">
        <w:rPr>
          <w:rFonts w:asciiTheme="minorHAnsi" w:eastAsiaTheme="minorEastAsia" w:hAnsiTheme="minorHAnsi"/>
          <w:color w:val="000000" w:themeColor="text2"/>
          <w:sz w:val="24"/>
          <w:szCs w:val="24"/>
        </w:rPr>
        <w:t>usterek i</w:t>
      </w:r>
      <w:r w:rsidR="4C7C2847" w:rsidRPr="304F8176">
        <w:rPr>
          <w:rFonts w:asciiTheme="minorHAnsi" w:eastAsiaTheme="minorEastAsia" w:hAnsiTheme="minorHAnsi"/>
          <w:color w:val="000000" w:themeColor="text2"/>
          <w:sz w:val="24"/>
          <w:szCs w:val="24"/>
        </w:rPr>
        <w:t xml:space="preserve"> </w:t>
      </w:r>
      <w:r w:rsidR="2FEBCAB7" w:rsidRPr="304F8176">
        <w:rPr>
          <w:rFonts w:asciiTheme="minorHAnsi" w:eastAsiaTheme="minorEastAsia" w:hAnsiTheme="minorHAnsi"/>
          <w:color w:val="000000" w:themeColor="text2"/>
          <w:sz w:val="24"/>
          <w:szCs w:val="24"/>
        </w:rPr>
        <w:t xml:space="preserve">błędów </w:t>
      </w:r>
      <w:r w:rsidR="4909DE9B" w:rsidRPr="304F8176">
        <w:rPr>
          <w:rFonts w:asciiTheme="minorHAnsi" w:eastAsiaTheme="minorEastAsia" w:hAnsiTheme="minorHAnsi"/>
          <w:color w:val="000000" w:themeColor="text2"/>
          <w:sz w:val="24"/>
          <w:szCs w:val="24"/>
        </w:rPr>
        <w:t xml:space="preserve">w okresie trwania Umowy przy pomocy </w:t>
      </w:r>
      <w:r w:rsidR="63C5EC51" w:rsidRPr="304F8176">
        <w:rPr>
          <w:rFonts w:asciiTheme="minorHAnsi" w:eastAsiaTheme="minorEastAsia" w:hAnsiTheme="minorHAnsi"/>
          <w:color w:val="000000" w:themeColor="text2"/>
          <w:sz w:val="24"/>
          <w:szCs w:val="24"/>
        </w:rPr>
        <w:t>zgłoszeń</w:t>
      </w:r>
      <w:r w:rsidR="4909DE9B" w:rsidRPr="304F8176">
        <w:rPr>
          <w:rFonts w:asciiTheme="minorHAnsi" w:eastAsiaTheme="minorEastAsia" w:hAnsiTheme="minorHAnsi"/>
          <w:color w:val="000000" w:themeColor="text2"/>
          <w:sz w:val="24"/>
          <w:szCs w:val="24"/>
        </w:rPr>
        <w:t xml:space="preserve"> dotyczących działania </w:t>
      </w:r>
      <w:r w:rsidR="384A5767" w:rsidRPr="304F8176">
        <w:rPr>
          <w:rFonts w:asciiTheme="minorHAnsi" w:eastAsiaTheme="minorEastAsia" w:hAnsiTheme="minorHAnsi"/>
          <w:color w:val="000000" w:themeColor="text2"/>
          <w:sz w:val="24"/>
          <w:szCs w:val="24"/>
        </w:rPr>
        <w:t>s</w:t>
      </w:r>
      <w:r w:rsidR="14D8BF2B" w:rsidRPr="304F8176">
        <w:rPr>
          <w:rFonts w:asciiTheme="minorHAnsi" w:eastAsiaTheme="minorEastAsia" w:hAnsiTheme="minorHAnsi"/>
          <w:color w:val="000000" w:themeColor="text2"/>
          <w:sz w:val="24"/>
          <w:szCs w:val="24"/>
        </w:rPr>
        <w:t>ystemu</w:t>
      </w:r>
      <w:r w:rsidR="4227BF92" w:rsidRPr="304F8176">
        <w:rPr>
          <w:rFonts w:asciiTheme="minorHAnsi" w:eastAsiaTheme="minorEastAsia" w:hAnsiTheme="minorHAnsi"/>
          <w:color w:val="000000" w:themeColor="text2"/>
          <w:sz w:val="24"/>
          <w:szCs w:val="24"/>
        </w:rPr>
        <w:t>;</w:t>
      </w:r>
    </w:p>
    <w:p w14:paraId="46812821" w14:textId="25FC63A7" w:rsidR="1E31BE1C" w:rsidRDefault="3EF1DB7A" w:rsidP="5825024A">
      <w:pPr>
        <w:pStyle w:val="Akapitzlist2"/>
        <w:numPr>
          <w:ilvl w:val="0"/>
          <w:numId w:val="3"/>
        </w:numPr>
        <w:spacing w:before="120" w:after="0" w:line="288" w:lineRule="auto"/>
        <w:rPr>
          <w:rFonts w:asciiTheme="minorHAnsi" w:eastAsiaTheme="minorEastAsia" w:hAnsiTheme="minorHAnsi"/>
          <w:color w:val="000000" w:themeColor="text2"/>
          <w:sz w:val="24"/>
          <w:szCs w:val="24"/>
        </w:rPr>
      </w:pPr>
      <w:r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 xml:space="preserve">dostarczaniu nowych wersji </w:t>
      </w:r>
      <w:r w:rsidR="34D29644"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>s</w:t>
      </w:r>
      <w:r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 xml:space="preserve">ystemu, w szczególności wynikających ze zmian w przepisach prawa mających odniesienie do </w:t>
      </w:r>
      <w:r w:rsidR="2C40C89A"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>s</w:t>
      </w:r>
      <w:r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>ystemu;</w:t>
      </w:r>
    </w:p>
    <w:p w14:paraId="547FE53D" w14:textId="3E23E4D1" w:rsidR="1E31BE1C" w:rsidRDefault="3EF1DB7A" w:rsidP="5825024A">
      <w:pPr>
        <w:pStyle w:val="Akapitzlist2"/>
        <w:numPr>
          <w:ilvl w:val="0"/>
          <w:numId w:val="3"/>
        </w:numPr>
        <w:spacing w:before="120" w:after="0" w:line="288" w:lineRule="auto"/>
        <w:rPr>
          <w:rFonts w:asciiTheme="minorHAnsi" w:eastAsiaTheme="minorEastAsia" w:hAnsiTheme="minorHAnsi"/>
          <w:color w:val="000000" w:themeColor="text2"/>
          <w:sz w:val="24"/>
          <w:szCs w:val="24"/>
        </w:rPr>
      </w:pPr>
      <w:r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 xml:space="preserve">Hot Line – konsultacjach w zakresie wiedzy merytorycznej, administracji systemem oraz działania </w:t>
      </w:r>
      <w:r w:rsidR="402CD82F"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>s</w:t>
      </w:r>
      <w:r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>ystemu. Usługa konsultacji Hot Line powinna zostać wykonana niezwłocznie, nie później jednak niż w następnym dniu roboczym od dnia dokonania Zgłoszenia Serwisowego;</w:t>
      </w:r>
    </w:p>
    <w:p w14:paraId="71D6AF51" w14:textId="6B6B1888" w:rsidR="1E31BE1C" w:rsidRDefault="3EF1DB7A" w:rsidP="376B9FA0">
      <w:pPr>
        <w:pStyle w:val="Akapitzlist2"/>
        <w:numPr>
          <w:ilvl w:val="0"/>
          <w:numId w:val="3"/>
        </w:numPr>
        <w:spacing w:before="120" w:after="0" w:line="288" w:lineRule="auto"/>
      </w:pPr>
      <w:r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 xml:space="preserve">usuwania skutków błędów bazy danych Oracle w celu zapewnienia poprawnego działania </w:t>
      </w:r>
      <w:r w:rsidR="0E5E00C4"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>zmodernizowanego</w:t>
      </w:r>
      <w:r w:rsidR="343AC92F"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 xml:space="preserve"> </w:t>
      </w:r>
      <w:r w:rsidR="0087DAF4"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>s</w:t>
      </w:r>
      <w:r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>ystemu</w:t>
      </w:r>
      <w:r w:rsidR="0E4FE13C"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>.</w:t>
      </w:r>
      <w:r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 xml:space="preserve"> W zakres usługi, o której mowa </w:t>
      </w:r>
      <w:r w:rsidR="28A0CFCD"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>w zdaniu</w:t>
      </w:r>
      <w:r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 xml:space="preserve"> poprzednim</w:t>
      </w:r>
      <w:r w:rsidR="10E6C1E7"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>,</w:t>
      </w:r>
      <w:r w:rsidR="241831E7"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 xml:space="preserve"> </w:t>
      </w:r>
      <w:r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>nie wchodzi administracja i optymalizacja bazy danych Oracle.</w:t>
      </w:r>
    </w:p>
    <w:p w14:paraId="14222781" w14:textId="0A47FF1B" w:rsidR="1FEFA5CC" w:rsidRDefault="1FEFA5CC" w:rsidP="0D12D01D">
      <w:pPr>
        <w:pStyle w:val="Akapitzlist2"/>
        <w:spacing w:before="120" w:after="0" w:line="288" w:lineRule="auto"/>
        <w:rPr>
          <w:rFonts w:asciiTheme="minorHAnsi" w:eastAsiaTheme="minorEastAsia" w:hAnsiTheme="minorHAnsi"/>
          <w:color w:val="000000" w:themeColor="text2"/>
          <w:sz w:val="24"/>
          <w:szCs w:val="24"/>
        </w:rPr>
      </w:pPr>
    </w:p>
    <w:p w14:paraId="5530A0C0" w14:textId="77777777" w:rsidR="003A075B" w:rsidRDefault="003A075B" w:rsidP="23996D37">
      <w:pPr>
        <w:pStyle w:val="Akapitzlist2"/>
        <w:spacing w:before="120" w:after="0" w:line="288" w:lineRule="auto"/>
        <w:rPr>
          <w:rFonts w:asciiTheme="minorHAnsi" w:eastAsiaTheme="minorEastAsia" w:hAnsiTheme="minorHAnsi"/>
          <w:color w:val="000000"/>
          <w:sz w:val="24"/>
          <w:szCs w:val="24"/>
        </w:rPr>
      </w:pPr>
    </w:p>
    <w:p w14:paraId="259A4BD1" w14:textId="4231B8F0" w:rsidR="008F7F4B" w:rsidRPr="005F2511" w:rsidRDefault="005D5C7D" w:rsidP="005F2511">
      <w:pPr>
        <w:pStyle w:val="Akapitzlist2"/>
        <w:numPr>
          <w:ilvl w:val="0"/>
          <w:numId w:val="25"/>
        </w:numPr>
        <w:spacing w:before="120" w:after="0" w:line="288" w:lineRule="auto"/>
        <w:rPr>
          <w:rFonts w:asciiTheme="minorHAnsi" w:eastAsiaTheme="minorEastAsia" w:hAnsiTheme="minorHAnsi"/>
          <w:b/>
          <w:bCs/>
          <w:color w:val="000000"/>
          <w:sz w:val="24"/>
          <w:szCs w:val="24"/>
        </w:rPr>
      </w:pPr>
      <w:r>
        <w:rPr>
          <w:rFonts w:asciiTheme="minorHAnsi" w:eastAsiaTheme="minorEastAsia" w:hAnsiTheme="minorHAnsi"/>
          <w:b/>
          <w:bCs/>
          <w:color w:val="000000" w:themeColor="text2"/>
          <w:sz w:val="24"/>
          <w:szCs w:val="24"/>
        </w:rPr>
        <w:t>Dodatkowe u</w:t>
      </w:r>
      <w:r w:rsidR="0E57A13D" w:rsidRPr="005F2511">
        <w:rPr>
          <w:rFonts w:asciiTheme="minorHAnsi" w:eastAsiaTheme="minorEastAsia" w:hAnsiTheme="minorHAnsi"/>
          <w:b/>
          <w:bCs/>
          <w:color w:val="000000" w:themeColor="text2"/>
          <w:sz w:val="24"/>
          <w:szCs w:val="24"/>
        </w:rPr>
        <w:t xml:space="preserve">sługi rozwoju </w:t>
      </w:r>
    </w:p>
    <w:p w14:paraId="2AF3ED6D" w14:textId="3F05AF31" w:rsidR="4248793F" w:rsidRDefault="6F33BB86" w:rsidP="5825024A">
      <w:pPr>
        <w:pStyle w:val="Akapitzlist2"/>
        <w:spacing w:before="120" w:after="0" w:line="288" w:lineRule="auto"/>
        <w:ind w:left="709"/>
        <w:rPr>
          <w:rFonts w:asciiTheme="minorHAnsi" w:eastAsiaTheme="minorEastAsia" w:hAnsiTheme="minorHAnsi"/>
          <w:color w:val="000000" w:themeColor="text2"/>
          <w:sz w:val="24"/>
          <w:szCs w:val="24"/>
        </w:rPr>
      </w:pPr>
      <w:r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 xml:space="preserve">Wykonawca zobowiązuje się do świadczenia Usług dodatkowych obejmujących usługi rozwojowe, wdrożeniowe, programistyczne i analityczne, w tym instruktaże prezentujące możliwości </w:t>
      </w:r>
      <w:r w:rsidR="31323DB4"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 xml:space="preserve">zmodernizowanego </w:t>
      </w:r>
      <w:r w:rsidR="10047984"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>s</w:t>
      </w:r>
      <w:r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>ystemu, w przypadku ich zlecenia przez Zamawiającego, w całym okresie obowiązywania Umowy.</w:t>
      </w:r>
    </w:p>
    <w:p w14:paraId="3F18C066" w14:textId="49DD996B" w:rsidR="00833527" w:rsidRDefault="73A26306" w:rsidP="0D12D01D">
      <w:pPr>
        <w:pStyle w:val="Akapitzlist2"/>
        <w:spacing w:before="120" w:after="0" w:line="288" w:lineRule="auto"/>
        <w:rPr>
          <w:rFonts w:asciiTheme="minorHAnsi" w:eastAsiaTheme="minorEastAsia" w:hAnsiTheme="minorHAnsi"/>
          <w:color w:val="000000"/>
          <w:sz w:val="24"/>
          <w:szCs w:val="24"/>
        </w:rPr>
      </w:pPr>
      <w:r w:rsidRPr="0D12D01D">
        <w:rPr>
          <w:rFonts w:asciiTheme="minorHAnsi" w:eastAsiaTheme="minorEastAsia" w:hAnsiTheme="minorHAnsi"/>
          <w:color w:val="000000" w:themeColor="text2"/>
          <w:sz w:val="24"/>
          <w:szCs w:val="24"/>
        </w:rPr>
        <w:t>Ś</w:t>
      </w:r>
      <w:r w:rsidR="63665707" w:rsidRPr="0D12D01D">
        <w:rPr>
          <w:rFonts w:asciiTheme="minorHAnsi" w:eastAsiaTheme="minorEastAsia" w:hAnsiTheme="minorHAnsi"/>
          <w:color w:val="000000" w:themeColor="text2"/>
          <w:sz w:val="24"/>
          <w:szCs w:val="24"/>
        </w:rPr>
        <w:t xml:space="preserve">wiadczenie usług dodatkowych obejmujących usługi konsultacyjne, rozwojowe, wdrożeniowe, programistyczne i analityczne w wymiarze </w:t>
      </w:r>
      <w:r w:rsidR="00E5657D">
        <w:rPr>
          <w:rFonts w:asciiTheme="minorHAnsi" w:eastAsiaTheme="minorEastAsia" w:hAnsiTheme="minorHAnsi"/>
          <w:color w:val="000000" w:themeColor="text2"/>
          <w:sz w:val="24"/>
          <w:szCs w:val="24"/>
        </w:rPr>
        <w:t>2000</w:t>
      </w:r>
      <w:r w:rsidR="68191293" w:rsidRPr="0D12D01D">
        <w:rPr>
          <w:rFonts w:asciiTheme="minorHAnsi" w:eastAsiaTheme="minorEastAsia" w:hAnsiTheme="minorHAnsi"/>
          <w:color w:val="000000" w:themeColor="text2"/>
          <w:sz w:val="24"/>
          <w:szCs w:val="24"/>
        </w:rPr>
        <w:t xml:space="preserve"> </w:t>
      </w:r>
      <w:r w:rsidR="63665707" w:rsidRPr="0D12D01D">
        <w:rPr>
          <w:rFonts w:asciiTheme="minorHAnsi" w:eastAsiaTheme="minorEastAsia" w:hAnsiTheme="minorHAnsi"/>
          <w:color w:val="000000" w:themeColor="text2"/>
          <w:sz w:val="24"/>
          <w:szCs w:val="24"/>
        </w:rPr>
        <w:t>godzin w okresie obowiązywania umowy (w zależności od zapotrzebowania Zamawiającego). W odniesieniu do usług programistycznych – ich świadczenie wiąże się z obowiązkiem udzielenia Zamawiającemu licencji</w:t>
      </w:r>
      <w:r w:rsidR="005D5C7D">
        <w:rPr>
          <w:rFonts w:asciiTheme="minorHAnsi" w:eastAsiaTheme="minorEastAsia" w:hAnsiTheme="minorHAnsi"/>
          <w:color w:val="000000" w:themeColor="text2"/>
          <w:sz w:val="24"/>
          <w:szCs w:val="24"/>
        </w:rPr>
        <w:t>.</w:t>
      </w:r>
      <w:r w:rsidR="63665707" w:rsidRPr="0D12D01D">
        <w:rPr>
          <w:rFonts w:asciiTheme="minorHAnsi" w:eastAsiaTheme="minorEastAsia" w:hAnsiTheme="minorHAnsi"/>
          <w:color w:val="000000" w:themeColor="text2"/>
          <w:sz w:val="24"/>
          <w:szCs w:val="24"/>
        </w:rPr>
        <w:t xml:space="preserve"> </w:t>
      </w:r>
    </w:p>
    <w:p w14:paraId="54958D90" w14:textId="4B28B4C3" w:rsidR="30F0733E" w:rsidRDefault="38BFAD4F" w:rsidP="376B9FA0">
      <w:pPr>
        <w:pStyle w:val="Akapitzlist2"/>
        <w:spacing w:before="120" w:after="0" w:line="288" w:lineRule="auto"/>
        <w:rPr>
          <w:rFonts w:asciiTheme="minorHAnsi" w:eastAsiaTheme="minorEastAsia" w:hAnsiTheme="minorHAnsi"/>
          <w:color w:val="000000" w:themeColor="text2"/>
          <w:sz w:val="24"/>
          <w:szCs w:val="24"/>
        </w:rPr>
      </w:pPr>
      <w:r w:rsidRPr="376B9FA0">
        <w:rPr>
          <w:rFonts w:asciiTheme="minorHAnsi" w:eastAsiaTheme="minorEastAsia" w:hAnsiTheme="minorHAnsi"/>
          <w:color w:val="000000" w:themeColor="text2"/>
          <w:sz w:val="24"/>
          <w:szCs w:val="24"/>
        </w:rPr>
        <w:t xml:space="preserve">W szczególności do Usług dodatkowych </w:t>
      </w:r>
      <w:r w:rsidR="08847D68" w:rsidRPr="376B9FA0">
        <w:rPr>
          <w:rFonts w:asciiTheme="minorHAnsi" w:eastAsiaTheme="minorEastAsia" w:hAnsiTheme="minorHAnsi"/>
          <w:color w:val="000000" w:themeColor="text2"/>
          <w:sz w:val="24"/>
          <w:szCs w:val="24"/>
        </w:rPr>
        <w:t>należą:</w:t>
      </w:r>
    </w:p>
    <w:p w14:paraId="4D9E9611" w14:textId="0B5BD43A" w:rsidR="30F0733E" w:rsidRDefault="0F3B40BB" w:rsidP="0D12D01D">
      <w:pPr>
        <w:pStyle w:val="Akapitzlist2"/>
        <w:numPr>
          <w:ilvl w:val="0"/>
          <w:numId w:val="12"/>
        </w:numPr>
        <w:spacing w:before="120" w:after="0" w:line="288" w:lineRule="auto"/>
      </w:pPr>
      <w:r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 xml:space="preserve">Usługi analityczne, w tym instruktaże dla pracowników Zamawiającego prezentujące możliwości </w:t>
      </w:r>
      <w:r w:rsidR="04390734"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>s</w:t>
      </w:r>
      <w:r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>ystemu;</w:t>
      </w:r>
    </w:p>
    <w:p w14:paraId="5F5A578B" w14:textId="76A91E72" w:rsidR="30F0733E" w:rsidRDefault="0F3B40BB" w:rsidP="0D12D01D">
      <w:pPr>
        <w:pStyle w:val="Akapitzlist2"/>
        <w:numPr>
          <w:ilvl w:val="0"/>
          <w:numId w:val="12"/>
        </w:numPr>
        <w:spacing w:before="120" w:after="0" w:line="288" w:lineRule="auto"/>
      </w:pPr>
      <w:r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 xml:space="preserve">zmiany </w:t>
      </w:r>
      <w:r w:rsidR="0B7BBEEA"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>s</w:t>
      </w:r>
      <w:r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 xml:space="preserve">ystemu wynikające z indywidualnego zapotrzebowania Zamawiającego, które mogą być wprowadzone poprzez konfigurację </w:t>
      </w:r>
      <w:r w:rsidR="4D6D953D"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>s</w:t>
      </w:r>
      <w:r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 xml:space="preserve">ystemu; </w:t>
      </w:r>
    </w:p>
    <w:p w14:paraId="6D57099D" w14:textId="1B9422B2" w:rsidR="00833527" w:rsidRDefault="0F3B40BB" w:rsidP="5825024A">
      <w:pPr>
        <w:pStyle w:val="Akapitzlist2"/>
        <w:numPr>
          <w:ilvl w:val="0"/>
          <w:numId w:val="12"/>
        </w:numPr>
        <w:spacing w:before="120" w:after="0" w:line="288" w:lineRule="auto"/>
        <w:rPr>
          <w:rFonts w:asciiTheme="minorHAnsi" w:eastAsiaTheme="minorEastAsia" w:hAnsiTheme="minorHAnsi"/>
          <w:color w:val="000000"/>
          <w:sz w:val="24"/>
          <w:szCs w:val="24"/>
        </w:rPr>
      </w:pPr>
      <w:r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 xml:space="preserve">zmiany systemu wynikające z indywidualnego zapotrzebowania Zamawiającego, które wymagają rozbudowy </w:t>
      </w:r>
      <w:r w:rsidR="188D3D23"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>s</w:t>
      </w:r>
      <w:r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>ystemu o nowe funkcjonalności</w:t>
      </w:r>
      <w:r w:rsidR="3EA554FA" w:rsidRPr="5825024A">
        <w:rPr>
          <w:rFonts w:asciiTheme="minorHAnsi" w:eastAsiaTheme="minorEastAsia" w:hAnsiTheme="minorHAnsi"/>
          <w:color w:val="000000" w:themeColor="text2"/>
          <w:sz w:val="24"/>
          <w:szCs w:val="24"/>
        </w:rPr>
        <w:t xml:space="preserve">. </w:t>
      </w:r>
    </w:p>
    <w:sectPr w:rsidR="00833527" w:rsidSect="00842E0B">
      <w:footerReference w:type="default" r:id="rId12"/>
      <w:pgSz w:w="11909" w:h="16834"/>
      <w:pgMar w:top="993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8420C5" w14:textId="77777777" w:rsidR="00AE2284" w:rsidRDefault="00AE2284" w:rsidP="00B2170D">
      <w:pPr>
        <w:spacing w:after="0" w:line="240" w:lineRule="auto"/>
      </w:pPr>
      <w:r>
        <w:separator/>
      </w:r>
    </w:p>
  </w:endnote>
  <w:endnote w:type="continuationSeparator" w:id="0">
    <w:p w14:paraId="40793920" w14:textId="77777777" w:rsidR="00AE2284" w:rsidRDefault="00AE2284" w:rsidP="00B21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1902640"/>
      <w:docPartObj>
        <w:docPartGallery w:val="Page Numbers (Bottom of Page)"/>
        <w:docPartUnique/>
      </w:docPartObj>
    </w:sdtPr>
    <w:sdtEndPr/>
    <w:sdtContent>
      <w:p w14:paraId="52B5EC58" w14:textId="70577387" w:rsidR="00B2170D" w:rsidRDefault="00B2170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219">
          <w:rPr>
            <w:noProof/>
          </w:rPr>
          <w:t>2</w:t>
        </w:r>
        <w:r>
          <w:fldChar w:fldCharType="end"/>
        </w:r>
      </w:p>
    </w:sdtContent>
  </w:sdt>
  <w:p w14:paraId="4EA0BA70" w14:textId="77777777" w:rsidR="00B2170D" w:rsidRDefault="00B217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B10A69" w14:textId="77777777" w:rsidR="00AE2284" w:rsidRDefault="00AE2284" w:rsidP="00B2170D">
      <w:pPr>
        <w:spacing w:after="0" w:line="240" w:lineRule="auto"/>
      </w:pPr>
      <w:r>
        <w:separator/>
      </w:r>
    </w:p>
  </w:footnote>
  <w:footnote w:type="continuationSeparator" w:id="0">
    <w:p w14:paraId="029610EE" w14:textId="77777777" w:rsidR="00AE2284" w:rsidRDefault="00AE2284" w:rsidP="00B2170D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jqtabbtdOE6/rH" int2:id="3D7l47bZ">
      <int2:state int2:value="Rejected" int2:type="spell"/>
    </int2:textHash>
    <int2:textHash int2:hashCode="RTypTB4Qs4Ucot" int2:id="rEBZFP7t">
      <int2:state int2:value="Rejected" int2:type="spell"/>
    </int2:textHash>
    <int2:textHash int2:hashCode="kXuKTzOFkaWrfb" int2:id="HsMMPrxL">
      <int2:state int2:value="Rejected" int2:type="spell"/>
    </int2:textHash>
    <int2:textHash int2:hashCode="M/qcYixAdjeRn8" int2:id="WUQ5Gqyn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9130B"/>
    <w:multiLevelType w:val="hybridMultilevel"/>
    <w:tmpl w:val="690A406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53440"/>
    <w:multiLevelType w:val="hybridMultilevel"/>
    <w:tmpl w:val="4CAA76D4"/>
    <w:lvl w:ilvl="0" w:tplc="04150011">
      <w:start w:val="1"/>
      <w:numFmt w:val="decimal"/>
      <w:lvlText w:val="%1)"/>
      <w:lvlJc w:val="left"/>
      <w:pPr>
        <w:ind w:left="4755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57827"/>
    <w:multiLevelType w:val="hybridMultilevel"/>
    <w:tmpl w:val="FFFFFFFF"/>
    <w:lvl w:ilvl="0" w:tplc="077442F6">
      <w:start w:val="1"/>
      <w:numFmt w:val="lowerLetter"/>
      <w:lvlText w:val="%1)"/>
      <w:lvlJc w:val="left"/>
      <w:pPr>
        <w:ind w:left="1080" w:hanging="360"/>
      </w:pPr>
    </w:lvl>
    <w:lvl w:ilvl="1" w:tplc="447222D0">
      <w:start w:val="1"/>
      <w:numFmt w:val="lowerLetter"/>
      <w:lvlText w:val="%2."/>
      <w:lvlJc w:val="left"/>
      <w:pPr>
        <w:ind w:left="1800" w:hanging="360"/>
      </w:pPr>
    </w:lvl>
    <w:lvl w:ilvl="2" w:tplc="F468EF92">
      <w:start w:val="1"/>
      <w:numFmt w:val="lowerRoman"/>
      <w:lvlText w:val="%3."/>
      <w:lvlJc w:val="right"/>
      <w:pPr>
        <w:ind w:left="2520" w:hanging="180"/>
      </w:pPr>
    </w:lvl>
    <w:lvl w:ilvl="3" w:tplc="50AAFA84">
      <w:start w:val="1"/>
      <w:numFmt w:val="decimal"/>
      <w:lvlText w:val="%4."/>
      <w:lvlJc w:val="left"/>
      <w:pPr>
        <w:ind w:left="3240" w:hanging="360"/>
      </w:pPr>
    </w:lvl>
    <w:lvl w:ilvl="4" w:tplc="21260C78">
      <w:start w:val="1"/>
      <w:numFmt w:val="lowerLetter"/>
      <w:lvlText w:val="%5."/>
      <w:lvlJc w:val="left"/>
      <w:pPr>
        <w:ind w:left="3960" w:hanging="360"/>
      </w:pPr>
    </w:lvl>
    <w:lvl w:ilvl="5" w:tplc="DBB677F6">
      <w:start w:val="1"/>
      <w:numFmt w:val="lowerRoman"/>
      <w:lvlText w:val="%6."/>
      <w:lvlJc w:val="right"/>
      <w:pPr>
        <w:ind w:left="4680" w:hanging="180"/>
      </w:pPr>
    </w:lvl>
    <w:lvl w:ilvl="6" w:tplc="9B5CC1F2">
      <w:start w:val="1"/>
      <w:numFmt w:val="decimal"/>
      <w:lvlText w:val="%7."/>
      <w:lvlJc w:val="left"/>
      <w:pPr>
        <w:ind w:left="5400" w:hanging="360"/>
      </w:pPr>
    </w:lvl>
    <w:lvl w:ilvl="7" w:tplc="E54A0D9C">
      <w:start w:val="1"/>
      <w:numFmt w:val="lowerLetter"/>
      <w:lvlText w:val="%8."/>
      <w:lvlJc w:val="left"/>
      <w:pPr>
        <w:ind w:left="6120" w:hanging="360"/>
      </w:pPr>
    </w:lvl>
    <w:lvl w:ilvl="8" w:tplc="8078208E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18394D"/>
    <w:multiLevelType w:val="hybridMultilevel"/>
    <w:tmpl w:val="148451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10A04"/>
    <w:multiLevelType w:val="hybridMultilevel"/>
    <w:tmpl w:val="2E54CEEE"/>
    <w:lvl w:ilvl="0" w:tplc="00ECD0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47BB0"/>
    <w:multiLevelType w:val="hybridMultilevel"/>
    <w:tmpl w:val="D9868F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F59D6E"/>
    <w:multiLevelType w:val="hybridMultilevel"/>
    <w:tmpl w:val="2CC609AE"/>
    <w:lvl w:ilvl="0" w:tplc="C93224DA">
      <w:start w:val="1"/>
      <w:numFmt w:val="bullet"/>
      <w:lvlText w:val="-"/>
      <w:lvlJc w:val="left"/>
      <w:pPr>
        <w:ind w:left="1440" w:hanging="360"/>
      </w:pPr>
      <w:rPr>
        <w:rFonts w:ascii="Aptos" w:hAnsi="Aptos" w:hint="default"/>
      </w:rPr>
    </w:lvl>
    <w:lvl w:ilvl="1" w:tplc="07C8E14C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D4C893C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76471A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58998E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59EABEE4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4B6D772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C3AC5282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C742A8F4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78122A"/>
    <w:multiLevelType w:val="hybridMultilevel"/>
    <w:tmpl w:val="BA4682DC"/>
    <w:lvl w:ilvl="0" w:tplc="A962BA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FDEA4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18AC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B625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743D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368D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58CE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68C9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84A4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423C0"/>
    <w:multiLevelType w:val="hybridMultilevel"/>
    <w:tmpl w:val="FFFFFFFF"/>
    <w:lvl w:ilvl="0" w:tplc="A2B8EE2A">
      <w:start w:val="1"/>
      <w:numFmt w:val="lowerLetter"/>
      <w:lvlText w:val="%1."/>
      <w:lvlJc w:val="left"/>
      <w:pPr>
        <w:ind w:left="720" w:hanging="360"/>
      </w:pPr>
    </w:lvl>
    <w:lvl w:ilvl="1" w:tplc="5166056E">
      <w:start w:val="1"/>
      <w:numFmt w:val="lowerLetter"/>
      <w:lvlText w:val="%2."/>
      <w:lvlJc w:val="left"/>
      <w:pPr>
        <w:ind w:left="1440" w:hanging="360"/>
      </w:pPr>
    </w:lvl>
    <w:lvl w:ilvl="2" w:tplc="B8A63FEA">
      <w:start w:val="1"/>
      <w:numFmt w:val="lowerRoman"/>
      <w:lvlText w:val="%3."/>
      <w:lvlJc w:val="right"/>
      <w:pPr>
        <w:ind w:left="2160" w:hanging="180"/>
      </w:pPr>
    </w:lvl>
    <w:lvl w:ilvl="3" w:tplc="7AD812DE">
      <w:start w:val="1"/>
      <w:numFmt w:val="decimal"/>
      <w:lvlText w:val="%4."/>
      <w:lvlJc w:val="left"/>
      <w:pPr>
        <w:ind w:left="2880" w:hanging="360"/>
      </w:pPr>
    </w:lvl>
    <w:lvl w:ilvl="4" w:tplc="25CC5422">
      <w:start w:val="1"/>
      <w:numFmt w:val="lowerLetter"/>
      <w:lvlText w:val="%5."/>
      <w:lvlJc w:val="left"/>
      <w:pPr>
        <w:ind w:left="3600" w:hanging="360"/>
      </w:pPr>
    </w:lvl>
    <w:lvl w:ilvl="5" w:tplc="22C66DFA">
      <w:start w:val="1"/>
      <w:numFmt w:val="lowerRoman"/>
      <w:lvlText w:val="%6."/>
      <w:lvlJc w:val="right"/>
      <w:pPr>
        <w:ind w:left="4320" w:hanging="180"/>
      </w:pPr>
    </w:lvl>
    <w:lvl w:ilvl="6" w:tplc="A83814A2">
      <w:start w:val="1"/>
      <w:numFmt w:val="decimal"/>
      <w:lvlText w:val="%7."/>
      <w:lvlJc w:val="left"/>
      <w:pPr>
        <w:ind w:left="5040" w:hanging="360"/>
      </w:pPr>
    </w:lvl>
    <w:lvl w:ilvl="7" w:tplc="131ED4EA">
      <w:start w:val="1"/>
      <w:numFmt w:val="lowerLetter"/>
      <w:lvlText w:val="%8."/>
      <w:lvlJc w:val="left"/>
      <w:pPr>
        <w:ind w:left="5760" w:hanging="360"/>
      </w:pPr>
    </w:lvl>
    <w:lvl w:ilvl="8" w:tplc="AE0CA2C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5253A"/>
    <w:multiLevelType w:val="hybridMultilevel"/>
    <w:tmpl w:val="24D0A984"/>
    <w:lvl w:ilvl="0" w:tplc="BA5C0222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51DE0B6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2B5E283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9C046D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B4B680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BB0C453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FECBE7E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41CC908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DDFCAE4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F5B8D52"/>
    <w:multiLevelType w:val="hybridMultilevel"/>
    <w:tmpl w:val="78780712"/>
    <w:lvl w:ilvl="0" w:tplc="81D654B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2202FD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0A7C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96CB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349B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0818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D2F2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22F9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483E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790D84"/>
    <w:multiLevelType w:val="hybridMultilevel"/>
    <w:tmpl w:val="790C4A82"/>
    <w:lvl w:ilvl="0" w:tplc="9D22D12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2135857"/>
    <w:multiLevelType w:val="multilevel"/>
    <w:tmpl w:val="924A8BE4"/>
    <w:lvl w:ilvl="0">
      <w:start w:val="1"/>
      <w:numFmt w:val="decimal"/>
      <w:pStyle w:val="Nagwek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3BD3699"/>
    <w:multiLevelType w:val="multilevel"/>
    <w:tmpl w:val="AA38CAD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240B623A"/>
    <w:multiLevelType w:val="hybridMultilevel"/>
    <w:tmpl w:val="51ACC28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C21BD"/>
    <w:multiLevelType w:val="hybridMultilevel"/>
    <w:tmpl w:val="1736B79E"/>
    <w:lvl w:ilvl="0" w:tplc="6898EDA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F1152F7"/>
    <w:multiLevelType w:val="hybridMultilevel"/>
    <w:tmpl w:val="938254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517FEF"/>
    <w:multiLevelType w:val="hybridMultilevel"/>
    <w:tmpl w:val="51ACC2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87CEED"/>
    <w:multiLevelType w:val="hybridMultilevel"/>
    <w:tmpl w:val="D20CC5D0"/>
    <w:lvl w:ilvl="0" w:tplc="365AA3A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385C8040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AF641F1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E5CAAE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8A206F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2EE426C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6C06D2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4A8DBE4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6868CB1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0903971"/>
    <w:multiLevelType w:val="multilevel"/>
    <w:tmpl w:val="AAF86DD6"/>
    <w:lvl w:ilvl="0">
      <w:start w:val="1"/>
      <w:numFmt w:val="decimal"/>
      <w:pStyle w:val="Tytuzacznik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B371ED2"/>
    <w:multiLevelType w:val="hybridMultilevel"/>
    <w:tmpl w:val="99BA0EB0"/>
    <w:lvl w:ilvl="0" w:tplc="D6006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CE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73855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165E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34E6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3EDC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AA5C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264D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7EEC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4A5D9A"/>
    <w:multiLevelType w:val="hybridMultilevel"/>
    <w:tmpl w:val="12849B46"/>
    <w:lvl w:ilvl="0" w:tplc="398403CA">
      <w:start w:val="1"/>
      <w:numFmt w:val="bullet"/>
      <w:lvlText w:val="-"/>
      <w:lvlJc w:val="left"/>
      <w:pPr>
        <w:ind w:left="1440" w:hanging="360"/>
      </w:pPr>
      <w:rPr>
        <w:rFonts w:ascii="Aptos" w:hAnsi="Aptos" w:hint="default"/>
      </w:rPr>
    </w:lvl>
    <w:lvl w:ilvl="1" w:tplc="DE8C6434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867A9B4E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A1EA36E0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8CCEC5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4D086A8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CB477AE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D346C570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54CF592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B85489F"/>
    <w:multiLevelType w:val="hybridMultilevel"/>
    <w:tmpl w:val="FFFFFFFF"/>
    <w:lvl w:ilvl="0" w:tplc="DE502AC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75C9E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C43F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4EFE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3E8B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4CEB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3432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A467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AABA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C2EBBC"/>
    <w:multiLevelType w:val="hybridMultilevel"/>
    <w:tmpl w:val="FFFFFFFF"/>
    <w:lvl w:ilvl="0" w:tplc="970875D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B1A4F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2EEE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7E44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DC45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CC02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DE7D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E0B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CA52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36758A"/>
    <w:multiLevelType w:val="hybridMultilevel"/>
    <w:tmpl w:val="7C4C0446"/>
    <w:lvl w:ilvl="0" w:tplc="22CA008A">
      <w:start w:val="1"/>
      <w:numFmt w:val="decimal"/>
      <w:lvlText w:val="%1)"/>
      <w:lvlJc w:val="left"/>
      <w:pPr>
        <w:ind w:left="4755" w:hanging="360"/>
      </w:pPr>
      <w:rPr>
        <w:rFonts w:hint="default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E24AA9"/>
    <w:multiLevelType w:val="hybridMultilevel"/>
    <w:tmpl w:val="DF5C5016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2073" w:hanging="360"/>
      </w:pPr>
    </w:lvl>
    <w:lvl w:ilvl="2" w:tplc="04150017">
      <w:start w:val="1"/>
      <w:numFmt w:val="lowerLetter"/>
      <w:lvlText w:val="%3)"/>
      <w:lvlJc w:val="lef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45906A3F"/>
    <w:multiLevelType w:val="multilevel"/>
    <w:tmpl w:val="779AAF70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470BC8D5"/>
    <w:multiLevelType w:val="hybridMultilevel"/>
    <w:tmpl w:val="E934F168"/>
    <w:lvl w:ilvl="0" w:tplc="B3E83D6E">
      <w:start w:val="1"/>
      <w:numFmt w:val="bullet"/>
      <w:lvlText w:val="-"/>
      <w:lvlJc w:val="left"/>
      <w:pPr>
        <w:ind w:left="1440" w:hanging="360"/>
      </w:pPr>
      <w:rPr>
        <w:rFonts w:ascii="Aptos" w:hAnsi="Aptos" w:hint="default"/>
      </w:rPr>
    </w:lvl>
    <w:lvl w:ilvl="1" w:tplc="FCE2F4BC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8CD6891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356C5E2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BA86A0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3C665E54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1F00C5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64AB4D0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25C8E652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9976276"/>
    <w:multiLevelType w:val="hybridMultilevel"/>
    <w:tmpl w:val="2AF20F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30CF0"/>
    <w:multiLevelType w:val="multilevel"/>
    <w:tmpl w:val="1EDE83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4B036C17"/>
    <w:multiLevelType w:val="hybridMultilevel"/>
    <w:tmpl w:val="148451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3E2937"/>
    <w:multiLevelType w:val="hybridMultilevel"/>
    <w:tmpl w:val="94EA3E7A"/>
    <w:lvl w:ilvl="0" w:tplc="55F2803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955450C8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6E08B49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7E6A2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570CC20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76A28AF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512D2B0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710080E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6DF49BB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C7E4DE2"/>
    <w:multiLevelType w:val="hybridMultilevel"/>
    <w:tmpl w:val="BD4CB5EA"/>
    <w:lvl w:ilvl="0" w:tplc="80907A74">
      <w:start w:val="1"/>
      <w:numFmt w:val="lowerLetter"/>
      <w:lvlText w:val="%1)"/>
      <w:lvlJc w:val="left"/>
      <w:pPr>
        <w:ind w:left="1080" w:hanging="360"/>
      </w:pPr>
    </w:lvl>
    <w:lvl w:ilvl="1" w:tplc="37D42D86">
      <w:start w:val="1"/>
      <w:numFmt w:val="lowerLetter"/>
      <w:lvlText w:val="%2."/>
      <w:lvlJc w:val="left"/>
      <w:pPr>
        <w:ind w:left="1800" w:hanging="360"/>
      </w:pPr>
    </w:lvl>
    <w:lvl w:ilvl="2" w:tplc="FA9CE768">
      <w:start w:val="1"/>
      <w:numFmt w:val="lowerRoman"/>
      <w:lvlText w:val="%3."/>
      <w:lvlJc w:val="right"/>
      <w:pPr>
        <w:ind w:left="2520" w:hanging="180"/>
      </w:pPr>
    </w:lvl>
    <w:lvl w:ilvl="3" w:tplc="245EAC5C">
      <w:start w:val="1"/>
      <w:numFmt w:val="decimal"/>
      <w:lvlText w:val="%4."/>
      <w:lvlJc w:val="left"/>
      <w:pPr>
        <w:ind w:left="3240" w:hanging="360"/>
      </w:pPr>
    </w:lvl>
    <w:lvl w:ilvl="4" w:tplc="B91856C6">
      <w:start w:val="1"/>
      <w:numFmt w:val="lowerLetter"/>
      <w:lvlText w:val="%5."/>
      <w:lvlJc w:val="left"/>
      <w:pPr>
        <w:ind w:left="3960" w:hanging="360"/>
      </w:pPr>
    </w:lvl>
    <w:lvl w:ilvl="5" w:tplc="83F6F6EA">
      <w:start w:val="1"/>
      <w:numFmt w:val="lowerRoman"/>
      <w:lvlText w:val="%6."/>
      <w:lvlJc w:val="right"/>
      <w:pPr>
        <w:ind w:left="4680" w:hanging="180"/>
      </w:pPr>
    </w:lvl>
    <w:lvl w:ilvl="6" w:tplc="1CF0AA12">
      <w:start w:val="1"/>
      <w:numFmt w:val="decimal"/>
      <w:lvlText w:val="%7."/>
      <w:lvlJc w:val="left"/>
      <w:pPr>
        <w:ind w:left="5400" w:hanging="360"/>
      </w:pPr>
    </w:lvl>
    <w:lvl w:ilvl="7" w:tplc="FF68DB62">
      <w:start w:val="1"/>
      <w:numFmt w:val="lowerLetter"/>
      <w:lvlText w:val="%8."/>
      <w:lvlJc w:val="left"/>
      <w:pPr>
        <w:ind w:left="6120" w:hanging="360"/>
      </w:pPr>
    </w:lvl>
    <w:lvl w:ilvl="8" w:tplc="D46E096E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D2DA2F3"/>
    <w:multiLevelType w:val="hybridMultilevel"/>
    <w:tmpl w:val="FFFFFFFF"/>
    <w:lvl w:ilvl="0" w:tplc="968AAEDE">
      <w:start w:val="1"/>
      <w:numFmt w:val="lowerLetter"/>
      <w:lvlText w:val="%1)"/>
      <w:lvlJc w:val="left"/>
      <w:pPr>
        <w:ind w:left="1080" w:hanging="360"/>
      </w:pPr>
    </w:lvl>
    <w:lvl w:ilvl="1" w:tplc="085E75BE">
      <w:start w:val="1"/>
      <w:numFmt w:val="lowerLetter"/>
      <w:lvlText w:val="%2."/>
      <w:lvlJc w:val="left"/>
      <w:pPr>
        <w:ind w:left="1800" w:hanging="360"/>
      </w:pPr>
    </w:lvl>
    <w:lvl w:ilvl="2" w:tplc="8E42E7CE">
      <w:start w:val="1"/>
      <w:numFmt w:val="lowerRoman"/>
      <w:lvlText w:val="%3."/>
      <w:lvlJc w:val="right"/>
      <w:pPr>
        <w:ind w:left="2520" w:hanging="180"/>
      </w:pPr>
    </w:lvl>
    <w:lvl w:ilvl="3" w:tplc="83A01D98">
      <w:start w:val="1"/>
      <w:numFmt w:val="decimal"/>
      <w:lvlText w:val="%4."/>
      <w:lvlJc w:val="left"/>
      <w:pPr>
        <w:ind w:left="3240" w:hanging="360"/>
      </w:pPr>
    </w:lvl>
    <w:lvl w:ilvl="4" w:tplc="CCC67C96">
      <w:start w:val="1"/>
      <w:numFmt w:val="lowerLetter"/>
      <w:lvlText w:val="%5."/>
      <w:lvlJc w:val="left"/>
      <w:pPr>
        <w:ind w:left="3960" w:hanging="360"/>
      </w:pPr>
    </w:lvl>
    <w:lvl w:ilvl="5" w:tplc="FEF4A402">
      <w:start w:val="1"/>
      <w:numFmt w:val="lowerRoman"/>
      <w:lvlText w:val="%6."/>
      <w:lvlJc w:val="right"/>
      <w:pPr>
        <w:ind w:left="4680" w:hanging="180"/>
      </w:pPr>
    </w:lvl>
    <w:lvl w:ilvl="6" w:tplc="886C33DC">
      <w:start w:val="1"/>
      <w:numFmt w:val="decimal"/>
      <w:lvlText w:val="%7."/>
      <w:lvlJc w:val="left"/>
      <w:pPr>
        <w:ind w:left="5400" w:hanging="360"/>
      </w:pPr>
    </w:lvl>
    <w:lvl w:ilvl="7" w:tplc="F50C54DC">
      <w:start w:val="1"/>
      <w:numFmt w:val="lowerLetter"/>
      <w:lvlText w:val="%8."/>
      <w:lvlJc w:val="left"/>
      <w:pPr>
        <w:ind w:left="6120" w:hanging="360"/>
      </w:pPr>
    </w:lvl>
    <w:lvl w:ilvl="8" w:tplc="D862CF36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EBE3DA9"/>
    <w:multiLevelType w:val="hybridMultilevel"/>
    <w:tmpl w:val="FFFFFFFF"/>
    <w:lvl w:ilvl="0" w:tplc="4FF03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522EB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9962D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7CEE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3AED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0007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EC89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147B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FECC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3AC16A"/>
    <w:multiLevelType w:val="hybridMultilevel"/>
    <w:tmpl w:val="C9E6FA60"/>
    <w:lvl w:ilvl="0" w:tplc="B7E44EAA">
      <w:start w:val="1"/>
      <w:numFmt w:val="bullet"/>
      <w:lvlText w:val="-"/>
      <w:lvlJc w:val="left"/>
      <w:pPr>
        <w:ind w:left="1800" w:hanging="360"/>
      </w:pPr>
      <w:rPr>
        <w:rFonts w:ascii="Aptos" w:hAnsi="Aptos" w:hint="default"/>
      </w:rPr>
    </w:lvl>
    <w:lvl w:ilvl="1" w:tplc="2AE87AB0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418610FE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3D88EF0C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25C7696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D0BA12CE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B0C4FAEA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9572C736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A76D1B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5058C92A"/>
    <w:multiLevelType w:val="hybridMultilevel"/>
    <w:tmpl w:val="6B5C3278"/>
    <w:lvl w:ilvl="0" w:tplc="9B5470E6">
      <w:start w:val="1"/>
      <w:numFmt w:val="bullet"/>
      <w:lvlText w:val="-"/>
      <w:lvlJc w:val="left"/>
      <w:pPr>
        <w:ind w:left="1440" w:hanging="360"/>
      </w:pPr>
      <w:rPr>
        <w:rFonts w:ascii="Aptos" w:hAnsi="Aptos" w:hint="default"/>
      </w:rPr>
    </w:lvl>
    <w:lvl w:ilvl="1" w:tplc="9DE83948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D5A167E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84A79A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BFEA0D8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E5E41A64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E18574C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9724AA06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21EA582A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0BF6682"/>
    <w:multiLevelType w:val="hybridMultilevel"/>
    <w:tmpl w:val="148451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31BC8"/>
    <w:multiLevelType w:val="hybridMultilevel"/>
    <w:tmpl w:val="7C4C0446"/>
    <w:lvl w:ilvl="0" w:tplc="22CA008A">
      <w:start w:val="1"/>
      <w:numFmt w:val="decimal"/>
      <w:lvlText w:val="%1)"/>
      <w:lvlJc w:val="left"/>
      <w:pPr>
        <w:ind w:left="4755" w:hanging="360"/>
      </w:pPr>
      <w:rPr>
        <w:rFonts w:hint="default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27420D"/>
    <w:multiLevelType w:val="multilevel"/>
    <w:tmpl w:val="4D541DF6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5BA62CAA"/>
    <w:multiLevelType w:val="hybridMultilevel"/>
    <w:tmpl w:val="FFFFFFFF"/>
    <w:lvl w:ilvl="0" w:tplc="478E6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2161E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64DD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B4F4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8645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041A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72D1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7639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E03C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167EEE"/>
    <w:multiLevelType w:val="hybridMultilevel"/>
    <w:tmpl w:val="1DCA3966"/>
    <w:lvl w:ilvl="0" w:tplc="6D688DD2">
      <w:start w:val="1"/>
      <w:numFmt w:val="lowerLetter"/>
      <w:lvlText w:val="%1)"/>
      <w:lvlJc w:val="left"/>
      <w:pPr>
        <w:ind w:left="1080" w:hanging="360"/>
      </w:pPr>
    </w:lvl>
    <w:lvl w:ilvl="1" w:tplc="3BA468CA">
      <w:start w:val="1"/>
      <w:numFmt w:val="lowerLetter"/>
      <w:lvlText w:val="%2."/>
      <w:lvlJc w:val="left"/>
      <w:pPr>
        <w:ind w:left="1800" w:hanging="360"/>
      </w:pPr>
    </w:lvl>
    <w:lvl w:ilvl="2" w:tplc="7520B7CE">
      <w:start w:val="1"/>
      <w:numFmt w:val="lowerRoman"/>
      <w:lvlText w:val="%3."/>
      <w:lvlJc w:val="right"/>
      <w:pPr>
        <w:ind w:left="2520" w:hanging="180"/>
      </w:pPr>
    </w:lvl>
    <w:lvl w:ilvl="3" w:tplc="FEC0A818">
      <w:start w:val="1"/>
      <w:numFmt w:val="decimal"/>
      <w:lvlText w:val="%4."/>
      <w:lvlJc w:val="left"/>
      <w:pPr>
        <w:ind w:left="3240" w:hanging="360"/>
      </w:pPr>
    </w:lvl>
    <w:lvl w:ilvl="4" w:tplc="4D5C5628">
      <w:start w:val="1"/>
      <w:numFmt w:val="lowerLetter"/>
      <w:lvlText w:val="%5."/>
      <w:lvlJc w:val="left"/>
      <w:pPr>
        <w:ind w:left="3960" w:hanging="360"/>
      </w:pPr>
    </w:lvl>
    <w:lvl w:ilvl="5" w:tplc="976C8208">
      <w:start w:val="1"/>
      <w:numFmt w:val="lowerRoman"/>
      <w:lvlText w:val="%6."/>
      <w:lvlJc w:val="right"/>
      <w:pPr>
        <w:ind w:left="4680" w:hanging="180"/>
      </w:pPr>
    </w:lvl>
    <w:lvl w:ilvl="6" w:tplc="D6A2A8CC">
      <w:start w:val="1"/>
      <w:numFmt w:val="decimal"/>
      <w:lvlText w:val="%7."/>
      <w:lvlJc w:val="left"/>
      <w:pPr>
        <w:ind w:left="5400" w:hanging="360"/>
      </w:pPr>
    </w:lvl>
    <w:lvl w:ilvl="7" w:tplc="0AE2D6C2">
      <w:start w:val="1"/>
      <w:numFmt w:val="lowerLetter"/>
      <w:lvlText w:val="%8."/>
      <w:lvlJc w:val="left"/>
      <w:pPr>
        <w:ind w:left="6120" w:hanging="360"/>
      </w:pPr>
    </w:lvl>
    <w:lvl w:ilvl="8" w:tplc="5F3CDEDC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C6F504A"/>
    <w:multiLevelType w:val="multilevel"/>
    <w:tmpl w:val="F40C282C"/>
    <w:lvl w:ilvl="0">
      <w:start w:val="1"/>
      <w:numFmt w:val="none"/>
      <w:pStyle w:val="CMSSchL1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pStyle w:val="CMSSchL2"/>
      <w:lvlText w:val="%2."/>
      <w:lvlJc w:val="left"/>
      <w:pPr>
        <w:tabs>
          <w:tab w:val="num" w:pos="0"/>
        </w:tabs>
        <w:ind w:left="850" w:hanging="850"/>
      </w:pPr>
      <w:rPr>
        <w:rFonts w:asciiTheme="minorHAnsi" w:hAnsiTheme="minorHAnsi" w:cstheme="minorHAnsi" w:hint="default"/>
        <w:i w:val="0"/>
      </w:rPr>
    </w:lvl>
    <w:lvl w:ilvl="2">
      <w:start w:val="1"/>
      <w:numFmt w:val="decimal"/>
      <w:pStyle w:val="CMSSchL3"/>
      <w:lvlText w:val="%2.%3"/>
      <w:lvlJc w:val="left"/>
      <w:pPr>
        <w:tabs>
          <w:tab w:val="num" w:pos="1585"/>
        </w:tabs>
        <w:ind w:left="1585" w:hanging="850"/>
      </w:pPr>
      <w:rPr>
        <w:rFonts w:cs="Times New Roman" w:hint="default"/>
      </w:rPr>
    </w:lvl>
    <w:lvl w:ilvl="3">
      <w:start w:val="1"/>
      <w:numFmt w:val="decimal"/>
      <w:pStyle w:val="CMSSchL4"/>
      <w:lvlText w:val="%2.%3.%4"/>
      <w:lvlJc w:val="left"/>
      <w:pPr>
        <w:tabs>
          <w:tab w:val="num" w:pos="2426"/>
        </w:tabs>
        <w:ind w:left="2426" w:hanging="851"/>
      </w:pPr>
      <w:rPr>
        <w:rFonts w:cs="Times New Roman"/>
      </w:rPr>
    </w:lvl>
    <w:lvl w:ilvl="4">
      <w:start w:val="1"/>
      <w:numFmt w:val="lowerLetter"/>
      <w:pStyle w:val="CMSSchL5"/>
      <w:lvlText w:val="(%5)"/>
      <w:lvlJc w:val="left"/>
      <w:pPr>
        <w:tabs>
          <w:tab w:val="num" w:pos="3402"/>
        </w:tabs>
        <w:ind w:left="3402" w:hanging="850"/>
      </w:pPr>
      <w:rPr>
        <w:rFonts w:cs="Times New Roman" w:hint="default"/>
      </w:rPr>
    </w:lvl>
    <w:lvl w:ilvl="5">
      <w:start w:val="1"/>
      <w:numFmt w:val="lowerRoman"/>
      <w:pStyle w:val="CMSSchL6"/>
      <w:lvlText w:val="(%6)"/>
      <w:lvlJc w:val="left"/>
      <w:pPr>
        <w:tabs>
          <w:tab w:val="num" w:pos="4253"/>
        </w:tabs>
        <w:ind w:left="4253" w:hanging="851"/>
      </w:pPr>
      <w:rPr>
        <w:rFonts w:cs="Times New Roman" w:hint="default"/>
      </w:rPr>
    </w:lvl>
    <w:lvl w:ilvl="6">
      <w:start w:val="1"/>
      <w:numFmt w:val="none"/>
      <w:pStyle w:val="CMSSch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pStyle w:val="CMSSchL8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pStyle w:val="CMSSchL9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43" w15:restartNumberingAfterBreak="0">
    <w:nsid w:val="5D7EADAA"/>
    <w:multiLevelType w:val="hybridMultilevel"/>
    <w:tmpl w:val="DC30CDF0"/>
    <w:lvl w:ilvl="0" w:tplc="22DA7FC2">
      <w:start w:val="1"/>
      <w:numFmt w:val="lowerLetter"/>
      <w:lvlText w:val="%1)"/>
      <w:lvlJc w:val="left"/>
      <w:pPr>
        <w:ind w:left="1080" w:hanging="360"/>
      </w:pPr>
    </w:lvl>
    <w:lvl w:ilvl="1" w:tplc="96083E24">
      <w:start w:val="1"/>
      <w:numFmt w:val="lowerLetter"/>
      <w:lvlText w:val="%2."/>
      <w:lvlJc w:val="left"/>
      <w:pPr>
        <w:ind w:left="1800" w:hanging="360"/>
      </w:pPr>
    </w:lvl>
    <w:lvl w:ilvl="2" w:tplc="751E7532">
      <w:start w:val="1"/>
      <w:numFmt w:val="lowerRoman"/>
      <w:lvlText w:val="%3."/>
      <w:lvlJc w:val="right"/>
      <w:pPr>
        <w:ind w:left="2520" w:hanging="180"/>
      </w:pPr>
    </w:lvl>
    <w:lvl w:ilvl="3" w:tplc="9CA2A2A6">
      <w:start w:val="1"/>
      <w:numFmt w:val="decimal"/>
      <w:lvlText w:val="%4."/>
      <w:lvlJc w:val="left"/>
      <w:pPr>
        <w:ind w:left="3240" w:hanging="360"/>
      </w:pPr>
    </w:lvl>
    <w:lvl w:ilvl="4" w:tplc="4EDA99CE">
      <w:start w:val="1"/>
      <w:numFmt w:val="lowerLetter"/>
      <w:lvlText w:val="%5."/>
      <w:lvlJc w:val="left"/>
      <w:pPr>
        <w:ind w:left="3960" w:hanging="360"/>
      </w:pPr>
    </w:lvl>
    <w:lvl w:ilvl="5" w:tplc="23E08B80">
      <w:start w:val="1"/>
      <w:numFmt w:val="lowerRoman"/>
      <w:lvlText w:val="%6."/>
      <w:lvlJc w:val="right"/>
      <w:pPr>
        <w:ind w:left="4680" w:hanging="180"/>
      </w:pPr>
    </w:lvl>
    <w:lvl w:ilvl="6" w:tplc="55842740">
      <w:start w:val="1"/>
      <w:numFmt w:val="decimal"/>
      <w:lvlText w:val="%7."/>
      <w:lvlJc w:val="left"/>
      <w:pPr>
        <w:ind w:left="5400" w:hanging="360"/>
      </w:pPr>
    </w:lvl>
    <w:lvl w:ilvl="7" w:tplc="1ECA9736">
      <w:start w:val="1"/>
      <w:numFmt w:val="lowerLetter"/>
      <w:lvlText w:val="%8."/>
      <w:lvlJc w:val="left"/>
      <w:pPr>
        <w:ind w:left="6120" w:hanging="360"/>
      </w:pPr>
    </w:lvl>
    <w:lvl w:ilvl="8" w:tplc="9C585C40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FF34097"/>
    <w:multiLevelType w:val="hybridMultilevel"/>
    <w:tmpl w:val="148451DC"/>
    <w:lvl w:ilvl="0" w:tplc="04150011">
      <w:start w:val="1"/>
      <w:numFmt w:val="decimal"/>
      <w:lvlText w:val="%1)"/>
      <w:lvlJc w:val="left"/>
      <w:pPr>
        <w:ind w:left="4755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2564E1"/>
    <w:multiLevelType w:val="hybridMultilevel"/>
    <w:tmpl w:val="9676CD90"/>
    <w:styleLink w:val="Zaimportowanystyl17"/>
    <w:lvl w:ilvl="0" w:tplc="A5949BC8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1B20128">
      <w:start w:val="1"/>
      <w:numFmt w:val="decimal"/>
      <w:lvlText w:val="%2."/>
      <w:lvlJc w:val="left"/>
      <w:pPr>
        <w:tabs>
          <w:tab w:val="left" w:pos="360"/>
        </w:tabs>
        <w:ind w:left="99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A408248">
      <w:start w:val="1"/>
      <w:numFmt w:val="decimal"/>
      <w:lvlText w:val="%3."/>
      <w:lvlJc w:val="left"/>
      <w:pPr>
        <w:tabs>
          <w:tab w:val="left" w:pos="360"/>
        </w:tabs>
        <w:ind w:left="162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3C4AA80">
      <w:start w:val="1"/>
      <w:numFmt w:val="decimal"/>
      <w:lvlText w:val="%4."/>
      <w:lvlJc w:val="left"/>
      <w:pPr>
        <w:tabs>
          <w:tab w:val="left" w:pos="360"/>
        </w:tabs>
        <w:ind w:left="216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43A0DCA">
      <w:start w:val="1"/>
      <w:numFmt w:val="lowerLetter"/>
      <w:lvlText w:val="%5."/>
      <w:lvlJc w:val="left"/>
      <w:pPr>
        <w:tabs>
          <w:tab w:val="left" w:pos="360"/>
        </w:tabs>
        <w:ind w:left="28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2E23114">
      <w:start w:val="1"/>
      <w:numFmt w:val="lowerRoman"/>
      <w:lvlText w:val="%6."/>
      <w:lvlJc w:val="left"/>
      <w:pPr>
        <w:tabs>
          <w:tab w:val="left" w:pos="360"/>
        </w:tabs>
        <w:ind w:left="3600" w:hanging="10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77815A2">
      <w:start w:val="1"/>
      <w:numFmt w:val="decimal"/>
      <w:lvlText w:val="%7."/>
      <w:lvlJc w:val="left"/>
      <w:pPr>
        <w:tabs>
          <w:tab w:val="left" w:pos="360"/>
        </w:tabs>
        <w:ind w:left="432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A960CC0">
      <w:start w:val="1"/>
      <w:numFmt w:val="lowerLetter"/>
      <w:lvlText w:val="%8."/>
      <w:lvlJc w:val="left"/>
      <w:pPr>
        <w:tabs>
          <w:tab w:val="left" w:pos="360"/>
        </w:tabs>
        <w:ind w:left="504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B62D27A">
      <w:start w:val="1"/>
      <w:numFmt w:val="lowerRoman"/>
      <w:lvlText w:val="%9."/>
      <w:lvlJc w:val="left"/>
      <w:pPr>
        <w:tabs>
          <w:tab w:val="left" w:pos="360"/>
        </w:tabs>
        <w:ind w:left="5760" w:hanging="10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62EEBC39"/>
    <w:multiLevelType w:val="hybridMultilevel"/>
    <w:tmpl w:val="AAF403EA"/>
    <w:lvl w:ilvl="0" w:tplc="7DD865A8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EastAsia" w:hAnsiTheme="minorHAnsi" w:cstheme="minorBidi"/>
      </w:rPr>
    </w:lvl>
    <w:lvl w:ilvl="1" w:tplc="DC08DEE8">
      <w:start w:val="1"/>
      <w:numFmt w:val="lowerLetter"/>
      <w:lvlText w:val="%2."/>
      <w:lvlJc w:val="left"/>
      <w:pPr>
        <w:ind w:left="1800" w:hanging="360"/>
      </w:pPr>
    </w:lvl>
    <w:lvl w:ilvl="2" w:tplc="2DFEBCD8">
      <w:start w:val="1"/>
      <w:numFmt w:val="lowerRoman"/>
      <w:lvlText w:val="%3."/>
      <w:lvlJc w:val="right"/>
      <w:pPr>
        <w:ind w:left="2520" w:hanging="180"/>
      </w:pPr>
    </w:lvl>
    <w:lvl w:ilvl="3" w:tplc="582C1058">
      <w:start w:val="1"/>
      <w:numFmt w:val="decimal"/>
      <w:lvlText w:val="%4."/>
      <w:lvlJc w:val="left"/>
      <w:pPr>
        <w:ind w:left="3240" w:hanging="360"/>
      </w:pPr>
    </w:lvl>
    <w:lvl w:ilvl="4" w:tplc="73D4063E">
      <w:start w:val="1"/>
      <w:numFmt w:val="lowerLetter"/>
      <w:lvlText w:val="%5."/>
      <w:lvlJc w:val="left"/>
      <w:pPr>
        <w:ind w:left="3960" w:hanging="360"/>
      </w:pPr>
    </w:lvl>
    <w:lvl w:ilvl="5" w:tplc="F872C52C">
      <w:start w:val="1"/>
      <w:numFmt w:val="lowerRoman"/>
      <w:lvlText w:val="%6."/>
      <w:lvlJc w:val="right"/>
      <w:pPr>
        <w:ind w:left="4680" w:hanging="180"/>
      </w:pPr>
    </w:lvl>
    <w:lvl w:ilvl="6" w:tplc="B454AADE">
      <w:start w:val="1"/>
      <w:numFmt w:val="decimal"/>
      <w:lvlText w:val="%7."/>
      <w:lvlJc w:val="left"/>
      <w:pPr>
        <w:ind w:left="5400" w:hanging="360"/>
      </w:pPr>
    </w:lvl>
    <w:lvl w:ilvl="7" w:tplc="B1F471D6">
      <w:start w:val="1"/>
      <w:numFmt w:val="lowerLetter"/>
      <w:lvlText w:val="%8."/>
      <w:lvlJc w:val="left"/>
      <w:pPr>
        <w:ind w:left="6120" w:hanging="360"/>
      </w:pPr>
    </w:lvl>
    <w:lvl w:ilvl="8" w:tplc="97283E50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673517A5"/>
    <w:multiLevelType w:val="hybridMultilevel"/>
    <w:tmpl w:val="3E84AD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6EA56C"/>
    <w:multiLevelType w:val="hybridMultilevel"/>
    <w:tmpl w:val="90684D02"/>
    <w:lvl w:ilvl="0" w:tplc="9D3A5420">
      <w:start w:val="1"/>
      <w:numFmt w:val="decimal"/>
      <w:lvlText w:val="%1."/>
      <w:lvlJc w:val="left"/>
      <w:pPr>
        <w:ind w:left="720" w:hanging="360"/>
      </w:pPr>
    </w:lvl>
    <w:lvl w:ilvl="1" w:tplc="C7A6ADCC">
      <w:start w:val="1"/>
      <w:numFmt w:val="lowerLetter"/>
      <w:lvlText w:val="%2."/>
      <w:lvlJc w:val="left"/>
      <w:pPr>
        <w:ind w:left="1440" w:hanging="360"/>
      </w:pPr>
    </w:lvl>
    <w:lvl w:ilvl="2" w:tplc="E02EE74A">
      <w:start w:val="1"/>
      <w:numFmt w:val="lowerRoman"/>
      <w:lvlText w:val="%3."/>
      <w:lvlJc w:val="right"/>
      <w:pPr>
        <w:ind w:left="2160" w:hanging="180"/>
      </w:pPr>
    </w:lvl>
    <w:lvl w:ilvl="3" w:tplc="99D27A6A">
      <w:start w:val="1"/>
      <w:numFmt w:val="decimal"/>
      <w:lvlText w:val="%4."/>
      <w:lvlJc w:val="left"/>
      <w:pPr>
        <w:ind w:left="2880" w:hanging="360"/>
      </w:pPr>
    </w:lvl>
    <w:lvl w:ilvl="4" w:tplc="B63E0FE4">
      <w:start w:val="1"/>
      <w:numFmt w:val="lowerLetter"/>
      <w:lvlText w:val="%5."/>
      <w:lvlJc w:val="left"/>
      <w:pPr>
        <w:ind w:left="3600" w:hanging="360"/>
      </w:pPr>
    </w:lvl>
    <w:lvl w:ilvl="5" w:tplc="DA00DAE0">
      <w:start w:val="1"/>
      <w:numFmt w:val="lowerRoman"/>
      <w:lvlText w:val="%6."/>
      <w:lvlJc w:val="right"/>
      <w:pPr>
        <w:ind w:left="4320" w:hanging="180"/>
      </w:pPr>
    </w:lvl>
    <w:lvl w:ilvl="6" w:tplc="4A9C9A96">
      <w:start w:val="1"/>
      <w:numFmt w:val="decimal"/>
      <w:lvlText w:val="%7."/>
      <w:lvlJc w:val="left"/>
      <w:pPr>
        <w:ind w:left="5040" w:hanging="360"/>
      </w:pPr>
    </w:lvl>
    <w:lvl w:ilvl="7" w:tplc="FA205CBC">
      <w:start w:val="1"/>
      <w:numFmt w:val="lowerLetter"/>
      <w:lvlText w:val="%8."/>
      <w:lvlJc w:val="left"/>
      <w:pPr>
        <w:ind w:left="5760" w:hanging="360"/>
      </w:pPr>
    </w:lvl>
    <w:lvl w:ilvl="8" w:tplc="364A110C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CE0222D"/>
    <w:multiLevelType w:val="hybridMultilevel"/>
    <w:tmpl w:val="B89A7AE4"/>
    <w:styleLink w:val="Zaimportowanystyl19"/>
    <w:lvl w:ilvl="0" w:tplc="E9F4B704">
      <w:start w:val="1"/>
      <w:numFmt w:val="bullet"/>
      <w:lvlText w:val="·"/>
      <w:lvlJc w:val="left"/>
      <w:pPr>
        <w:tabs>
          <w:tab w:val="num" w:pos="1416"/>
        </w:tabs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C6E6E2A">
      <w:start w:val="1"/>
      <w:numFmt w:val="bullet"/>
      <w:lvlText w:val="o"/>
      <w:lvlJc w:val="left"/>
      <w:pPr>
        <w:tabs>
          <w:tab w:val="num" w:pos="2124"/>
        </w:tabs>
        <w:ind w:left="214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C6ED894">
      <w:start w:val="1"/>
      <w:numFmt w:val="bullet"/>
      <w:lvlText w:val="▪"/>
      <w:lvlJc w:val="left"/>
      <w:pPr>
        <w:tabs>
          <w:tab w:val="num" w:pos="2880"/>
        </w:tabs>
        <w:ind w:left="2904" w:hanging="3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C7477EC">
      <w:start w:val="1"/>
      <w:numFmt w:val="bullet"/>
      <w:lvlText w:val="·"/>
      <w:lvlJc w:val="left"/>
      <w:pPr>
        <w:tabs>
          <w:tab w:val="num" w:pos="3540"/>
        </w:tabs>
        <w:ind w:left="356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3CCE9E4">
      <w:start w:val="1"/>
      <w:numFmt w:val="bullet"/>
      <w:lvlText w:val="o"/>
      <w:lvlJc w:val="left"/>
      <w:pPr>
        <w:tabs>
          <w:tab w:val="num" w:pos="4248"/>
        </w:tabs>
        <w:ind w:left="427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0C044F0">
      <w:start w:val="1"/>
      <w:numFmt w:val="bullet"/>
      <w:lvlText w:val="▪"/>
      <w:lvlJc w:val="left"/>
      <w:pPr>
        <w:tabs>
          <w:tab w:val="num" w:pos="4956"/>
        </w:tabs>
        <w:ind w:left="498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2CA5CB8">
      <w:start w:val="1"/>
      <w:numFmt w:val="bullet"/>
      <w:lvlText w:val="·"/>
      <w:lvlJc w:val="left"/>
      <w:pPr>
        <w:tabs>
          <w:tab w:val="num" w:pos="5664"/>
        </w:tabs>
        <w:ind w:left="568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1589DB2">
      <w:start w:val="1"/>
      <w:numFmt w:val="bullet"/>
      <w:lvlText w:val="o"/>
      <w:lvlJc w:val="left"/>
      <w:pPr>
        <w:tabs>
          <w:tab w:val="num" w:pos="6372"/>
        </w:tabs>
        <w:ind w:left="639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120E866">
      <w:start w:val="1"/>
      <w:numFmt w:val="bullet"/>
      <w:lvlText w:val="▪"/>
      <w:lvlJc w:val="left"/>
      <w:pPr>
        <w:tabs>
          <w:tab w:val="num" w:pos="7080"/>
        </w:tabs>
        <w:ind w:left="710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0" w15:restartNumberingAfterBreak="0">
    <w:nsid w:val="6EFFB27D"/>
    <w:multiLevelType w:val="hybridMultilevel"/>
    <w:tmpl w:val="5FD26BB2"/>
    <w:lvl w:ilvl="0" w:tplc="2666699E">
      <w:start w:val="1"/>
      <w:numFmt w:val="bullet"/>
      <w:lvlText w:val="-"/>
      <w:lvlJc w:val="left"/>
      <w:pPr>
        <w:ind w:left="1440" w:hanging="360"/>
      </w:pPr>
      <w:rPr>
        <w:rFonts w:ascii="Aptos" w:hAnsi="Aptos" w:hint="default"/>
      </w:rPr>
    </w:lvl>
    <w:lvl w:ilvl="1" w:tplc="3C6EA5DA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2112302E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AF4468C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36A91DA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794AFDA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49E829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6F8EC7C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EE468CA6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7236609C"/>
    <w:multiLevelType w:val="hybridMultilevel"/>
    <w:tmpl w:val="3E84AD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3362ADF"/>
    <w:multiLevelType w:val="hybridMultilevel"/>
    <w:tmpl w:val="C1E02FD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73F12B29"/>
    <w:multiLevelType w:val="hybridMultilevel"/>
    <w:tmpl w:val="148451DC"/>
    <w:lvl w:ilvl="0" w:tplc="04150011">
      <w:start w:val="1"/>
      <w:numFmt w:val="decimal"/>
      <w:lvlText w:val="%1)"/>
      <w:lvlJc w:val="left"/>
      <w:pPr>
        <w:ind w:left="4755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294D85"/>
    <w:multiLevelType w:val="hybridMultilevel"/>
    <w:tmpl w:val="648EF558"/>
    <w:lvl w:ilvl="0" w:tplc="C4741E4A">
      <w:start w:val="1"/>
      <w:numFmt w:val="bullet"/>
      <w:lvlText w:val="-"/>
      <w:lvlJc w:val="left"/>
      <w:pPr>
        <w:ind w:left="1440" w:hanging="360"/>
      </w:pPr>
      <w:rPr>
        <w:rFonts w:ascii="Aptos" w:hAnsi="Aptos" w:hint="default"/>
      </w:rPr>
    </w:lvl>
    <w:lvl w:ilvl="1" w:tplc="5EC4F2EE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17F2247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968C0986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5FE8DB6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514209C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854675F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272A0BE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183C3D06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767D7B0F"/>
    <w:multiLevelType w:val="hybridMultilevel"/>
    <w:tmpl w:val="148451DC"/>
    <w:lvl w:ilvl="0" w:tplc="04150011">
      <w:start w:val="1"/>
      <w:numFmt w:val="decimal"/>
      <w:lvlText w:val="%1)"/>
      <w:lvlJc w:val="left"/>
      <w:pPr>
        <w:ind w:left="4755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A3223B5"/>
    <w:multiLevelType w:val="hybridMultilevel"/>
    <w:tmpl w:val="A148E6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8"/>
  </w:num>
  <w:num w:numId="3">
    <w:abstractNumId w:val="2"/>
  </w:num>
  <w:num w:numId="4">
    <w:abstractNumId w:val="33"/>
  </w:num>
  <w:num w:numId="5">
    <w:abstractNumId w:val="8"/>
  </w:num>
  <w:num w:numId="6">
    <w:abstractNumId w:val="22"/>
  </w:num>
  <w:num w:numId="7">
    <w:abstractNumId w:val="40"/>
  </w:num>
  <w:num w:numId="8">
    <w:abstractNumId w:val="23"/>
  </w:num>
  <w:num w:numId="9">
    <w:abstractNumId w:val="34"/>
  </w:num>
  <w:num w:numId="10">
    <w:abstractNumId w:val="32"/>
  </w:num>
  <w:num w:numId="11">
    <w:abstractNumId w:val="10"/>
  </w:num>
  <w:num w:numId="12">
    <w:abstractNumId w:val="18"/>
  </w:num>
  <w:num w:numId="13">
    <w:abstractNumId w:val="7"/>
  </w:num>
  <w:num w:numId="14">
    <w:abstractNumId w:val="31"/>
  </w:num>
  <w:num w:numId="15">
    <w:abstractNumId w:val="54"/>
  </w:num>
  <w:num w:numId="16">
    <w:abstractNumId w:val="21"/>
  </w:num>
  <w:num w:numId="17">
    <w:abstractNumId w:val="35"/>
  </w:num>
  <w:num w:numId="18">
    <w:abstractNumId w:val="9"/>
  </w:num>
  <w:num w:numId="19">
    <w:abstractNumId w:val="27"/>
  </w:num>
  <w:num w:numId="20">
    <w:abstractNumId w:val="6"/>
  </w:num>
  <w:num w:numId="21">
    <w:abstractNumId w:val="36"/>
  </w:num>
  <w:num w:numId="22">
    <w:abstractNumId w:val="50"/>
  </w:num>
  <w:num w:numId="23">
    <w:abstractNumId w:val="41"/>
  </w:num>
  <w:num w:numId="24">
    <w:abstractNumId w:val="43"/>
  </w:num>
  <w:num w:numId="25">
    <w:abstractNumId w:val="46"/>
  </w:num>
  <w:num w:numId="26">
    <w:abstractNumId w:val="12"/>
  </w:num>
  <w:num w:numId="27">
    <w:abstractNumId w:val="19"/>
  </w:num>
  <w:num w:numId="28">
    <w:abstractNumId w:val="56"/>
  </w:num>
  <w:num w:numId="29">
    <w:abstractNumId w:val="4"/>
  </w:num>
  <w:num w:numId="30">
    <w:abstractNumId w:val="30"/>
  </w:num>
  <w:num w:numId="31">
    <w:abstractNumId w:val="37"/>
  </w:num>
  <w:num w:numId="32">
    <w:abstractNumId w:val="47"/>
  </w:num>
  <w:num w:numId="33">
    <w:abstractNumId w:val="45"/>
  </w:num>
  <w:num w:numId="34">
    <w:abstractNumId w:val="49"/>
  </w:num>
  <w:num w:numId="35">
    <w:abstractNumId w:val="3"/>
  </w:num>
  <w:num w:numId="36">
    <w:abstractNumId w:val="44"/>
  </w:num>
  <w:num w:numId="37">
    <w:abstractNumId w:val="1"/>
  </w:num>
  <w:num w:numId="38">
    <w:abstractNumId w:val="53"/>
  </w:num>
  <w:num w:numId="39">
    <w:abstractNumId w:val="55"/>
  </w:num>
  <w:num w:numId="40">
    <w:abstractNumId w:val="42"/>
  </w:num>
  <w:num w:numId="41">
    <w:abstractNumId w:val="52"/>
  </w:num>
  <w:num w:numId="42">
    <w:abstractNumId w:val="51"/>
  </w:num>
  <w:num w:numId="43">
    <w:abstractNumId w:val="38"/>
  </w:num>
  <w:num w:numId="44">
    <w:abstractNumId w:val="13"/>
  </w:num>
  <w:num w:numId="45">
    <w:abstractNumId w:val="29"/>
  </w:num>
  <w:num w:numId="46">
    <w:abstractNumId w:val="11"/>
  </w:num>
  <w:num w:numId="47">
    <w:abstractNumId w:val="26"/>
  </w:num>
  <w:num w:numId="48">
    <w:abstractNumId w:val="39"/>
  </w:num>
  <w:num w:numId="49">
    <w:abstractNumId w:val="24"/>
  </w:num>
  <w:num w:numId="50">
    <w:abstractNumId w:val="28"/>
  </w:num>
  <w:num w:numId="51">
    <w:abstractNumId w:val="25"/>
  </w:num>
  <w:num w:numId="52">
    <w:abstractNumId w:val="5"/>
  </w:num>
  <w:num w:numId="53">
    <w:abstractNumId w:val="15"/>
  </w:num>
  <w:num w:numId="54">
    <w:abstractNumId w:val="17"/>
  </w:num>
  <w:num w:numId="55">
    <w:abstractNumId w:val="16"/>
  </w:num>
  <w:num w:numId="56">
    <w:abstractNumId w:val="0"/>
  </w:num>
  <w:num w:numId="57">
    <w:abstractNumId w:val="1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3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8AA"/>
    <w:rsid w:val="000330FD"/>
    <w:rsid w:val="000360AB"/>
    <w:rsid w:val="00040E3B"/>
    <w:rsid w:val="00045F9C"/>
    <w:rsid w:val="00051E74"/>
    <w:rsid w:val="000571A8"/>
    <w:rsid w:val="000617F3"/>
    <w:rsid w:val="00063E9C"/>
    <w:rsid w:val="00066543"/>
    <w:rsid w:val="00071A29"/>
    <w:rsid w:val="000762A0"/>
    <w:rsid w:val="00084367"/>
    <w:rsid w:val="00092844"/>
    <w:rsid w:val="0009348D"/>
    <w:rsid w:val="000B065E"/>
    <w:rsid w:val="000D0DE3"/>
    <w:rsid w:val="000D5E14"/>
    <w:rsid w:val="000D618D"/>
    <w:rsid w:val="000E60AF"/>
    <w:rsid w:val="000F3218"/>
    <w:rsid w:val="00100238"/>
    <w:rsid w:val="00100BD9"/>
    <w:rsid w:val="00103734"/>
    <w:rsid w:val="00104819"/>
    <w:rsid w:val="00104BD0"/>
    <w:rsid w:val="00106E76"/>
    <w:rsid w:val="001152AF"/>
    <w:rsid w:val="001156D0"/>
    <w:rsid w:val="0012240B"/>
    <w:rsid w:val="0012786B"/>
    <w:rsid w:val="00130080"/>
    <w:rsid w:val="00132AEC"/>
    <w:rsid w:val="00133C0C"/>
    <w:rsid w:val="001342B3"/>
    <w:rsid w:val="00137C48"/>
    <w:rsid w:val="001430FE"/>
    <w:rsid w:val="0014364F"/>
    <w:rsid w:val="0015552A"/>
    <w:rsid w:val="00161C22"/>
    <w:rsid w:val="00163B70"/>
    <w:rsid w:val="001747DD"/>
    <w:rsid w:val="00182CB6"/>
    <w:rsid w:val="0019090A"/>
    <w:rsid w:val="001C0208"/>
    <w:rsid w:val="001C1A27"/>
    <w:rsid w:val="001D0528"/>
    <w:rsid w:val="001E52E6"/>
    <w:rsid w:val="001E56F3"/>
    <w:rsid w:val="001E66CC"/>
    <w:rsid w:val="001E685C"/>
    <w:rsid w:val="001E7219"/>
    <w:rsid w:val="001F679F"/>
    <w:rsid w:val="00200F93"/>
    <w:rsid w:val="00202B91"/>
    <w:rsid w:val="00206129"/>
    <w:rsid w:val="00212AB5"/>
    <w:rsid w:val="00225179"/>
    <w:rsid w:val="00227440"/>
    <w:rsid w:val="00227A27"/>
    <w:rsid w:val="00232C58"/>
    <w:rsid w:val="00253CBE"/>
    <w:rsid w:val="002621E9"/>
    <w:rsid w:val="00265DB0"/>
    <w:rsid w:val="00271720"/>
    <w:rsid w:val="00272129"/>
    <w:rsid w:val="002770A1"/>
    <w:rsid w:val="002805CF"/>
    <w:rsid w:val="002827EA"/>
    <w:rsid w:val="00284FCE"/>
    <w:rsid w:val="00291609"/>
    <w:rsid w:val="00293CDF"/>
    <w:rsid w:val="00295336"/>
    <w:rsid w:val="0029F631"/>
    <w:rsid w:val="002A3023"/>
    <w:rsid w:val="002A7671"/>
    <w:rsid w:val="002A9E66"/>
    <w:rsid w:val="002B09FC"/>
    <w:rsid w:val="002B26DB"/>
    <w:rsid w:val="002D027F"/>
    <w:rsid w:val="002D61D0"/>
    <w:rsid w:val="002D722E"/>
    <w:rsid w:val="002FC13B"/>
    <w:rsid w:val="00301B0E"/>
    <w:rsid w:val="0030599B"/>
    <w:rsid w:val="003114E7"/>
    <w:rsid w:val="00313D4D"/>
    <w:rsid w:val="003205F0"/>
    <w:rsid w:val="00321AF1"/>
    <w:rsid w:val="003351BA"/>
    <w:rsid w:val="00341699"/>
    <w:rsid w:val="00341A12"/>
    <w:rsid w:val="00342237"/>
    <w:rsid w:val="0035233B"/>
    <w:rsid w:val="003538AF"/>
    <w:rsid w:val="003571DE"/>
    <w:rsid w:val="00363475"/>
    <w:rsid w:val="0036766B"/>
    <w:rsid w:val="00371FF7"/>
    <w:rsid w:val="00382467"/>
    <w:rsid w:val="003928E3"/>
    <w:rsid w:val="00394300"/>
    <w:rsid w:val="00394FB5"/>
    <w:rsid w:val="00397DB1"/>
    <w:rsid w:val="003A075B"/>
    <w:rsid w:val="003A11BD"/>
    <w:rsid w:val="003A3E42"/>
    <w:rsid w:val="003A4045"/>
    <w:rsid w:val="003A4941"/>
    <w:rsid w:val="003B2CE5"/>
    <w:rsid w:val="003B2E4F"/>
    <w:rsid w:val="003B65E7"/>
    <w:rsid w:val="003B676E"/>
    <w:rsid w:val="003B6BE2"/>
    <w:rsid w:val="003C3092"/>
    <w:rsid w:val="003C516A"/>
    <w:rsid w:val="003C6ACB"/>
    <w:rsid w:val="003C6CE1"/>
    <w:rsid w:val="003D5A1C"/>
    <w:rsid w:val="003D7F61"/>
    <w:rsid w:val="003E07B8"/>
    <w:rsid w:val="003E1861"/>
    <w:rsid w:val="003E24BB"/>
    <w:rsid w:val="003F1EA3"/>
    <w:rsid w:val="0040139A"/>
    <w:rsid w:val="0040318C"/>
    <w:rsid w:val="00403D63"/>
    <w:rsid w:val="00406EE3"/>
    <w:rsid w:val="00407835"/>
    <w:rsid w:val="00412C4F"/>
    <w:rsid w:val="004216D2"/>
    <w:rsid w:val="00421C2D"/>
    <w:rsid w:val="00422901"/>
    <w:rsid w:val="00424685"/>
    <w:rsid w:val="00430AF1"/>
    <w:rsid w:val="00433B62"/>
    <w:rsid w:val="00440B65"/>
    <w:rsid w:val="00444131"/>
    <w:rsid w:val="004451CB"/>
    <w:rsid w:val="00455C97"/>
    <w:rsid w:val="00461407"/>
    <w:rsid w:val="004628E9"/>
    <w:rsid w:val="00462CB9"/>
    <w:rsid w:val="0046413C"/>
    <w:rsid w:val="0047195A"/>
    <w:rsid w:val="004843C1"/>
    <w:rsid w:val="0048508C"/>
    <w:rsid w:val="00493874"/>
    <w:rsid w:val="004948DB"/>
    <w:rsid w:val="0049575D"/>
    <w:rsid w:val="0049594F"/>
    <w:rsid w:val="004B5C4E"/>
    <w:rsid w:val="004C11A6"/>
    <w:rsid w:val="004C6125"/>
    <w:rsid w:val="004D6D39"/>
    <w:rsid w:val="004D7CBC"/>
    <w:rsid w:val="004E184E"/>
    <w:rsid w:val="004E23B3"/>
    <w:rsid w:val="004F2977"/>
    <w:rsid w:val="004F2FE0"/>
    <w:rsid w:val="004F41F0"/>
    <w:rsid w:val="004F4DF8"/>
    <w:rsid w:val="00501F28"/>
    <w:rsid w:val="00502D9E"/>
    <w:rsid w:val="00504F9E"/>
    <w:rsid w:val="00507D5F"/>
    <w:rsid w:val="00515AD7"/>
    <w:rsid w:val="005171D0"/>
    <w:rsid w:val="00517211"/>
    <w:rsid w:val="00524291"/>
    <w:rsid w:val="00535794"/>
    <w:rsid w:val="00536EEA"/>
    <w:rsid w:val="00537C6F"/>
    <w:rsid w:val="005452A1"/>
    <w:rsid w:val="005478FD"/>
    <w:rsid w:val="005655C8"/>
    <w:rsid w:val="00566437"/>
    <w:rsid w:val="00567613"/>
    <w:rsid w:val="00570E8D"/>
    <w:rsid w:val="00573D3F"/>
    <w:rsid w:val="00583EB3"/>
    <w:rsid w:val="00591305"/>
    <w:rsid w:val="005961E5"/>
    <w:rsid w:val="00597D6F"/>
    <w:rsid w:val="005A2DA9"/>
    <w:rsid w:val="005B00AB"/>
    <w:rsid w:val="005B62FA"/>
    <w:rsid w:val="005B7C72"/>
    <w:rsid w:val="005D49B8"/>
    <w:rsid w:val="005D5C7D"/>
    <w:rsid w:val="005D5D67"/>
    <w:rsid w:val="005E4B3D"/>
    <w:rsid w:val="005F06C2"/>
    <w:rsid w:val="005F0DC5"/>
    <w:rsid w:val="005F2511"/>
    <w:rsid w:val="005F59D8"/>
    <w:rsid w:val="005F6A97"/>
    <w:rsid w:val="005F6CCE"/>
    <w:rsid w:val="005F766A"/>
    <w:rsid w:val="00603589"/>
    <w:rsid w:val="00604F24"/>
    <w:rsid w:val="006067A7"/>
    <w:rsid w:val="00614464"/>
    <w:rsid w:val="00621B74"/>
    <w:rsid w:val="0062671B"/>
    <w:rsid w:val="00634BA2"/>
    <w:rsid w:val="00651985"/>
    <w:rsid w:val="00672915"/>
    <w:rsid w:val="00681350"/>
    <w:rsid w:val="00682087"/>
    <w:rsid w:val="006A6BE3"/>
    <w:rsid w:val="006B1CC9"/>
    <w:rsid w:val="006B4030"/>
    <w:rsid w:val="006B4442"/>
    <w:rsid w:val="006C42CF"/>
    <w:rsid w:val="006C7551"/>
    <w:rsid w:val="006D4D5B"/>
    <w:rsid w:val="0070008E"/>
    <w:rsid w:val="007019FB"/>
    <w:rsid w:val="00704432"/>
    <w:rsid w:val="00711C0B"/>
    <w:rsid w:val="00711D06"/>
    <w:rsid w:val="007146DC"/>
    <w:rsid w:val="00725068"/>
    <w:rsid w:val="0072532A"/>
    <w:rsid w:val="0073714A"/>
    <w:rsid w:val="00740BFA"/>
    <w:rsid w:val="00741A8F"/>
    <w:rsid w:val="0074328E"/>
    <w:rsid w:val="00743916"/>
    <w:rsid w:val="00747E95"/>
    <w:rsid w:val="0074F80E"/>
    <w:rsid w:val="0075135A"/>
    <w:rsid w:val="0075168A"/>
    <w:rsid w:val="00760431"/>
    <w:rsid w:val="00772E0C"/>
    <w:rsid w:val="00781120"/>
    <w:rsid w:val="007813A5"/>
    <w:rsid w:val="007835D3"/>
    <w:rsid w:val="00783C98"/>
    <w:rsid w:val="00786756"/>
    <w:rsid w:val="007A28AA"/>
    <w:rsid w:val="007B1799"/>
    <w:rsid w:val="007B2BD2"/>
    <w:rsid w:val="007B557B"/>
    <w:rsid w:val="007D2FBF"/>
    <w:rsid w:val="007D4374"/>
    <w:rsid w:val="007D5B9E"/>
    <w:rsid w:val="007D6C85"/>
    <w:rsid w:val="007E0352"/>
    <w:rsid w:val="007E44BF"/>
    <w:rsid w:val="007E6097"/>
    <w:rsid w:val="007E6ACF"/>
    <w:rsid w:val="007F12AB"/>
    <w:rsid w:val="007F5909"/>
    <w:rsid w:val="007F7A30"/>
    <w:rsid w:val="0080355D"/>
    <w:rsid w:val="00810099"/>
    <w:rsid w:val="0081565D"/>
    <w:rsid w:val="00823CBE"/>
    <w:rsid w:val="00825678"/>
    <w:rsid w:val="0082794B"/>
    <w:rsid w:val="00833527"/>
    <w:rsid w:val="00841633"/>
    <w:rsid w:val="00842E0B"/>
    <w:rsid w:val="00845D74"/>
    <w:rsid w:val="0084A92B"/>
    <w:rsid w:val="00852D8D"/>
    <w:rsid w:val="0085336A"/>
    <w:rsid w:val="008576E7"/>
    <w:rsid w:val="00857F9D"/>
    <w:rsid w:val="00860CBE"/>
    <w:rsid w:val="00873CDF"/>
    <w:rsid w:val="008764B8"/>
    <w:rsid w:val="0087AA17"/>
    <w:rsid w:val="0087DAF4"/>
    <w:rsid w:val="00880E97"/>
    <w:rsid w:val="008833EC"/>
    <w:rsid w:val="00885884"/>
    <w:rsid w:val="008B0B26"/>
    <w:rsid w:val="008B107F"/>
    <w:rsid w:val="008B506B"/>
    <w:rsid w:val="008B6A26"/>
    <w:rsid w:val="008B7D1E"/>
    <w:rsid w:val="008C1CC2"/>
    <w:rsid w:val="008C22A8"/>
    <w:rsid w:val="008C346E"/>
    <w:rsid w:val="008C4E4A"/>
    <w:rsid w:val="008C610D"/>
    <w:rsid w:val="008C768E"/>
    <w:rsid w:val="008D074D"/>
    <w:rsid w:val="008E443B"/>
    <w:rsid w:val="008F023F"/>
    <w:rsid w:val="008F45E1"/>
    <w:rsid w:val="008F66E8"/>
    <w:rsid w:val="008F7F4B"/>
    <w:rsid w:val="00911AF6"/>
    <w:rsid w:val="00914176"/>
    <w:rsid w:val="00930BFF"/>
    <w:rsid w:val="009423D5"/>
    <w:rsid w:val="009522FA"/>
    <w:rsid w:val="00952B72"/>
    <w:rsid w:val="00955537"/>
    <w:rsid w:val="00964B82"/>
    <w:rsid w:val="00981DDD"/>
    <w:rsid w:val="0098245A"/>
    <w:rsid w:val="00994872"/>
    <w:rsid w:val="009A6F87"/>
    <w:rsid w:val="009B0E96"/>
    <w:rsid w:val="009B6EC3"/>
    <w:rsid w:val="009C21C4"/>
    <w:rsid w:val="009C2ADE"/>
    <w:rsid w:val="009C6E77"/>
    <w:rsid w:val="009D07C1"/>
    <w:rsid w:val="009D3CF6"/>
    <w:rsid w:val="009D4D38"/>
    <w:rsid w:val="009D6589"/>
    <w:rsid w:val="009F22BC"/>
    <w:rsid w:val="009F2EF1"/>
    <w:rsid w:val="00A06052"/>
    <w:rsid w:val="00A137C4"/>
    <w:rsid w:val="00A21EB5"/>
    <w:rsid w:val="00A22CB6"/>
    <w:rsid w:val="00A236F1"/>
    <w:rsid w:val="00A2654B"/>
    <w:rsid w:val="00A2797B"/>
    <w:rsid w:val="00A27F07"/>
    <w:rsid w:val="00A30A69"/>
    <w:rsid w:val="00A33F73"/>
    <w:rsid w:val="00A4403B"/>
    <w:rsid w:val="00A4451D"/>
    <w:rsid w:val="00A60717"/>
    <w:rsid w:val="00A65B48"/>
    <w:rsid w:val="00A65BA6"/>
    <w:rsid w:val="00A81001"/>
    <w:rsid w:val="00A81823"/>
    <w:rsid w:val="00A84C36"/>
    <w:rsid w:val="00A859EA"/>
    <w:rsid w:val="00A93DF0"/>
    <w:rsid w:val="00AA1515"/>
    <w:rsid w:val="00AA408E"/>
    <w:rsid w:val="00AA7A14"/>
    <w:rsid w:val="00AB2DA3"/>
    <w:rsid w:val="00AB4785"/>
    <w:rsid w:val="00AC6260"/>
    <w:rsid w:val="00AD0235"/>
    <w:rsid w:val="00AD4F8A"/>
    <w:rsid w:val="00AD6934"/>
    <w:rsid w:val="00AE2284"/>
    <w:rsid w:val="00AE240A"/>
    <w:rsid w:val="00AE3132"/>
    <w:rsid w:val="00AE4841"/>
    <w:rsid w:val="00AF38DB"/>
    <w:rsid w:val="00AF4322"/>
    <w:rsid w:val="00B01CA4"/>
    <w:rsid w:val="00B2170D"/>
    <w:rsid w:val="00B2510E"/>
    <w:rsid w:val="00B256F7"/>
    <w:rsid w:val="00B40454"/>
    <w:rsid w:val="00B44194"/>
    <w:rsid w:val="00B45AD2"/>
    <w:rsid w:val="00B5305D"/>
    <w:rsid w:val="00B65A71"/>
    <w:rsid w:val="00B754FD"/>
    <w:rsid w:val="00B809F5"/>
    <w:rsid w:val="00B83DFA"/>
    <w:rsid w:val="00B8704F"/>
    <w:rsid w:val="00B95B75"/>
    <w:rsid w:val="00BB368A"/>
    <w:rsid w:val="00BB3A26"/>
    <w:rsid w:val="00BB7EC0"/>
    <w:rsid w:val="00BC1D64"/>
    <w:rsid w:val="00BC4647"/>
    <w:rsid w:val="00BC7751"/>
    <w:rsid w:val="00BD0F94"/>
    <w:rsid w:val="00BD43A5"/>
    <w:rsid w:val="00BD65F1"/>
    <w:rsid w:val="00BF4110"/>
    <w:rsid w:val="00BF77B6"/>
    <w:rsid w:val="00BF7805"/>
    <w:rsid w:val="00BF7F54"/>
    <w:rsid w:val="00C018EE"/>
    <w:rsid w:val="00C11A1C"/>
    <w:rsid w:val="00C130BF"/>
    <w:rsid w:val="00C14292"/>
    <w:rsid w:val="00C142BB"/>
    <w:rsid w:val="00C20EC6"/>
    <w:rsid w:val="00C25910"/>
    <w:rsid w:val="00C278F0"/>
    <w:rsid w:val="00C33675"/>
    <w:rsid w:val="00C40F4E"/>
    <w:rsid w:val="00C4288B"/>
    <w:rsid w:val="00C446E3"/>
    <w:rsid w:val="00C46B2D"/>
    <w:rsid w:val="00C528CC"/>
    <w:rsid w:val="00C61192"/>
    <w:rsid w:val="00C759B2"/>
    <w:rsid w:val="00C77BD5"/>
    <w:rsid w:val="00C81961"/>
    <w:rsid w:val="00C864AB"/>
    <w:rsid w:val="00C925EA"/>
    <w:rsid w:val="00C93042"/>
    <w:rsid w:val="00C941F3"/>
    <w:rsid w:val="00CA4E4E"/>
    <w:rsid w:val="00CB1543"/>
    <w:rsid w:val="00CB4593"/>
    <w:rsid w:val="00CB703A"/>
    <w:rsid w:val="00CC01E0"/>
    <w:rsid w:val="00CC152F"/>
    <w:rsid w:val="00CC3639"/>
    <w:rsid w:val="00CC7928"/>
    <w:rsid w:val="00CD33A8"/>
    <w:rsid w:val="00CD6B91"/>
    <w:rsid w:val="00CE4241"/>
    <w:rsid w:val="00CF6633"/>
    <w:rsid w:val="00CF70AA"/>
    <w:rsid w:val="00CF749E"/>
    <w:rsid w:val="00D009A8"/>
    <w:rsid w:val="00D051AD"/>
    <w:rsid w:val="00D05A68"/>
    <w:rsid w:val="00D11578"/>
    <w:rsid w:val="00D16A37"/>
    <w:rsid w:val="00D2117E"/>
    <w:rsid w:val="00D263DC"/>
    <w:rsid w:val="00D37C83"/>
    <w:rsid w:val="00D4378F"/>
    <w:rsid w:val="00D43EE1"/>
    <w:rsid w:val="00D471A5"/>
    <w:rsid w:val="00D50590"/>
    <w:rsid w:val="00D56892"/>
    <w:rsid w:val="00D604D8"/>
    <w:rsid w:val="00D678EB"/>
    <w:rsid w:val="00D72808"/>
    <w:rsid w:val="00D8415C"/>
    <w:rsid w:val="00D9044D"/>
    <w:rsid w:val="00D92BCC"/>
    <w:rsid w:val="00D945E2"/>
    <w:rsid w:val="00D94692"/>
    <w:rsid w:val="00D95B21"/>
    <w:rsid w:val="00DA0F55"/>
    <w:rsid w:val="00DA41D3"/>
    <w:rsid w:val="00DB27E3"/>
    <w:rsid w:val="00DB2A70"/>
    <w:rsid w:val="00DB6AEF"/>
    <w:rsid w:val="00DC142D"/>
    <w:rsid w:val="00DC1872"/>
    <w:rsid w:val="00DC2C44"/>
    <w:rsid w:val="00DC5919"/>
    <w:rsid w:val="00DC60F9"/>
    <w:rsid w:val="00DC663B"/>
    <w:rsid w:val="00DD012B"/>
    <w:rsid w:val="00DD3F6E"/>
    <w:rsid w:val="00DE0D7B"/>
    <w:rsid w:val="00DF3986"/>
    <w:rsid w:val="00E06CE7"/>
    <w:rsid w:val="00E13B58"/>
    <w:rsid w:val="00E17F89"/>
    <w:rsid w:val="00E26D0F"/>
    <w:rsid w:val="00E321B2"/>
    <w:rsid w:val="00E4238A"/>
    <w:rsid w:val="00E5306C"/>
    <w:rsid w:val="00E530AE"/>
    <w:rsid w:val="00E5657D"/>
    <w:rsid w:val="00E57E56"/>
    <w:rsid w:val="00E61DDD"/>
    <w:rsid w:val="00E62F48"/>
    <w:rsid w:val="00E63204"/>
    <w:rsid w:val="00E661FD"/>
    <w:rsid w:val="00E74233"/>
    <w:rsid w:val="00E75813"/>
    <w:rsid w:val="00E84A69"/>
    <w:rsid w:val="00E85A81"/>
    <w:rsid w:val="00E86E0F"/>
    <w:rsid w:val="00E909BD"/>
    <w:rsid w:val="00E94B6A"/>
    <w:rsid w:val="00E9786D"/>
    <w:rsid w:val="00EA0EAA"/>
    <w:rsid w:val="00EA3FD1"/>
    <w:rsid w:val="00EB01C4"/>
    <w:rsid w:val="00EB3E3F"/>
    <w:rsid w:val="00EB52AB"/>
    <w:rsid w:val="00EC459A"/>
    <w:rsid w:val="00EC5F87"/>
    <w:rsid w:val="00ED2EAC"/>
    <w:rsid w:val="00ED32C9"/>
    <w:rsid w:val="00F036AA"/>
    <w:rsid w:val="00F0469C"/>
    <w:rsid w:val="00F10CAA"/>
    <w:rsid w:val="00F12055"/>
    <w:rsid w:val="00F17BED"/>
    <w:rsid w:val="00F2222B"/>
    <w:rsid w:val="00F46DE9"/>
    <w:rsid w:val="00F51BC1"/>
    <w:rsid w:val="00F52143"/>
    <w:rsid w:val="00F5274B"/>
    <w:rsid w:val="00F63AFE"/>
    <w:rsid w:val="00F77191"/>
    <w:rsid w:val="00F80FE7"/>
    <w:rsid w:val="00F82C2E"/>
    <w:rsid w:val="00F97947"/>
    <w:rsid w:val="00FA5663"/>
    <w:rsid w:val="00FC0A2C"/>
    <w:rsid w:val="00FC0B18"/>
    <w:rsid w:val="00FC0F66"/>
    <w:rsid w:val="00FD723E"/>
    <w:rsid w:val="00FE4F9F"/>
    <w:rsid w:val="00FF2220"/>
    <w:rsid w:val="010BBFC7"/>
    <w:rsid w:val="010F237C"/>
    <w:rsid w:val="01457E7A"/>
    <w:rsid w:val="0158F6B3"/>
    <w:rsid w:val="01685289"/>
    <w:rsid w:val="01B0D653"/>
    <w:rsid w:val="01CE486E"/>
    <w:rsid w:val="01EAD337"/>
    <w:rsid w:val="02058C15"/>
    <w:rsid w:val="020C33EA"/>
    <w:rsid w:val="022804C9"/>
    <w:rsid w:val="024B3CA2"/>
    <w:rsid w:val="0268427A"/>
    <w:rsid w:val="026EB6DD"/>
    <w:rsid w:val="027A07AF"/>
    <w:rsid w:val="027EFC31"/>
    <w:rsid w:val="02903C11"/>
    <w:rsid w:val="030CDF76"/>
    <w:rsid w:val="031568BE"/>
    <w:rsid w:val="0319AF03"/>
    <w:rsid w:val="031F8463"/>
    <w:rsid w:val="03A38CFE"/>
    <w:rsid w:val="03AADA22"/>
    <w:rsid w:val="03F5DFB8"/>
    <w:rsid w:val="03F7A8B4"/>
    <w:rsid w:val="0418C1DD"/>
    <w:rsid w:val="04390734"/>
    <w:rsid w:val="043B1E64"/>
    <w:rsid w:val="0474C527"/>
    <w:rsid w:val="048149E7"/>
    <w:rsid w:val="049018FD"/>
    <w:rsid w:val="04A4B0F6"/>
    <w:rsid w:val="04B46708"/>
    <w:rsid w:val="04D4BFC2"/>
    <w:rsid w:val="04E2B95D"/>
    <w:rsid w:val="04E2EF42"/>
    <w:rsid w:val="04E80A9A"/>
    <w:rsid w:val="04EA7D49"/>
    <w:rsid w:val="052E96AE"/>
    <w:rsid w:val="05585E7B"/>
    <w:rsid w:val="05866BC3"/>
    <w:rsid w:val="058B9541"/>
    <w:rsid w:val="05AA933A"/>
    <w:rsid w:val="05ACD32A"/>
    <w:rsid w:val="05C1322F"/>
    <w:rsid w:val="05C779A9"/>
    <w:rsid w:val="060BEAD7"/>
    <w:rsid w:val="06297789"/>
    <w:rsid w:val="062DB0E4"/>
    <w:rsid w:val="0637B8C1"/>
    <w:rsid w:val="06A38C6D"/>
    <w:rsid w:val="06EA7B40"/>
    <w:rsid w:val="06FF50B3"/>
    <w:rsid w:val="07620826"/>
    <w:rsid w:val="078490AB"/>
    <w:rsid w:val="081F19C6"/>
    <w:rsid w:val="083EBF86"/>
    <w:rsid w:val="084C295D"/>
    <w:rsid w:val="087CC28D"/>
    <w:rsid w:val="08847D68"/>
    <w:rsid w:val="088D7D60"/>
    <w:rsid w:val="08BB25D2"/>
    <w:rsid w:val="08CB7004"/>
    <w:rsid w:val="08CED064"/>
    <w:rsid w:val="0927423A"/>
    <w:rsid w:val="092E6511"/>
    <w:rsid w:val="093D0382"/>
    <w:rsid w:val="096351D1"/>
    <w:rsid w:val="098B9D62"/>
    <w:rsid w:val="09A6B1BB"/>
    <w:rsid w:val="09B28591"/>
    <w:rsid w:val="09C5476C"/>
    <w:rsid w:val="09CD3492"/>
    <w:rsid w:val="09D8CF35"/>
    <w:rsid w:val="09F3C5DD"/>
    <w:rsid w:val="09F80773"/>
    <w:rsid w:val="0A104B69"/>
    <w:rsid w:val="0A2C1399"/>
    <w:rsid w:val="0A5042F5"/>
    <w:rsid w:val="0A50C704"/>
    <w:rsid w:val="0A53AFDB"/>
    <w:rsid w:val="0A62E3C6"/>
    <w:rsid w:val="0AA98E08"/>
    <w:rsid w:val="0B13C044"/>
    <w:rsid w:val="0B28AEDF"/>
    <w:rsid w:val="0B6F6799"/>
    <w:rsid w:val="0B7BBEEA"/>
    <w:rsid w:val="0B7F6BCE"/>
    <w:rsid w:val="0B8897C3"/>
    <w:rsid w:val="0B9B87AC"/>
    <w:rsid w:val="0BBBD3B6"/>
    <w:rsid w:val="0BF73E24"/>
    <w:rsid w:val="0BFB7D1A"/>
    <w:rsid w:val="0BFFD3BD"/>
    <w:rsid w:val="0C3FF90F"/>
    <w:rsid w:val="0C78AAB4"/>
    <w:rsid w:val="0CACD39A"/>
    <w:rsid w:val="0CB5FD4B"/>
    <w:rsid w:val="0CD04EA2"/>
    <w:rsid w:val="0CD8ABE8"/>
    <w:rsid w:val="0CED6FDF"/>
    <w:rsid w:val="0D06CA96"/>
    <w:rsid w:val="0D0E286D"/>
    <w:rsid w:val="0D12D01D"/>
    <w:rsid w:val="0D3A1537"/>
    <w:rsid w:val="0D3A869E"/>
    <w:rsid w:val="0D4A6F44"/>
    <w:rsid w:val="0D4CE5E7"/>
    <w:rsid w:val="0D6673D3"/>
    <w:rsid w:val="0D686D4F"/>
    <w:rsid w:val="0D7FF408"/>
    <w:rsid w:val="0DCA5E25"/>
    <w:rsid w:val="0E3C0472"/>
    <w:rsid w:val="0E4E111A"/>
    <w:rsid w:val="0E4FE13C"/>
    <w:rsid w:val="0E57A13D"/>
    <w:rsid w:val="0E5E00C4"/>
    <w:rsid w:val="0E66142A"/>
    <w:rsid w:val="0E71270E"/>
    <w:rsid w:val="0E9F383B"/>
    <w:rsid w:val="0EDEE79F"/>
    <w:rsid w:val="0EE243A2"/>
    <w:rsid w:val="0F39E622"/>
    <w:rsid w:val="0F3B40BB"/>
    <w:rsid w:val="0F754324"/>
    <w:rsid w:val="0F9604C3"/>
    <w:rsid w:val="0FB1DDD3"/>
    <w:rsid w:val="0FB22827"/>
    <w:rsid w:val="0FD4A11E"/>
    <w:rsid w:val="0FD5EBD5"/>
    <w:rsid w:val="0FD9CF26"/>
    <w:rsid w:val="0FDFC414"/>
    <w:rsid w:val="0FF0CB17"/>
    <w:rsid w:val="10047984"/>
    <w:rsid w:val="1016ED35"/>
    <w:rsid w:val="10360D2B"/>
    <w:rsid w:val="103EA75D"/>
    <w:rsid w:val="104DFD47"/>
    <w:rsid w:val="1069558D"/>
    <w:rsid w:val="107309D7"/>
    <w:rsid w:val="10918DDC"/>
    <w:rsid w:val="10976413"/>
    <w:rsid w:val="10A0FDC2"/>
    <w:rsid w:val="10B6B90B"/>
    <w:rsid w:val="10C06D51"/>
    <w:rsid w:val="10D52953"/>
    <w:rsid w:val="10E61BF0"/>
    <w:rsid w:val="10E6C1E7"/>
    <w:rsid w:val="110E30F8"/>
    <w:rsid w:val="110F1504"/>
    <w:rsid w:val="110F312C"/>
    <w:rsid w:val="11257006"/>
    <w:rsid w:val="112E452C"/>
    <w:rsid w:val="11362862"/>
    <w:rsid w:val="1148C7F3"/>
    <w:rsid w:val="11622200"/>
    <w:rsid w:val="119B337B"/>
    <w:rsid w:val="11A16C0C"/>
    <w:rsid w:val="11C11400"/>
    <w:rsid w:val="1230917D"/>
    <w:rsid w:val="123EC973"/>
    <w:rsid w:val="125619CC"/>
    <w:rsid w:val="1263A9B9"/>
    <w:rsid w:val="128A1340"/>
    <w:rsid w:val="12924ADF"/>
    <w:rsid w:val="129EC4C1"/>
    <w:rsid w:val="12BD4586"/>
    <w:rsid w:val="12CEDE47"/>
    <w:rsid w:val="12DF0C3E"/>
    <w:rsid w:val="131C6F4D"/>
    <w:rsid w:val="13410722"/>
    <w:rsid w:val="1342A157"/>
    <w:rsid w:val="13700CDB"/>
    <w:rsid w:val="139C412A"/>
    <w:rsid w:val="13A5EF1A"/>
    <w:rsid w:val="13B94955"/>
    <w:rsid w:val="13C60637"/>
    <w:rsid w:val="13D05E0F"/>
    <w:rsid w:val="13D6F110"/>
    <w:rsid w:val="1403351C"/>
    <w:rsid w:val="1452A740"/>
    <w:rsid w:val="14599C2F"/>
    <w:rsid w:val="145B88F0"/>
    <w:rsid w:val="148CE122"/>
    <w:rsid w:val="14D8BF2B"/>
    <w:rsid w:val="14F7452E"/>
    <w:rsid w:val="150580C2"/>
    <w:rsid w:val="15659C26"/>
    <w:rsid w:val="156ECC16"/>
    <w:rsid w:val="1599C34A"/>
    <w:rsid w:val="15B4F80A"/>
    <w:rsid w:val="1603D0C0"/>
    <w:rsid w:val="161CD8F7"/>
    <w:rsid w:val="164C852C"/>
    <w:rsid w:val="1659A780"/>
    <w:rsid w:val="165B82C4"/>
    <w:rsid w:val="16909E7B"/>
    <w:rsid w:val="16A4546C"/>
    <w:rsid w:val="16B0D93A"/>
    <w:rsid w:val="16DA07D4"/>
    <w:rsid w:val="16EE8B0A"/>
    <w:rsid w:val="16F67921"/>
    <w:rsid w:val="17371577"/>
    <w:rsid w:val="17460002"/>
    <w:rsid w:val="1753E33C"/>
    <w:rsid w:val="1767EB2D"/>
    <w:rsid w:val="17A11520"/>
    <w:rsid w:val="17EFB6AE"/>
    <w:rsid w:val="1803F6DC"/>
    <w:rsid w:val="187EEDAA"/>
    <w:rsid w:val="188D3D23"/>
    <w:rsid w:val="18B27B33"/>
    <w:rsid w:val="18BF2504"/>
    <w:rsid w:val="19780D0C"/>
    <w:rsid w:val="1981C455"/>
    <w:rsid w:val="19926203"/>
    <w:rsid w:val="19AF1105"/>
    <w:rsid w:val="19E1AF3B"/>
    <w:rsid w:val="1A1FB729"/>
    <w:rsid w:val="1A5F4425"/>
    <w:rsid w:val="1A95CD7C"/>
    <w:rsid w:val="1AC237C6"/>
    <w:rsid w:val="1B17322F"/>
    <w:rsid w:val="1B626B77"/>
    <w:rsid w:val="1B6F3016"/>
    <w:rsid w:val="1B80805D"/>
    <w:rsid w:val="1B90608E"/>
    <w:rsid w:val="1B9417DB"/>
    <w:rsid w:val="1B9F2597"/>
    <w:rsid w:val="1BB14692"/>
    <w:rsid w:val="1C0C0DA6"/>
    <w:rsid w:val="1C515F83"/>
    <w:rsid w:val="1C8D3201"/>
    <w:rsid w:val="1CD05123"/>
    <w:rsid w:val="1CD7C9ED"/>
    <w:rsid w:val="1D06DFCC"/>
    <w:rsid w:val="1D429494"/>
    <w:rsid w:val="1D713A38"/>
    <w:rsid w:val="1D9C8719"/>
    <w:rsid w:val="1DC110C3"/>
    <w:rsid w:val="1DC4F7A2"/>
    <w:rsid w:val="1DC82BC4"/>
    <w:rsid w:val="1DD278CE"/>
    <w:rsid w:val="1DDFA75B"/>
    <w:rsid w:val="1E31BE1C"/>
    <w:rsid w:val="1E3E4805"/>
    <w:rsid w:val="1E438C75"/>
    <w:rsid w:val="1E64CA54"/>
    <w:rsid w:val="1E7F7DB1"/>
    <w:rsid w:val="1E839E9E"/>
    <w:rsid w:val="1E8658D7"/>
    <w:rsid w:val="1E99E5C8"/>
    <w:rsid w:val="1EAEF256"/>
    <w:rsid w:val="1EB0EF37"/>
    <w:rsid w:val="1EEF1605"/>
    <w:rsid w:val="1EF85723"/>
    <w:rsid w:val="1F0B5E4A"/>
    <w:rsid w:val="1F4B9C2E"/>
    <w:rsid w:val="1F791BEE"/>
    <w:rsid w:val="1FEFA5CC"/>
    <w:rsid w:val="1FFD48CD"/>
    <w:rsid w:val="200638E5"/>
    <w:rsid w:val="2023E298"/>
    <w:rsid w:val="2025233F"/>
    <w:rsid w:val="20418A31"/>
    <w:rsid w:val="206DEF63"/>
    <w:rsid w:val="2079B7B4"/>
    <w:rsid w:val="207E6430"/>
    <w:rsid w:val="20C6C68F"/>
    <w:rsid w:val="20D362B0"/>
    <w:rsid w:val="211FC3CE"/>
    <w:rsid w:val="215ECE0C"/>
    <w:rsid w:val="21903A0D"/>
    <w:rsid w:val="21A391D4"/>
    <w:rsid w:val="21B6190B"/>
    <w:rsid w:val="22033885"/>
    <w:rsid w:val="2205502E"/>
    <w:rsid w:val="2218EB75"/>
    <w:rsid w:val="22193ABA"/>
    <w:rsid w:val="2225A58C"/>
    <w:rsid w:val="22A7C917"/>
    <w:rsid w:val="22B51E8F"/>
    <w:rsid w:val="22B73795"/>
    <w:rsid w:val="22B9689F"/>
    <w:rsid w:val="22E214DD"/>
    <w:rsid w:val="22ED0A77"/>
    <w:rsid w:val="230A9418"/>
    <w:rsid w:val="231AABBA"/>
    <w:rsid w:val="232C63FF"/>
    <w:rsid w:val="235DDC9C"/>
    <w:rsid w:val="23996D37"/>
    <w:rsid w:val="23A4BFA8"/>
    <w:rsid w:val="23FC70C2"/>
    <w:rsid w:val="2412C466"/>
    <w:rsid w:val="2417F82D"/>
    <w:rsid w:val="241831E7"/>
    <w:rsid w:val="245DB2D9"/>
    <w:rsid w:val="2496EF1B"/>
    <w:rsid w:val="2499AE52"/>
    <w:rsid w:val="24A7A1DD"/>
    <w:rsid w:val="24B916A7"/>
    <w:rsid w:val="25062862"/>
    <w:rsid w:val="25097352"/>
    <w:rsid w:val="25368FE4"/>
    <w:rsid w:val="254C965D"/>
    <w:rsid w:val="2557673C"/>
    <w:rsid w:val="256232F5"/>
    <w:rsid w:val="2588DB5A"/>
    <w:rsid w:val="25938649"/>
    <w:rsid w:val="25C2E0EB"/>
    <w:rsid w:val="25F150C6"/>
    <w:rsid w:val="26108A2B"/>
    <w:rsid w:val="261E1279"/>
    <w:rsid w:val="262517B4"/>
    <w:rsid w:val="263ADB12"/>
    <w:rsid w:val="263DC6E4"/>
    <w:rsid w:val="2654B95C"/>
    <w:rsid w:val="265C6CFA"/>
    <w:rsid w:val="266EFA0A"/>
    <w:rsid w:val="26755147"/>
    <w:rsid w:val="268EED63"/>
    <w:rsid w:val="269DF9E3"/>
    <w:rsid w:val="26B25E5D"/>
    <w:rsid w:val="26B60DC5"/>
    <w:rsid w:val="26B9506C"/>
    <w:rsid w:val="26BB35B4"/>
    <w:rsid w:val="26C2893E"/>
    <w:rsid w:val="26F8EE97"/>
    <w:rsid w:val="2760F2A8"/>
    <w:rsid w:val="27CBF7EA"/>
    <w:rsid w:val="27CE9742"/>
    <w:rsid w:val="27E0F40A"/>
    <w:rsid w:val="27E41528"/>
    <w:rsid w:val="27F87F52"/>
    <w:rsid w:val="2809B20D"/>
    <w:rsid w:val="28408F1E"/>
    <w:rsid w:val="285AE28B"/>
    <w:rsid w:val="28A0CFCD"/>
    <w:rsid w:val="28C44CC7"/>
    <w:rsid w:val="28D54545"/>
    <w:rsid w:val="28DF17AE"/>
    <w:rsid w:val="29040C7A"/>
    <w:rsid w:val="2930B7FF"/>
    <w:rsid w:val="293807A3"/>
    <w:rsid w:val="2949EC41"/>
    <w:rsid w:val="297E0323"/>
    <w:rsid w:val="29A059BF"/>
    <w:rsid w:val="29A45240"/>
    <w:rsid w:val="29A4BA79"/>
    <w:rsid w:val="2A2506EF"/>
    <w:rsid w:val="2A64FEA9"/>
    <w:rsid w:val="2A75E523"/>
    <w:rsid w:val="2A779672"/>
    <w:rsid w:val="2A813562"/>
    <w:rsid w:val="2ACF571B"/>
    <w:rsid w:val="2AF5896A"/>
    <w:rsid w:val="2B0224D4"/>
    <w:rsid w:val="2B03B403"/>
    <w:rsid w:val="2B26C7C2"/>
    <w:rsid w:val="2B506A53"/>
    <w:rsid w:val="2B5C0612"/>
    <w:rsid w:val="2B623CB6"/>
    <w:rsid w:val="2B74667F"/>
    <w:rsid w:val="2BA42C82"/>
    <w:rsid w:val="2BF30538"/>
    <w:rsid w:val="2BF772D1"/>
    <w:rsid w:val="2C0BB1E0"/>
    <w:rsid w:val="2C40C89A"/>
    <w:rsid w:val="2C79A694"/>
    <w:rsid w:val="2C7C14B4"/>
    <w:rsid w:val="2C8628BB"/>
    <w:rsid w:val="2CA3220C"/>
    <w:rsid w:val="2CAEC9FB"/>
    <w:rsid w:val="2CBC99BB"/>
    <w:rsid w:val="2CD2AC10"/>
    <w:rsid w:val="2CDA46E5"/>
    <w:rsid w:val="2CEAAE4A"/>
    <w:rsid w:val="2D20E7A6"/>
    <w:rsid w:val="2D637D74"/>
    <w:rsid w:val="2D68608B"/>
    <w:rsid w:val="2D760468"/>
    <w:rsid w:val="2D7F8A8E"/>
    <w:rsid w:val="2DA005AC"/>
    <w:rsid w:val="2DCB3112"/>
    <w:rsid w:val="2E1923E5"/>
    <w:rsid w:val="2E196BB4"/>
    <w:rsid w:val="2E27776B"/>
    <w:rsid w:val="2E4BC96B"/>
    <w:rsid w:val="2E4DE594"/>
    <w:rsid w:val="2E5659A2"/>
    <w:rsid w:val="2E59C1A6"/>
    <w:rsid w:val="2E5CFEE7"/>
    <w:rsid w:val="2E79F762"/>
    <w:rsid w:val="2E844556"/>
    <w:rsid w:val="2E8CB39F"/>
    <w:rsid w:val="2E8E0950"/>
    <w:rsid w:val="2EB08272"/>
    <w:rsid w:val="2EC9784E"/>
    <w:rsid w:val="2EFB0B97"/>
    <w:rsid w:val="2F263B2B"/>
    <w:rsid w:val="2F2FCBF5"/>
    <w:rsid w:val="2F451461"/>
    <w:rsid w:val="2F4C1A36"/>
    <w:rsid w:val="2F532459"/>
    <w:rsid w:val="2F6871D3"/>
    <w:rsid w:val="2F95EB70"/>
    <w:rsid w:val="2F985A45"/>
    <w:rsid w:val="2FB2719F"/>
    <w:rsid w:val="2FEBCAB7"/>
    <w:rsid w:val="2FEBF9C3"/>
    <w:rsid w:val="2FFD0345"/>
    <w:rsid w:val="300381B8"/>
    <w:rsid w:val="3009D6F9"/>
    <w:rsid w:val="30316BAC"/>
    <w:rsid w:val="30425AE0"/>
    <w:rsid w:val="304F8176"/>
    <w:rsid w:val="3084BDDD"/>
    <w:rsid w:val="3093A975"/>
    <w:rsid w:val="30F0733E"/>
    <w:rsid w:val="31132CAA"/>
    <w:rsid w:val="31132DE5"/>
    <w:rsid w:val="31323DB4"/>
    <w:rsid w:val="315E56BF"/>
    <w:rsid w:val="316C69DA"/>
    <w:rsid w:val="31BC3128"/>
    <w:rsid w:val="31D4E060"/>
    <w:rsid w:val="31DE13D5"/>
    <w:rsid w:val="31E418EC"/>
    <w:rsid w:val="31EAB2D8"/>
    <w:rsid w:val="320DD331"/>
    <w:rsid w:val="322277A2"/>
    <w:rsid w:val="3230A8F3"/>
    <w:rsid w:val="32375A0D"/>
    <w:rsid w:val="324E7F7D"/>
    <w:rsid w:val="326C736D"/>
    <w:rsid w:val="32973D19"/>
    <w:rsid w:val="32993B7B"/>
    <w:rsid w:val="32B29F37"/>
    <w:rsid w:val="32C0D9AF"/>
    <w:rsid w:val="33181B2F"/>
    <w:rsid w:val="331F2051"/>
    <w:rsid w:val="3328F03D"/>
    <w:rsid w:val="3333B1A1"/>
    <w:rsid w:val="3344D81C"/>
    <w:rsid w:val="335498CA"/>
    <w:rsid w:val="335C6923"/>
    <w:rsid w:val="336A393F"/>
    <w:rsid w:val="33847ED0"/>
    <w:rsid w:val="33849DC1"/>
    <w:rsid w:val="338CE716"/>
    <w:rsid w:val="3392B17F"/>
    <w:rsid w:val="339851FA"/>
    <w:rsid w:val="33D92247"/>
    <w:rsid w:val="33E651A0"/>
    <w:rsid w:val="33F08583"/>
    <w:rsid w:val="33FF703A"/>
    <w:rsid w:val="34253945"/>
    <w:rsid w:val="343AC92F"/>
    <w:rsid w:val="34459431"/>
    <w:rsid w:val="345A9105"/>
    <w:rsid w:val="345C813D"/>
    <w:rsid w:val="349AD485"/>
    <w:rsid w:val="349D5169"/>
    <w:rsid w:val="34B47728"/>
    <w:rsid w:val="34D29644"/>
    <w:rsid w:val="34DA5FCA"/>
    <w:rsid w:val="34F03377"/>
    <w:rsid w:val="352E0C8A"/>
    <w:rsid w:val="3530E90A"/>
    <w:rsid w:val="35365FFD"/>
    <w:rsid w:val="35716CA2"/>
    <w:rsid w:val="3573D7C9"/>
    <w:rsid w:val="35E76207"/>
    <w:rsid w:val="36010D13"/>
    <w:rsid w:val="3603EFA7"/>
    <w:rsid w:val="36193B7B"/>
    <w:rsid w:val="3646DC1C"/>
    <w:rsid w:val="365EB982"/>
    <w:rsid w:val="36611464"/>
    <w:rsid w:val="366DA5FF"/>
    <w:rsid w:val="369717AD"/>
    <w:rsid w:val="36A44526"/>
    <w:rsid w:val="36AA8D27"/>
    <w:rsid w:val="36C46E76"/>
    <w:rsid w:val="36CAA15B"/>
    <w:rsid w:val="36CC95E6"/>
    <w:rsid w:val="36E4F71A"/>
    <w:rsid w:val="36E55BF0"/>
    <w:rsid w:val="3702C4EC"/>
    <w:rsid w:val="3721791D"/>
    <w:rsid w:val="376B9FA0"/>
    <w:rsid w:val="376D9F4B"/>
    <w:rsid w:val="3781A42F"/>
    <w:rsid w:val="37B1623C"/>
    <w:rsid w:val="381C2350"/>
    <w:rsid w:val="384302FA"/>
    <w:rsid w:val="384A5767"/>
    <w:rsid w:val="38853328"/>
    <w:rsid w:val="3887627E"/>
    <w:rsid w:val="38BFAD4F"/>
    <w:rsid w:val="38EC0AB3"/>
    <w:rsid w:val="391804B5"/>
    <w:rsid w:val="392B896F"/>
    <w:rsid w:val="39657F13"/>
    <w:rsid w:val="39731D87"/>
    <w:rsid w:val="397F030F"/>
    <w:rsid w:val="39B1C754"/>
    <w:rsid w:val="39B8ECA1"/>
    <w:rsid w:val="39C06B0E"/>
    <w:rsid w:val="39F152FD"/>
    <w:rsid w:val="39FE124F"/>
    <w:rsid w:val="3A037A45"/>
    <w:rsid w:val="3A0A5178"/>
    <w:rsid w:val="3A1436B0"/>
    <w:rsid w:val="3A4B79F1"/>
    <w:rsid w:val="3A7173B4"/>
    <w:rsid w:val="3A8CFC58"/>
    <w:rsid w:val="3AA22E2B"/>
    <w:rsid w:val="3AB39C07"/>
    <w:rsid w:val="3AF37D43"/>
    <w:rsid w:val="3B10994E"/>
    <w:rsid w:val="3B26CCFE"/>
    <w:rsid w:val="3B2F59EA"/>
    <w:rsid w:val="3B6EF73F"/>
    <w:rsid w:val="3B9F13D2"/>
    <w:rsid w:val="3BD4F46F"/>
    <w:rsid w:val="3BE6FD7D"/>
    <w:rsid w:val="3C02160E"/>
    <w:rsid w:val="3C071E63"/>
    <w:rsid w:val="3C222AB3"/>
    <w:rsid w:val="3C273B97"/>
    <w:rsid w:val="3C30EDC3"/>
    <w:rsid w:val="3C412495"/>
    <w:rsid w:val="3C8A0690"/>
    <w:rsid w:val="3C94BDB5"/>
    <w:rsid w:val="3CA77BDE"/>
    <w:rsid w:val="3CD673AB"/>
    <w:rsid w:val="3D139872"/>
    <w:rsid w:val="3D2CFF46"/>
    <w:rsid w:val="3D7A0048"/>
    <w:rsid w:val="3D7E43D3"/>
    <w:rsid w:val="3DA3894E"/>
    <w:rsid w:val="3DA3C836"/>
    <w:rsid w:val="3DBE59C5"/>
    <w:rsid w:val="3E0068E6"/>
    <w:rsid w:val="3E06340C"/>
    <w:rsid w:val="3E3A23DE"/>
    <w:rsid w:val="3E3FC3AC"/>
    <w:rsid w:val="3E4C7C6B"/>
    <w:rsid w:val="3E84CBCA"/>
    <w:rsid w:val="3EA554FA"/>
    <w:rsid w:val="3EDFA73D"/>
    <w:rsid w:val="3EF1DB7A"/>
    <w:rsid w:val="3EFC5A71"/>
    <w:rsid w:val="3EFC6EFD"/>
    <w:rsid w:val="3F022F9D"/>
    <w:rsid w:val="3F179C8F"/>
    <w:rsid w:val="3F62AD58"/>
    <w:rsid w:val="3FCBF4BC"/>
    <w:rsid w:val="40058A7F"/>
    <w:rsid w:val="400F13BD"/>
    <w:rsid w:val="40104157"/>
    <w:rsid w:val="40105934"/>
    <w:rsid w:val="40149F85"/>
    <w:rsid w:val="401F997C"/>
    <w:rsid w:val="402CD82F"/>
    <w:rsid w:val="403A8A60"/>
    <w:rsid w:val="40716193"/>
    <w:rsid w:val="408C1E03"/>
    <w:rsid w:val="409619CA"/>
    <w:rsid w:val="40CCEC16"/>
    <w:rsid w:val="40E32FEB"/>
    <w:rsid w:val="40E6FCA5"/>
    <w:rsid w:val="40F10EB3"/>
    <w:rsid w:val="40F37143"/>
    <w:rsid w:val="410AEAFB"/>
    <w:rsid w:val="410C06CF"/>
    <w:rsid w:val="41346F0A"/>
    <w:rsid w:val="413AE44F"/>
    <w:rsid w:val="41612B6C"/>
    <w:rsid w:val="417EC8D8"/>
    <w:rsid w:val="418702AC"/>
    <w:rsid w:val="418E5785"/>
    <w:rsid w:val="419EDAED"/>
    <w:rsid w:val="41AC1CC6"/>
    <w:rsid w:val="41C6417F"/>
    <w:rsid w:val="41DC9E58"/>
    <w:rsid w:val="41F6FBB5"/>
    <w:rsid w:val="42078EE7"/>
    <w:rsid w:val="420EAAF0"/>
    <w:rsid w:val="4227BF92"/>
    <w:rsid w:val="4248793F"/>
    <w:rsid w:val="425C8193"/>
    <w:rsid w:val="427C1884"/>
    <w:rsid w:val="4286B647"/>
    <w:rsid w:val="42BD59B4"/>
    <w:rsid w:val="4301EA5E"/>
    <w:rsid w:val="436D94D5"/>
    <w:rsid w:val="438FBAF9"/>
    <w:rsid w:val="43A75BAC"/>
    <w:rsid w:val="43AEC204"/>
    <w:rsid w:val="43BD195A"/>
    <w:rsid w:val="43CFB57D"/>
    <w:rsid w:val="43FF41A3"/>
    <w:rsid w:val="440331D7"/>
    <w:rsid w:val="440C0C2F"/>
    <w:rsid w:val="441893C7"/>
    <w:rsid w:val="442312A9"/>
    <w:rsid w:val="44241A72"/>
    <w:rsid w:val="4443C804"/>
    <w:rsid w:val="446F8C09"/>
    <w:rsid w:val="447DD291"/>
    <w:rsid w:val="448C4A39"/>
    <w:rsid w:val="449056F7"/>
    <w:rsid w:val="44A4CBFF"/>
    <w:rsid w:val="44A64847"/>
    <w:rsid w:val="44AE8503"/>
    <w:rsid w:val="44EB4209"/>
    <w:rsid w:val="451CC7E5"/>
    <w:rsid w:val="451F7F4C"/>
    <w:rsid w:val="453B55AC"/>
    <w:rsid w:val="454B9F18"/>
    <w:rsid w:val="45577F33"/>
    <w:rsid w:val="455E6004"/>
    <w:rsid w:val="4579C8D8"/>
    <w:rsid w:val="457F1146"/>
    <w:rsid w:val="4596295B"/>
    <w:rsid w:val="45A00EC2"/>
    <w:rsid w:val="45B1211C"/>
    <w:rsid w:val="45B81E41"/>
    <w:rsid w:val="45E4B98A"/>
    <w:rsid w:val="45EA99C5"/>
    <w:rsid w:val="45F621B5"/>
    <w:rsid w:val="4623775A"/>
    <w:rsid w:val="4634D270"/>
    <w:rsid w:val="465C658A"/>
    <w:rsid w:val="467816DB"/>
    <w:rsid w:val="46A13DBC"/>
    <w:rsid w:val="46D2AE00"/>
    <w:rsid w:val="46F0E99C"/>
    <w:rsid w:val="4715577B"/>
    <w:rsid w:val="47241578"/>
    <w:rsid w:val="4730979F"/>
    <w:rsid w:val="4764FA18"/>
    <w:rsid w:val="4789E1EF"/>
    <w:rsid w:val="47A7283A"/>
    <w:rsid w:val="47B055CF"/>
    <w:rsid w:val="47EFBE57"/>
    <w:rsid w:val="47F8ED48"/>
    <w:rsid w:val="485B0155"/>
    <w:rsid w:val="488C0A4D"/>
    <w:rsid w:val="48EFBAB4"/>
    <w:rsid w:val="49084E64"/>
    <w:rsid w:val="4909DE9B"/>
    <w:rsid w:val="496FB1C6"/>
    <w:rsid w:val="49E2F361"/>
    <w:rsid w:val="49EC277C"/>
    <w:rsid w:val="4A07E6D6"/>
    <w:rsid w:val="4A0ACED3"/>
    <w:rsid w:val="4A4CB512"/>
    <w:rsid w:val="4A7E44C8"/>
    <w:rsid w:val="4ACEF878"/>
    <w:rsid w:val="4AE82850"/>
    <w:rsid w:val="4AF468FD"/>
    <w:rsid w:val="4AFC3F69"/>
    <w:rsid w:val="4AFF539C"/>
    <w:rsid w:val="4B00D1DA"/>
    <w:rsid w:val="4B55C040"/>
    <w:rsid w:val="4B97937C"/>
    <w:rsid w:val="4BA449DD"/>
    <w:rsid w:val="4BDC7FB8"/>
    <w:rsid w:val="4BF601A8"/>
    <w:rsid w:val="4C014F9A"/>
    <w:rsid w:val="4C242C72"/>
    <w:rsid w:val="4C64AD0C"/>
    <w:rsid w:val="4C666C0E"/>
    <w:rsid w:val="4C79DC26"/>
    <w:rsid w:val="4C7C2847"/>
    <w:rsid w:val="4CD4C316"/>
    <w:rsid w:val="4CEB8A42"/>
    <w:rsid w:val="4CF666EC"/>
    <w:rsid w:val="4D6D953D"/>
    <w:rsid w:val="4DB8BD3A"/>
    <w:rsid w:val="4E130620"/>
    <w:rsid w:val="4E1F78D6"/>
    <w:rsid w:val="4E27D158"/>
    <w:rsid w:val="4E90CDAE"/>
    <w:rsid w:val="4EB13649"/>
    <w:rsid w:val="4EF42299"/>
    <w:rsid w:val="4F043119"/>
    <w:rsid w:val="4F07F19D"/>
    <w:rsid w:val="4F0B6DED"/>
    <w:rsid w:val="4F1D76E4"/>
    <w:rsid w:val="4F248539"/>
    <w:rsid w:val="4F30F9D6"/>
    <w:rsid w:val="4F8388E8"/>
    <w:rsid w:val="4FA38080"/>
    <w:rsid w:val="4FAD009F"/>
    <w:rsid w:val="4FB19903"/>
    <w:rsid w:val="4FB9145E"/>
    <w:rsid w:val="4FCCC038"/>
    <w:rsid w:val="4FD90290"/>
    <w:rsid w:val="4FEDD9D1"/>
    <w:rsid w:val="4FF967D4"/>
    <w:rsid w:val="5006AB5A"/>
    <w:rsid w:val="5037AA54"/>
    <w:rsid w:val="50843293"/>
    <w:rsid w:val="50990CD6"/>
    <w:rsid w:val="50B5F107"/>
    <w:rsid w:val="5113C02D"/>
    <w:rsid w:val="51204532"/>
    <w:rsid w:val="51485A24"/>
    <w:rsid w:val="515ECADE"/>
    <w:rsid w:val="5164F00F"/>
    <w:rsid w:val="5176524C"/>
    <w:rsid w:val="517BCECA"/>
    <w:rsid w:val="518527AA"/>
    <w:rsid w:val="51A5AEB6"/>
    <w:rsid w:val="51A5E23B"/>
    <w:rsid w:val="51B51915"/>
    <w:rsid w:val="51C9FBDB"/>
    <w:rsid w:val="51E4C46C"/>
    <w:rsid w:val="51EBE666"/>
    <w:rsid w:val="52035892"/>
    <w:rsid w:val="5203DA1D"/>
    <w:rsid w:val="5211726D"/>
    <w:rsid w:val="521C01C9"/>
    <w:rsid w:val="5224A767"/>
    <w:rsid w:val="522CAC1B"/>
    <w:rsid w:val="523938C5"/>
    <w:rsid w:val="52728ECC"/>
    <w:rsid w:val="528B64CE"/>
    <w:rsid w:val="528BAE7A"/>
    <w:rsid w:val="529168D8"/>
    <w:rsid w:val="5292FC83"/>
    <w:rsid w:val="52A6C5B8"/>
    <w:rsid w:val="52B59974"/>
    <w:rsid w:val="52BC5912"/>
    <w:rsid w:val="52C436D0"/>
    <w:rsid w:val="52CD15D7"/>
    <w:rsid w:val="52E64A96"/>
    <w:rsid w:val="52EF9646"/>
    <w:rsid w:val="52FB5F46"/>
    <w:rsid w:val="52FD2F63"/>
    <w:rsid w:val="52FE455E"/>
    <w:rsid w:val="530A8318"/>
    <w:rsid w:val="5367FF27"/>
    <w:rsid w:val="53A74137"/>
    <w:rsid w:val="53B74B15"/>
    <w:rsid w:val="53D05296"/>
    <w:rsid w:val="53D7C561"/>
    <w:rsid w:val="53EB5CC0"/>
    <w:rsid w:val="53EFAC87"/>
    <w:rsid w:val="54364F96"/>
    <w:rsid w:val="54483458"/>
    <w:rsid w:val="54712DAD"/>
    <w:rsid w:val="54A7420B"/>
    <w:rsid w:val="54BBD5CE"/>
    <w:rsid w:val="54E54F4F"/>
    <w:rsid w:val="54EF47D4"/>
    <w:rsid w:val="551A0FC1"/>
    <w:rsid w:val="55246C77"/>
    <w:rsid w:val="552889CA"/>
    <w:rsid w:val="552EA18D"/>
    <w:rsid w:val="5537D7E4"/>
    <w:rsid w:val="55536154"/>
    <w:rsid w:val="5575633C"/>
    <w:rsid w:val="55787A9C"/>
    <w:rsid w:val="55796FF6"/>
    <w:rsid w:val="557AE5BD"/>
    <w:rsid w:val="557DFEE4"/>
    <w:rsid w:val="559949A5"/>
    <w:rsid w:val="55A7A1F8"/>
    <w:rsid w:val="55C612EF"/>
    <w:rsid w:val="55DFBAD3"/>
    <w:rsid w:val="5608982E"/>
    <w:rsid w:val="56124D1D"/>
    <w:rsid w:val="566E2741"/>
    <w:rsid w:val="56710D9B"/>
    <w:rsid w:val="56793663"/>
    <w:rsid w:val="567C26ED"/>
    <w:rsid w:val="568A9A46"/>
    <w:rsid w:val="56DF39AE"/>
    <w:rsid w:val="56E8E5A1"/>
    <w:rsid w:val="56F0E582"/>
    <w:rsid w:val="5719D6A0"/>
    <w:rsid w:val="572366DB"/>
    <w:rsid w:val="5739A206"/>
    <w:rsid w:val="576613C1"/>
    <w:rsid w:val="577D6AA3"/>
    <w:rsid w:val="579BF6F8"/>
    <w:rsid w:val="579F3D42"/>
    <w:rsid w:val="57A7929C"/>
    <w:rsid w:val="57C1A929"/>
    <w:rsid w:val="57D5AE16"/>
    <w:rsid w:val="5825024A"/>
    <w:rsid w:val="583C420C"/>
    <w:rsid w:val="583F9354"/>
    <w:rsid w:val="58610BE9"/>
    <w:rsid w:val="589ED073"/>
    <w:rsid w:val="58A0A86D"/>
    <w:rsid w:val="58BA7154"/>
    <w:rsid w:val="58C0EBFC"/>
    <w:rsid w:val="58EDDB07"/>
    <w:rsid w:val="59987D2B"/>
    <w:rsid w:val="59991935"/>
    <w:rsid w:val="59AF8E2A"/>
    <w:rsid w:val="59B12A72"/>
    <w:rsid w:val="59DF9A5F"/>
    <w:rsid w:val="5A0F1548"/>
    <w:rsid w:val="5A1891E5"/>
    <w:rsid w:val="5A18B09B"/>
    <w:rsid w:val="5A34A117"/>
    <w:rsid w:val="5A557320"/>
    <w:rsid w:val="5A6E3261"/>
    <w:rsid w:val="5A7D1FA9"/>
    <w:rsid w:val="5A85DA2E"/>
    <w:rsid w:val="5AC69285"/>
    <w:rsid w:val="5AD1CA9D"/>
    <w:rsid w:val="5ADC1CA6"/>
    <w:rsid w:val="5ADF8F0B"/>
    <w:rsid w:val="5B1F891E"/>
    <w:rsid w:val="5B5518BF"/>
    <w:rsid w:val="5B896D06"/>
    <w:rsid w:val="5B93FFA8"/>
    <w:rsid w:val="5BBA1872"/>
    <w:rsid w:val="5BC8D783"/>
    <w:rsid w:val="5BD97012"/>
    <w:rsid w:val="5BE88E2E"/>
    <w:rsid w:val="5BF8CD02"/>
    <w:rsid w:val="5C10C36C"/>
    <w:rsid w:val="5C2A54F5"/>
    <w:rsid w:val="5C63C032"/>
    <w:rsid w:val="5C7860E2"/>
    <w:rsid w:val="5C955638"/>
    <w:rsid w:val="5CBCD267"/>
    <w:rsid w:val="5CC6793F"/>
    <w:rsid w:val="5CDA5ADE"/>
    <w:rsid w:val="5CF70A7A"/>
    <w:rsid w:val="5CF8A0F0"/>
    <w:rsid w:val="5D1765D6"/>
    <w:rsid w:val="5DA27212"/>
    <w:rsid w:val="5DBF8305"/>
    <w:rsid w:val="5DC10C1D"/>
    <w:rsid w:val="5DC14C2A"/>
    <w:rsid w:val="5DE4DAB7"/>
    <w:rsid w:val="5E0C56A9"/>
    <w:rsid w:val="5E1B70DA"/>
    <w:rsid w:val="5E65D552"/>
    <w:rsid w:val="5E6CFD9A"/>
    <w:rsid w:val="5EC3C2E9"/>
    <w:rsid w:val="5EC7C594"/>
    <w:rsid w:val="5F00A7EC"/>
    <w:rsid w:val="5F18E478"/>
    <w:rsid w:val="5F2F0CA5"/>
    <w:rsid w:val="5F3E4C2B"/>
    <w:rsid w:val="5F6EBE6F"/>
    <w:rsid w:val="5F949384"/>
    <w:rsid w:val="5FC10827"/>
    <w:rsid w:val="5FD378A4"/>
    <w:rsid w:val="605B6A5B"/>
    <w:rsid w:val="60AAB641"/>
    <w:rsid w:val="60CE4CC7"/>
    <w:rsid w:val="60DE3B04"/>
    <w:rsid w:val="60EF1CDE"/>
    <w:rsid w:val="611ED40D"/>
    <w:rsid w:val="612A4A04"/>
    <w:rsid w:val="613BB663"/>
    <w:rsid w:val="6161D0D7"/>
    <w:rsid w:val="6183123D"/>
    <w:rsid w:val="61969DF4"/>
    <w:rsid w:val="6196E0AB"/>
    <w:rsid w:val="619DC91A"/>
    <w:rsid w:val="61B432D3"/>
    <w:rsid w:val="61E7B67A"/>
    <w:rsid w:val="62093C4A"/>
    <w:rsid w:val="621488E7"/>
    <w:rsid w:val="6285EE13"/>
    <w:rsid w:val="6291CA48"/>
    <w:rsid w:val="62A4CF78"/>
    <w:rsid w:val="62CC62A6"/>
    <w:rsid w:val="63285119"/>
    <w:rsid w:val="634FF6BC"/>
    <w:rsid w:val="63501540"/>
    <w:rsid w:val="63665707"/>
    <w:rsid w:val="636F4037"/>
    <w:rsid w:val="63788CC8"/>
    <w:rsid w:val="63938668"/>
    <w:rsid w:val="63B1BCC4"/>
    <w:rsid w:val="63C5EC51"/>
    <w:rsid w:val="63CA2706"/>
    <w:rsid w:val="63CC3F74"/>
    <w:rsid w:val="63CCBC35"/>
    <w:rsid w:val="63D9C743"/>
    <w:rsid w:val="63E9FA64"/>
    <w:rsid w:val="6409B184"/>
    <w:rsid w:val="6483BE2E"/>
    <w:rsid w:val="64DB2C00"/>
    <w:rsid w:val="64DBADB5"/>
    <w:rsid w:val="64F8260A"/>
    <w:rsid w:val="64FF6424"/>
    <w:rsid w:val="652FBF0A"/>
    <w:rsid w:val="659C7936"/>
    <w:rsid w:val="65B0212E"/>
    <w:rsid w:val="6601641C"/>
    <w:rsid w:val="66076BA2"/>
    <w:rsid w:val="6607B604"/>
    <w:rsid w:val="660E7341"/>
    <w:rsid w:val="6616703F"/>
    <w:rsid w:val="66207137"/>
    <w:rsid w:val="666038D1"/>
    <w:rsid w:val="66736BB8"/>
    <w:rsid w:val="667CF285"/>
    <w:rsid w:val="668BEBDE"/>
    <w:rsid w:val="669B43FA"/>
    <w:rsid w:val="669D5051"/>
    <w:rsid w:val="669E0D33"/>
    <w:rsid w:val="66C4D16A"/>
    <w:rsid w:val="66FB24CF"/>
    <w:rsid w:val="670891E5"/>
    <w:rsid w:val="67125E0E"/>
    <w:rsid w:val="6719B63F"/>
    <w:rsid w:val="67637E42"/>
    <w:rsid w:val="67676090"/>
    <w:rsid w:val="6772C4ED"/>
    <w:rsid w:val="6783315A"/>
    <w:rsid w:val="67943C0A"/>
    <w:rsid w:val="67E53C21"/>
    <w:rsid w:val="68191293"/>
    <w:rsid w:val="68318E9D"/>
    <w:rsid w:val="686062C8"/>
    <w:rsid w:val="687055F9"/>
    <w:rsid w:val="688157B0"/>
    <w:rsid w:val="68817105"/>
    <w:rsid w:val="6899D5BA"/>
    <w:rsid w:val="68E12231"/>
    <w:rsid w:val="69358D1A"/>
    <w:rsid w:val="693DCB3D"/>
    <w:rsid w:val="694F907C"/>
    <w:rsid w:val="69621335"/>
    <w:rsid w:val="6981B7D9"/>
    <w:rsid w:val="6984EC16"/>
    <w:rsid w:val="699A375D"/>
    <w:rsid w:val="69B6F976"/>
    <w:rsid w:val="69CC03A3"/>
    <w:rsid w:val="69D14DEB"/>
    <w:rsid w:val="69D29677"/>
    <w:rsid w:val="69E69C9B"/>
    <w:rsid w:val="6A1C8A1F"/>
    <w:rsid w:val="6A35CDB6"/>
    <w:rsid w:val="6A37CB20"/>
    <w:rsid w:val="6A46B39A"/>
    <w:rsid w:val="6A7B9DE7"/>
    <w:rsid w:val="6A80B8E9"/>
    <w:rsid w:val="6A95C4C1"/>
    <w:rsid w:val="6AA84EE1"/>
    <w:rsid w:val="6AC1AB54"/>
    <w:rsid w:val="6B0EC258"/>
    <w:rsid w:val="6B284D48"/>
    <w:rsid w:val="6B3811B2"/>
    <w:rsid w:val="6B71B1A3"/>
    <w:rsid w:val="6B847D8D"/>
    <w:rsid w:val="6B8DED63"/>
    <w:rsid w:val="6BB9C900"/>
    <w:rsid w:val="6BC20CD4"/>
    <w:rsid w:val="6C14B036"/>
    <w:rsid w:val="6C2A277A"/>
    <w:rsid w:val="6C4B5857"/>
    <w:rsid w:val="6C4DF59E"/>
    <w:rsid w:val="6C4E31A1"/>
    <w:rsid w:val="6CA8EA8C"/>
    <w:rsid w:val="6CB96025"/>
    <w:rsid w:val="6CBDC36B"/>
    <w:rsid w:val="6CF122D2"/>
    <w:rsid w:val="6D17F9DA"/>
    <w:rsid w:val="6D20FE50"/>
    <w:rsid w:val="6D40F192"/>
    <w:rsid w:val="6D69D468"/>
    <w:rsid w:val="6DA5BDB7"/>
    <w:rsid w:val="6DA5D361"/>
    <w:rsid w:val="6DB07DD1"/>
    <w:rsid w:val="6DC8927E"/>
    <w:rsid w:val="6DE8B2F8"/>
    <w:rsid w:val="6DF6DDA0"/>
    <w:rsid w:val="6DF9A1E2"/>
    <w:rsid w:val="6E0876BD"/>
    <w:rsid w:val="6E155583"/>
    <w:rsid w:val="6E309DF0"/>
    <w:rsid w:val="6E392D22"/>
    <w:rsid w:val="6E6C9EF2"/>
    <w:rsid w:val="6E8B0DC1"/>
    <w:rsid w:val="6E8CBDF8"/>
    <w:rsid w:val="6EBE50BA"/>
    <w:rsid w:val="6EC400EB"/>
    <w:rsid w:val="6EE99170"/>
    <w:rsid w:val="6F015DDF"/>
    <w:rsid w:val="6F06F8B3"/>
    <w:rsid w:val="6F0A5505"/>
    <w:rsid w:val="6F172795"/>
    <w:rsid w:val="6F23A6F4"/>
    <w:rsid w:val="6F261C86"/>
    <w:rsid w:val="6F30D21A"/>
    <w:rsid w:val="6F33BB86"/>
    <w:rsid w:val="6F4DB401"/>
    <w:rsid w:val="6F5A2B6B"/>
    <w:rsid w:val="6F6B2900"/>
    <w:rsid w:val="6F8F8429"/>
    <w:rsid w:val="6F9884CC"/>
    <w:rsid w:val="6FBF0B94"/>
    <w:rsid w:val="6FE6DF81"/>
    <w:rsid w:val="6FF966C9"/>
    <w:rsid w:val="700C94CF"/>
    <w:rsid w:val="70102565"/>
    <w:rsid w:val="701259F1"/>
    <w:rsid w:val="70485AC0"/>
    <w:rsid w:val="70498F5B"/>
    <w:rsid w:val="70517523"/>
    <w:rsid w:val="7052B6C5"/>
    <w:rsid w:val="70635EE5"/>
    <w:rsid w:val="706F084E"/>
    <w:rsid w:val="708A54F1"/>
    <w:rsid w:val="70B0E131"/>
    <w:rsid w:val="712552BD"/>
    <w:rsid w:val="7156972F"/>
    <w:rsid w:val="715D2C7D"/>
    <w:rsid w:val="718E6169"/>
    <w:rsid w:val="7191880C"/>
    <w:rsid w:val="71A43260"/>
    <w:rsid w:val="71B2F8F9"/>
    <w:rsid w:val="71C0454B"/>
    <w:rsid w:val="71E340FF"/>
    <w:rsid w:val="71FF0648"/>
    <w:rsid w:val="726BFFB7"/>
    <w:rsid w:val="72735B1E"/>
    <w:rsid w:val="729279F2"/>
    <w:rsid w:val="729DDFD2"/>
    <w:rsid w:val="72AC1D73"/>
    <w:rsid w:val="72C93D55"/>
    <w:rsid w:val="72DC8D95"/>
    <w:rsid w:val="72E2FC0F"/>
    <w:rsid w:val="72E3A4E2"/>
    <w:rsid w:val="730371E1"/>
    <w:rsid w:val="7313C01F"/>
    <w:rsid w:val="737DBDF2"/>
    <w:rsid w:val="7397CEAB"/>
    <w:rsid w:val="73A26306"/>
    <w:rsid w:val="73A3D85B"/>
    <w:rsid w:val="73B4D391"/>
    <w:rsid w:val="73C994EE"/>
    <w:rsid w:val="73D22561"/>
    <w:rsid w:val="73D499D5"/>
    <w:rsid w:val="7414F982"/>
    <w:rsid w:val="741D5AE6"/>
    <w:rsid w:val="74420BEB"/>
    <w:rsid w:val="7452728A"/>
    <w:rsid w:val="7481E058"/>
    <w:rsid w:val="74B2DFF8"/>
    <w:rsid w:val="74B59E9F"/>
    <w:rsid w:val="754F2C1A"/>
    <w:rsid w:val="755F5887"/>
    <w:rsid w:val="757A7831"/>
    <w:rsid w:val="758B66E6"/>
    <w:rsid w:val="758EAFF2"/>
    <w:rsid w:val="75A9E9A5"/>
    <w:rsid w:val="75AFA628"/>
    <w:rsid w:val="75BC3ACF"/>
    <w:rsid w:val="75F1EEB6"/>
    <w:rsid w:val="762DD590"/>
    <w:rsid w:val="7651B12B"/>
    <w:rsid w:val="7680A1DD"/>
    <w:rsid w:val="76B4D9F4"/>
    <w:rsid w:val="76CAD205"/>
    <w:rsid w:val="76CD3ED1"/>
    <w:rsid w:val="76E54B6C"/>
    <w:rsid w:val="76E5D6F0"/>
    <w:rsid w:val="76E7C260"/>
    <w:rsid w:val="770907B7"/>
    <w:rsid w:val="7723714C"/>
    <w:rsid w:val="77323028"/>
    <w:rsid w:val="774F6966"/>
    <w:rsid w:val="7797829F"/>
    <w:rsid w:val="77EE137B"/>
    <w:rsid w:val="77F9B736"/>
    <w:rsid w:val="7804A401"/>
    <w:rsid w:val="78154993"/>
    <w:rsid w:val="783B1B2E"/>
    <w:rsid w:val="784720A2"/>
    <w:rsid w:val="785736B4"/>
    <w:rsid w:val="78648DB3"/>
    <w:rsid w:val="788D0CD5"/>
    <w:rsid w:val="78BAB6BB"/>
    <w:rsid w:val="78CEE7D7"/>
    <w:rsid w:val="78D0E73B"/>
    <w:rsid w:val="78DA9230"/>
    <w:rsid w:val="78DADCCD"/>
    <w:rsid w:val="78DDB551"/>
    <w:rsid w:val="78FCFE80"/>
    <w:rsid w:val="790530B3"/>
    <w:rsid w:val="7907E4A0"/>
    <w:rsid w:val="790DD74F"/>
    <w:rsid w:val="792730C8"/>
    <w:rsid w:val="7937642E"/>
    <w:rsid w:val="79454DF4"/>
    <w:rsid w:val="795D7144"/>
    <w:rsid w:val="795E3451"/>
    <w:rsid w:val="79650018"/>
    <w:rsid w:val="7A45FC0D"/>
    <w:rsid w:val="7A6E4D06"/>
    <w:rsid w:val="7AA3AD48"/>
    <w:rsid w:val="7B124E31"/>
    <w:rsid w:val="7B1FF69F"/>
    <w:rsid w:val="7B307A77"/>
    <w:rsid w:val="7B89ECFB"/>
    <w:rsid w:val="7B9191EF"/>
    <w:rsid w:val="7BB9CE00"/>
    <w:rsid w:val="7BD01E09"/>
    <w:rsid w:val="7C01AAC4"/>
    <w:rsid w:val="7C1DFC24"/>
    <w:rsid w:val="7C2DE1FC"/>
    <w:rsid w:val="7C3BC329"/>
    <w:rsid w:val="7C66B506"/>
    <w:rsid w:val="7C891662"/>
    <w:rsid w:val="7C93E3A4"/>
    <w:rsid w:val="7C987024"/>
    <w:rsid w:val="7CB16D00"/>
    <w:rsid w:val="7CDD4DCA"/>
    <w:rsid w:val="7CF99A30"/>
    <w:rsid w:val="7D2CD7A7"/>
    <w:rsid w:val="7D3E78AB"/>
    <w:rsid w:val="7D3F7FEF"/>
    <w:rsid w:val="7D83D9B8"/>
    <w:rsid w:val="7D8CD72A"/>
    <w:rsid w:val="7DAA2923"/>
    <w:rsid w:val="7DB768DA"/>
    <w:rsid w:val="7DD9C441"/>
    <w:rsid w:val="7DE9DA19"/>
    <w:rsid w:val="7DEA056C"/>
    <w:rsid w:val="7E005591"/>
    <w:rsid w:val="7E137600"/>
    <w:rsid w:val="7E979707"/>
    <w:rsid w:val="7EA73CF1"/>
    <w:rsid w:val="7EB2A6B0"/>
    <w:rsid w:val="7EC1BD99"/>
    <w:rsid w:val="7EC94C13"/>
    <w:rsid w:val="7EEF96B4"/>
    <w:rsid w:val="7EF6E109"/>
    <w:rsid w:val="7F1C955E"/>
    <w:rsid w:val="7F447743"/>
    <w:rsid w:val="7F524D00"/>
    <w:rsid w:val="7F55036E"/>
    <w:rsid w:val="7FAD2F2C"/>
    <w:rsid w:val="7FB36506"/>
    <w:rsid w:val="7FBBE479"/>
    <w:rsid w:val="7FC8B3D1"/>
    <w:rsid w:val="7FDA0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75149"/>
  <w15:chartTrackingRefBased/>
  <w15:docId w15:val="{0A2C384B-FE63-4C97-B5F4-C76E651E3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23996D37"/>
    <w:pPr>
      <w:jc w:val="both"/>
    </w:pPr>
    <w:rPr>
      <w:rFonts w:asciiTheme="majorHAnsi" w:hAnsiTheme="majorHAnsi"/>
      <w:sz w:val="23"/>
      <w:szCs w:val="23"/>
    </w:rPr>
  </w:style>
  <w:style w:type="paragraph" w:styleId="Nagwek1">
    <w:name w:val="heading 1"/>
    <w:basedOn w:val="Bezodstpw"/>
    <w:next w:val="Normalny"/>
    <w:link w:val="Nagwek1Znak"/>
    <w:uiPriority w:val="9"/>
    <w:qFormat/>
    <w:rsid w:val="008764B8"/>
    <w:pPr>
      <w:framePr w:hSpace="187" w:wrap="around" w:vAnchor="page" w:hAnchor="page" w:x="1" w:y="4261"/>
      <w:spacing w:line="216" w:lineRule="auto"/>
      <w:ind w:left="1417"/>
      <w:jc w:val="left"/>
      <w:outlineLvl w:val="0"/>
    </w:pPr>
    <w:rPr>
      <w:rFonts w:eastAsiaTheme="majorEastAsia" w:cstheme="minorHAnsi"/>
      <w:color w:val="31418D"/>
      <w:sz w:val="72"/>
      <w:szCs w:val="7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23996D37"/>
    <w:pPr>
      <w:keepNext/>
      <w:keepLines/>
      <w:numPr>
        <w:numId w:val="26"/>
      </w:numPr>
      <w:spacing w:before="40" w:after="0"/>
      <w:jc w:val="left"/>
      <w:outlineLvl w:val="1"/>
    </w:pPr>
    <w:rPr>
      <w:rFonts w:eastAsia="Times New Roman" w:cs="Times New Roman"/>
      <w:b/>
      <w:bCs/>
      <w:color w:val="31418D" w:themeColor="accent1"/>
      <w:sz w:val="36"/>
      <w:szCs w:val="36"/>
    </w:rPr>
  </w:style>
  <w:style w:type="paragraph" w:styleId="Nagwek3">
    <w:name w:val="heading 3"/>
    <w:basedOn w:val="Akapitzlist"/>
    <w:next w:val="Normalny"/>
    <w:link w:val="Nagwek3Znak"/>
    <w:uiPriority w:val="9"/>
    <w:unhideWhenUsed/>
    <w:qFormat/>
    <w:rsid w:val="008764B8"/>
    <w:pPr>
      <w:keepNext/>
      <w:keepLines/>
      <w:tabs>
        <w:tab w:val="num" w:pos="720"/>
      </w:tabs>
      <w:spacing w:before="40" w:after="0"/>
      <w:ind w:left="360" w:hanging="360"/>
      <w:jc w:val="left"/>
      <w:outlineLvl w:val="2"/>
    </w:pPr>
    <w:rPr>
      <w:rFonts w:ascii="Calibri Light" w:eastAsia="Times New Roman" w:hAnsi="Calibri Light" w:cs="Times New Roman"/>
      <w:color w:val="31418D"/>
      <w:sz w:val="28"/>
      <w:szCs w:val="24"/>
    </w:rPr>
  </w:style>
  <w:style w:type="paragraph" w:styleId="Nagwek4">
    <w:name w:val="heading 4"/>
    <w:basedOn w:val="Akapitzlist"/>
    <w:next w:val="Normalny"/>
    <w:link w:val="Nagwek4Znak"/>
    <w:uiPriority w:val="9"/>
    <w:unhideWhenUsed/>
    <w:qFormat/>
    <w:rsid w:val="008764B8"/>
    <w:pPr>
      <w:keepNext/>
      <w:keepLines/>
      <w:tabs>
        <w:tab w:val="num" w:pos="720"/>
      </w:tabs>
      <w:spacing w:before="40" w:after="0"/>
      <w:ind w:hanging="360"/>
      <w:jc w:val="left"/>
      <w:outlineLvl w:val="3"/>
    </w:pPr>
    <w:rPr>
      <w:rFonts w:ascii="Calibri Light" w:eastAsia="Times New Roman" w:hAnsi="Calibri Light" w:cs="Times New Roman"/>
      <w:color w:val="31418D"/>
    </w:rPr>
  </w:style>
  <w:style w:type="paragraph" w:styleId="Nagwek6">
    <w:name w:val="heading 6"/>
    <w:basedOn w:val="Akapitzlist"/>
    <w:next w:val="Normalny"/>
    <w:link w:val="Nagwek6Znak"/>
    <w:uiPriority w:val="9"/>
    <w:unhideWhenUsed/>
    <w:qFormat/>
    <w:rsid w:val="008764B8"/>
    <w:pPr>
      <w:keepNext/>
      <w:keepLines/>
      <w:tabs>
        <w:tab w:val="num" w:pos="720"/>
      </w:tabs>
      <w:spacing w:before="40" w:after="0"/>
      <w:ind w:hanging="360"/>
      <w:jc w:val="left"/>
      <w:outlineLvl w:val="5"/>
    </w:pPr>
    <w:rPr>
      <w:rFonts w:ascii="Calibri Light" w:eastAsia="Times New Roman" w:hAnsi="Calibri Light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amka1">
    <w:name w:val="Ramka 1"/>
    <w:basedOn w:val="Normalny"/>
    <w:link w:val="Ramka1Znak"/>
    <w:uiPriority w:val="1"/>
    <w:qFormat/>
    <w:rsid w:val="23996D37"/>
    <w:pPr>
      <w:pBdr>
        <w:top w:val="single" w:sz="4" w:space="3" w:color="31418D"/>
        <w:left w:val="single" w:sz="4" w:space="4" w:color="31418D"/>
        <w:bottom w:val="single" w:sz="4" w:space="3" w:color="31418D"/>
        <w:right w:val="single" w:sz="4" w:space="4" w:color="31418D"/>
      </w:pBdr>
    </w:pPr>
    <w:rPr>
      <w:rFonts w:asciiTheme="minorHAnsi" w:hAnsiTheme="minorHAnsi"/>
      <w:sz w:val="24"/>
      <w:szCs w:val="24"/>
    </w:rPr>
  </w:style>
  <w:style w:type="character" w:customStyle="1" w:styleId="Ramka1Znak">
    <w:name w:val="Ramka 1 Znak"/>
    <w:basedOn w:val="Domylnaczcionkaakapitu"/>
    <w:link w:val="Ramka1"/>
    <w:rsid w:val="008764B8"/>
    <w:rPr>
      <w:sz w:val="24"/>
    </w:rPr>
  </w:style>
  <w:style w:type="paragraph" w:customStyle="1" w:styleId="Ramka2">
    <w:name w:val="Ramka 2"/>
    <w:basedOn w:val="Ramka1"/>
    <w:link w:val="Ramka2Znak"/>
    <w:qFormat/>
    <w:rsid w:val="008764B8"/>
    <w:pPr>
      <w:pBdr>
        <w:top w:val="single" w:sz="4" w:space="3" w:color="4A4A49"/>
        <w:left w:val="single" w:sz="4" w:space="4" w:color="4A4A49"/>
        <w:bottom w:val="single" w:sz="4" w:space="3" w:color="4A4A49"/>
        <w:right w:val="single" w:sz="4" w:space="4" w:color="4A4A49"/>
      </w:pBdr>
    </w:pPr>
  </w:style>
  <w:style w:type="character" w:customStyle="1" w:styleId="Ramka2Znak">
    <w:name w:val="Ramka 2 Znak"/>
    <w:basedOn w:val="Ramka1Znak"/>
    <w:link w:val="Ramka2"/>
    <w:rsid w:val="008764B8"/>
    <w:rPr>
      <w:sz w:val="24"/>
    </w:rPr>
  </w:style>
  <w:style w:type="paragraph" w:customStyle="1" w:styleId="Ramka3">
    <w:name w:val="Ramka 3"/>
    <w:basedOn w:val="Ramka1"/>
    <w:link w:val="Ramka3Znak"/>
    <w:qFormat/>
    <w:rsid w:val="008764B8"/>
    <w:pPr>
      <w:shd w:val="clear" w:color="auto" w:fill="F2F2F2" w:themeFill="background1" w:themeFillShade="F2"/>
    </w:pPr>
    <w:rPr>
      <w:rFonts w:asciiTheme="majorHAnsi" w:hAnsiTheme="majorHAnsi"/>
      <w:sz w:val="23"/>
    </w:rPr>
  </w:style>
  <w:style w:type="character" w:customStyle="1" w:styleId="Ramka3Znak">
    <w:name w:val="Ramka 3 Znak"/>
    <w:basedOn w:val="Ramka1Znak"/>
    <w:link w:val="Ramka3"/>
    <w:rsid w:val="008764B8"/>
    <w:rPr>
      <w:rFonts w:asciiTheme="majorHAnsi" w:hAnsiTheme="majorHAnsi"/>
      <w:sz w:val="23"/>
      <w:shd w:val="clear" w:color="auto" w:fill="F2F2F2" w:themeFill="background1" w:themeFillShade="F2"/>
    </w:rPr>
  </w:style>
  <w:style w:type="paragraph" w:customStyle="1" w:styleId="Ramka4">
    <w:name w:val="Ramka 4"/>
    <w:basedOn w:val="Ramka2"/>
    <w:link w:val="Ramka4Znak"/>
    <w:qFormat/>
    <w:rsid w:val="008764B8"/>
    <w:pPr>
      <w:pBdr>
        <w:top w:val="single" w:sz="4" w:space="3" w:color="BFBFBF" w:themeColor="background1" w:themeShade="BF"/>
        <w:left w:val="single" w:sz="4" w:space="4" w:color="BFBFBF" w:themeColor="background1" w:themeShade="BF"/>
        <w:bottom w:val="single" w:sz="4" w:space="3" w:color="BFBFBF" w:themeColor="background1" w:themeShade="BF"/>
        <w:right w:val="single" w:sz="4" w:space="4" w:color="BFBFBF" w:themeColor="background1" w:themeShade="BF"/>
      </w:pBdr>
      <w:shd w:val="clear" w:color="auto" w:fill="F2F2F2" w:themeFill="background1" w:themeFillShade="F2"/>
    </w:pPr>
    <w:rPr>
      <w:rFonts w:asciiTheme="majorHAnsi" w:hAnsiTheme="majorHAnsi"/>
      <w:sz w:val="23"/>
    </w:rPr>
  </w:style>
  <w:style w:type="character" w:customStyle="1" w:styleId="Ramka4Znak">
    <w:name w:val="Ramka 4 Znak"/>
    <w:basedOn w:val="Ramka2Znak"/>
    <w:link w:val="Ramka4"/>
    <w:rsid w:val="008764B8"/>
    <w:rPr>
      <w:rFonts w:asciiTheme="majorHAnsi" w:hAnsiTheme="majorHAnsi"/>
      <w:sz w:val="23"/>
      <w:shd w:val="clear" w:color="auto" w:fill="F2F2F2" w:themeFill="background1" w:themeFillShade="F2"/>
    </w:rPr>
  </w:style>
  <w:style w:type="paragraph" w:customStyle="1" w:styleId="stopkapierwszastrona">
    <w:name w:val="stopka pierwsza strona"/>
    <w:basedOn w:val="Normalny"/>
    <w:uiPriority w:val="1"/>
    <w:qFormat/>
    <w:rsid w:val="23996D37"/>
    <w:pPr>
      <w:spacing w:after="0" w:line="264" w:lineRule="auto"/>
    </w:pPr>
    <w:rPr>
      <w:color w:val="535352"/>
      <w:sz w:val="24"/>
      <w:szCs w:val="24"/>
    </w:rPr>
  </w:style>
  <w:style w:type="paragraph" w:customStyle="1" w:styleId="Tabela">
    <w:name w:val="Tabela"/>
    <w:basedOn w:val="Normalny"/>
    <w:uiPriority w:val="1"/>
    <w:qFormat/>
    <w:rsid w:val="23996D37"/>
    <w:pPr>
      <w:spacing w:after="0" w:line="264" w:lineRule="auto"/>
    </w:pPr>
    <w:rPr>
      <w:color w:val="4A4A49" w:themeColor="text1"/>
      <w:sz w:val="21"/>
      <w:szCs w:val="21"/>
      <w:lang w:val="en-US"/>
    </w:rPr>
  </w:style>
  <w:style w:type="paragraph" w:customStyle="1" w:styleId="Styl1">
    <w:name w:val="Styl1"/>
    <w:basedOn w:val="Tabela"/>
    <w:qFormat/>
    <w:rsid w:val="008764B8"/>
    <w:pPr>
      <w:spacing w:before="120" w:after="120"/>
    </w:pPr>
    <w:rPr>
      <w:rFonts w:asciiTheme="minorHAnsi" w:hAnsiTheme="minorHAnsi"/>
    </w:rPr>
  </w:style>
  <w:style w:type="paragraph" w:customStyle="1" w:styleId="Tabela1">
    <w:name w:val="Tabela 1"/>
    <w:basedOn w:val="Styl1"/>
    <w:qFormat/>
    <w:rsid w:val="008764B8"/>
  </w:style>
  <w:style w:type="paragraph" w:customStyle="1" w:styleId="rdo">
    <w:name w:val="Źródło"/>
    <w:basedOn w:val="Legenda"/>
    <w:link w:val="rdoZnak"/>
    <w:qFormat/>
    <w:rsid w:val="008764B8"/>
    <w:pPr>
      <w:spacing w:before="120"/>
      <w:jc w:val="both"/>
    </w:pPr>
  </w:style>
  <w:style w:type="character" w:customStyle="1" w:styleId="rdoZnak">
    <w:name w:val="Źródło Znak"/>
    <w:basedOn w:val="LegendaZnak"/>
    <w:link w:val="rdo"/>
    <w:rsid w:val="008764B8"/>
    <w:rPr>
      <w:rFonts w:asciiTheme="majorHAnsi" w:hAnsiTheme="majorHAnsi"/>
      <w:iCs/>
      <w:color w:val="000000" w:themeColor="text2"/>
      <w:sz w:val="18"/>
      <w:szCs w:val="18"/>
    </w:rPr>
  </w:style>
  <w:style w:type="paragraph" w:styleId="Legenda">
    <w:name w:val="caption"/>
    <w:basedOn w:val="Normalny"/>
    <w:next w:val="Normalny"/>
    <w:link w:val="LegendaZnak"/>
    <w:uiPriority w:val="35"/>
    <w:unhideWhenUsed/>
    <w:qFormat/>
    <w:rsid w:val="23996D37"/>
    <w:pPr>
      <w:spacing w:after="120" w:line="240" w:lineRule="auto"/>
      <w:jc w:val="left"/>
    </w:pPr>
    <w:rPr>
      <w:color w:val="000000" w:themeColor="text2"/>
      <w:sz w:val="18"/>
      <w:szCs w:val="18"/>
    </w:rPr>
  </w:style>
  <w:style w:type="paragraph" w:customStyle="1" w:styleId="Tytuwykresutabeli">
    <w:name w:val="Tytuł wykresu/tabeli"/>
    <w:basedOn w:val="Legenda"/>
    <w:link w:val="TytuwykresutabeliZnak"/>
    <w:qFormat/>
    <w:rsid w:val="008764B8"/>
    <w:pPr>
      <w:keepNext/>
    </w:pPr>
    <w:rPr>
      <w:b/>
      <w:bCs/>
      <w:color w:val="4A4A49"/>
      <w:sz w:val="21"/>
      <w:szCs w:val="23"/>
    </w:rPr>
  </w:style>
  <w:style w:type="character" w:customStyle="1" w:styleId="TytuwykresutabeliZnak">
    <w:name w:val="Tytuł wykresu/tabeli Znak"/>
    <w:basedOn w:val="LegendaZnak"/>
    <w:link w:val="Tytuwykresutabeli"/>
    <w:rsid w:val="008764B8"/>
    <w:rPr>
      <w:rFonts w:asciiTheme="majorHAnsi" w:hAnsiTheme="majorHAnsi"/>
      <w:b/>
      <w:bCs/>
      <w:iCs/>
      <w:color w:val="4A4A49"/>
      <w:sz w:val="21"/>
      <w:szCs w:val="23"/>
    </w:rPr>
  </w:style>
  <w:style w:type="paragraph" w:customStyle="1" w:styleId="Tytupierwszastrona">
    <w:name w:val="Tytuł pierwsza strona"/>
    <w:basedOn w:val="Normalny"/>
    <w:link w:val="TytupierwszastronaZnak"/>
    <w:uiPriority w:val="1"/>
    <w:qFormat/>
    <w:rsid w:val="23996D37"/>
    <w:pPr>
      <w:spacing w:before="240" w:line="240" w:lineRule="auto"/>
      <w:jc w:val="left"/>
    </w:pPr>
    <w:rPr>
      <w:rFonts w:asciiTheme="minorHAnsi" w:hAnsiTheme="minorHAnsi"/>
      <w:color w:val="000000" w:themeColor="text2"/>
      <w:sz w:val="72"/>
      <w:szCs w:val="72"/>
    </w:rPr>
  </w:style>
  <w:style w:type="character" w:customStyle="1" w:styleId="TytupierwszastronaZnak">
    <w:name w:val="Tytuł pierwsza strona Znak"/>
    <w:basedOn w:val="Domylnaczcionkaakapitu"/>
    <w:link w:val="Tytupierwszastrona"/>
    <w:rsid w:val="008764B8"/>
    <w:rPr>
      <w:color w:val="000000" w:themeColor="text2"/>
      <w:sz w:val="72"/>
      <w:szCs w:val="72"/>
    </w:rPr>
  </w:style>
  <w:style w:type="paragraph" w:customStyle="1" w:styleId="Podtytupierwszastrona">
    <w:name w:val="Podtytuł pierwsza strona"/>
    <w:basedOn w:val="Normalny"/>
    <w:link w:val="PodtytupierwszastronaZnak"/>
    <w:uiPriority w:val="1"/>
    <w:qFormat/>
    <w:rsid w:val="23996D37"/>
    <w:pPr>
      <w:spacing w:before="380" w:after="0" w:line="360" w:lineRule="auto"/>
      <w:jc w:val="left"/>
    </w:pPr>
    <w:rPr>
      <w:rFonts w:asciiTheme="minorHAnsi" w:hAnsiTheme="minorHAnsi"/>
      <w:color w:val="000000" w:themeColor="text2"/>
      <w:sz w:val="36"/>
      <w:szCs w:val="36"/>
    </w:rPr>
  </w:style>
  <w:style w:type="character" w:customStyle="1" w:styleId="PodtytupierwszastronaZnak">
    <w:name w:val="Podtytuł pierwsza strona Znak"/>
    <w:basedOn w:val="Domylnaczcionkaakapitu"/>
    <w:link w:val="Podtytupierwszastrona"/>
    <w:rsid w:val="008764B8"/>
    <w:rPr>
      <w:color w:val="000000" w:themeColor="text2"/>
      <w:sz w:val="36"/>
      <w:szCs w:val="36"/>
    </w:rPr>
  </w:style>
  <w:style w:type="character" w:customStyle="1" w:styleId="Nagwek1Znak">
    <w:name w:val="Nagłówek 1 Znak"/>
    <w:basedOn w:val="Domylnaczcionkaakapitu"/>
    <w:link w:val="Nagwek1"/>
    <w:uiPriority w:val="9"/>
    <w:rsid w:val="008764B8"/>
    <w:rPr>
      <w:rFonts w:eastAsiaTheme="majorEastAsia" w:cstheme="minorHAnsi"/>
      <w:color w:val="31418D"/>
      <w:sz w:val="72"/>
      <w:szCs w:val="72"/>
    </w:rPr>
  </w:style>
  <w:style w:type="paragraph" w:styleId="Bezodstpw">
    <w:name w:val="No Spacing"/>
    <w:link w:val="BezodstpwZnak"/>
    <w:uiPriority w:val="1"/>
    <w:qFormat/>
    <w:rsid w:val="008764B8"/>
    <w:pPr>
      <w:spacing w:after="0" w:line="240" w:lineRule="auto"/>
      <w:jc w:val="both"/>
    </w:pPr>
    <w:rPr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8764B8"/>
    <w:rPr>
      <w:rFonts w:ascii="Calibri Light" w:eastAsia="Times New Roman" w:hAnsi="Calibri Light" w:cs="Times New Roman"/>
      <w:b/>
      <w:color w:val="31418D"/>
      <w:sz w:val="3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764B8"/>
    <w:rPr>
      <w:rFonts w:ascii="Calibri Light" w:eastAsia="Times New Roman" w:hAnsi="Calibri Light" w:cs="Times New Roman"/>
      <w:color w:val="31418D"/>
      <w:sz w:val="28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23996D37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8764B8"/>
    <w:rPr>
      <w:rFonts w:ascii="Calibri Light" w:eastAsia="Times New Roman" w:hAnsi="Calibri Light" w:cs="Times New Roman"/>
      <w:color w:val="31418D"/>
      <w:sz w:val="23"/>
      <w:szCs w:val="23"/>
    </w:rPr>
  </w:style>
  <w:style w:type="character" w:customStyle="1" w:styleId="Nagwek6Znak">
    <w:name w:val="Nagłówek 6 Znak"/>
    <w:basedOn w:val="Domylnaczcionkaakapitu"/>
    <w:link w:val="Nagwek6"/>
    <w:uiPriority w:val="9"/>
    <w:rsid w:val="008764B8"/>
    <w:rPr>
      <w:rFonts w:ascii="Calibri Light" w:eastAsia="Times New Roman" w:hAnsi="Calibri Light" w:cs="Times New Roman"/>
      <w:sz w:val="23"/>
      <w:szCs w:val="23"/>
    </w:rPr>
  </w:style>
  <w:style w:type="character" w:customStyle="1" w:styleId="LegendaZnak">
    <w:name w:val="Legenda Znak"/>
    <w:basedOn w:val="Domylnaczcionkaakapitu"/>
    <w:link w:val="Legenda"/>
    <w:uiPriority w:val="35"/>
    <w:rsid w:val="008764B8"/>
    <w:rPr>
      <w:rFonts w:asciiTheme="majorHAnsi" w:hAnsiTheme="majorHAnsi"/>
      <w:iCs/>
      <w:color w:val="000000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23996D37"/>
    <w:pPr>
      <w:spacing w:after="0" w:line="240" w:lineRule="auto"/>
      <w:contextualSpacing/>
      <w:jc w:val="left"/>
    </w:pPr>
    <w:rPr>
      <w:rFonts w:eastAsiaTheme="majorEastAsia" w:cstheme="majorBidi"/>
      <w:color w:val="31418D" w:themeColor="accent1"/>
      <w:sz w:val="58"/>
      <w:szCs w:val="58"/>
    </w:rPr>
  </w:style>
  <w:style w:type="character" w:customStyle="1" w:styleId="TytuZnak">
    <w:name w:val="Tytuł Znak"/>
    <w:basedOn w:val="Domylnaczcionkaakapitu"/>
    <w:link w:val="Tytu"/>
    <w:uiPriority w:val="10"/>
    <w:rsid w:val="008764B8"/>
    <w:rPr>
      <w:rFonts w:asciiTheme="majorHAnsi" w:eastAsiaTheme="majorEastAsia" w:hAnsiTheme="majorHAnsi" w:cstheme="majorBidi"/>
      <w:color w:val="31418D"/>
      <w:spacing w:val="-10"/>
      <w:kern w:val="28"/>
      <w:sz w:val="58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23996D37"/>
    <w:pPr>
      <w:jc w:val="left"/>
    </w:pPr>
    <w:rPr>
      <w:rFonts w:eastAsiaTheme="minorEastAsia"/>
      <w:color w:val="4A4A49" w:themeColor="text1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764B8"/>
    <w:rPr>
      <w:rFonts w:asciiTheme="majorHAnsi" w:eastAsiaTheme="minorEastAsia" w:hAnsiTheme="majorHAnsi"/>
      <w:color w:val="4A4A49"/>
      <w:spacing w:val="15"/>
      <w:sz w:val="28"/>
    </w:rPr>
  </w:style>
  <w:style w:type="character" w:styleId="Pogrubienie">
    <w:name w:val="Strong"/>
    <w:basedOn w:val="Domylnaczcionkaakapitu"/>
    <w:uiPriority w:val="22"/>
    <w:qFormat/>
    <w:rsid w:val="008764B8"/>
    <w:rPr>
      <w:b/>
      <w:bCs/>
      <w:color w:val="000000" w:themeColor="text2"/>
    </w:rPr>
  </w:style>
  <w:style w:type="character" w:styleId="Uwydatnienie">
    <w:name w:val="Emphasis"/>
    <w:basedOn w:val="Domylnaczcionkaakapitu"/>
    <w:uiPriority w:val="20"/>
    <w:qFormat/>
    <w:rsid w:val="008764B8"/>
    <w:rPr>
      <w:i/>
      <w:iCs/>
    </w:rPr>
  </w:style>
  <w:style w:type="character" w:customStyle="1" w:styleId="BezodstpwZnak">
    <w:name w:val="Bez odstępów Znak"/>
    <w:basedOn w:val="Domylnaczcionkaakapitu"/>
    <w:link w:val="Bezodstpw"/>
    <w:uiPriority w:val="1"/>
    <w:rsid w:val="008764B8"/>
    <w:rPr>
      <w:sz w:val="24"/>
    </w:rPr>
  </w:style>
  <w:style w:type="paragraph" w:styleId="Cytat">
    <w:name w:val="Quote"/>
    <w:basedOn w:val="Normalny"/>
    <w:next w:val="Normalny"/>
    <w:link w:val="CytatZnak"/>
    <w:uiPriority w:val="29"/>
    <w:qFormat/>
    <w:rsid w:val="23996D37"/>
    <w:pPr>
      <w:spacing w:before="200"/>
      <w:ind w:left="864" w:right="864"/>
      <w:jc w:val="center"/>
    </w:pPr>
    <w:rPr>
      <w:rFonts w:asciiTheme="minorHAnsi" w:hAnsiTheme="minorHAnsi"/>
      <w:i/>
      <w:iCs/>
      <w:color w:val="31418D" w:themeColor="accent1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8764B8"/>
    <w:rPr>
      <w:i/>
      <w:iCs/>
      <w:color w:val="31418D"/>
      <w:sz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23996D37"/>
    <w:pPr>
      <w:pBdr>
        <w:top w:val="single" w:sz="4" w:space="10" w:color="31418D" w:themeColor="accent1"/>
        <w:bottom w:val="single" w:sz="4" w:space="10" w:color="31418D" w:themeColor="accent1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31418D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764B8"/>
    <w:rPr>
      <w:i/>
      <w:iCs/>
      <w:color w:val="31418D"/>
      <w:sz w:val="24"/>
    </w:rPr>
  </w:style>
  <w:style w:type="character" w:styleId="Wyrnieniedelikatne">
    <w:name w:val="Subtle Emphasis"/>
    <w:basedOn w:val="Domylnaczcionkaakapitu"/>
    <w:uiPriority w:val="19"/>
    <w:qFormat/>
    <w:rsid w:val="008764B8"/>
    <w:rPr>
      <w:i/>
      <w:iCs/>
      <w:color w:val="31418D"/>
    </w:rPr>
  </w:style>
  <w:style w:type="character" w:styleId="Wyrnienieintensywne">
    <w:name w:val="Intense Emphasis"/>
    <w:basedOn w:val="Domylnaczcionkaakapitu"/>
    <w:uiPriority w:val="21"/>
    <w:qFormat/>
    <w:rsid w:val="008764B8"/>
    <w:rPr>
      <w:i/>
      <w:iCs/>
      <w:color w:val="31418D" w:themeColor="accent1"/>
    </w:rPr>
  </w:style>
  <w:style w:type="character" w:styleId="Odwoaniedelikatne">
    <w:name w:val="Subtle Reference"/>
    <w:basedOn w:val="Domylnaczcionkaakapitu"/>
    <w:uiPriority w:val="31"/>
    <w:qFormat/>
    <w:rsid w:val="008764B8"/>
    <w:rPr>
      <w:smallCaps/>
      <w:color w:val="31418D"/>
    </w:rPr>
  </w:style>
  <w:style w:type="character" w:styleId="Odwoanieintensywne">
    <w:name w:val="Intense Reference"/>
    <w:basedOn w:val="Domylnaczcionkaakapitu"/>
    <w:uiPriority w:val="32"/>
    <w:qFormat/>
    <w:rsid w:val="008764B8"/>
    <w:rPr>
      <w:b/>
      <w:bCs/>
      <w:smallCaps/>
      <w:color w:val="31418D"/>
      <w:spacing w:val="5"/>
    </w:rPr>
  </w:style>
  <w:style w:type="character" w:styleId="Tytuksiki">
    <w:name w:val="Book Title"/>
    <w:basedOn w:val="Domylnaczcionkaakapitu"/>
    <w:uiPriority w:val="33"/>
    <w:qFormat/>
    <w:rsid w:val="008764B8"/>
    <w:rPr>
      <w:b/>
      <w:bCs/>
      <w:i/>
      <w:iC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764B8"/>
    <w:pPr>
      <w:framePr w:wrap="around"/>
      <w:ind w:left="0"/>
      <w:outlineLvl w:val="9"/>
    </w:pPr>
    <w:rPr>
      <w:b/>
      <w:color w:val="243069" w:themeColor="accent1" w:themeShade="BF"/>
      <w:sz w:val="32"/>
      <w:lang w:eastAsia="pl-PL"/>
    </w:rPr>
  </w:style>
  <w:style w:type="paragraph" w:customStyle="1" w:styleId="Nagwekwstpu">
    <w:name w:val="Nagłówek wstępu"/>
    <w:basedOn w:val="Nagwek2"/>
    <w:next w:val="Normalny"/>
    <w:qFormat/>
    <w:rsid w:val="00604F24"/>
    <w:pPr>
      <w:numPr>
        <w:numId w:val="0"/>
      </w:numPr>
      <w:spacing w:before="360" w:after="480"/>
    </w:pPr>
  </w:style>
  <w:style w:type="paragraph" w:customStyle="1" w:styleId="Nagwekwstpuizakoczenia">
    <w:name w:val="Nagłówek wstępu i zakończenia"/>
    <w:basedOn w:val="Nagwek2"/>
    <w:next w:val="Normalny"/>
    <w:link w:val="NagwekwstpuizakoczeniaZnak"/>
    <w:qFormat/>
    <w:rsid w:val="00A4403B"/>
    <w:pPr>
      <w:numPr>
        <w:numId w:val="0"/>
      </w:numPr>
      <w:spacing w:before="360" w:after="480"/>
    </w:pPr>
  </w:style>
  <w:style w:type="character" w:customStyle="1" w:styleId="NagwekwstpuizakoczeniaZnak">
    <w:name w:val="Nagłówek wstępu i zakończenia Znak"/>
    <w:basedOn w:val="Nagwek2Znak"/>
    <w:link w:val="Nagwekwstpuizakoczenia"/>
    <w:rsid w:val="00A4403B"/>
    <w:rPr>
      <w:rFonts w:ascii="Calibri Light" w:eastAsia="Times New Roman" w:hAnsi="Calibri Light" w:cs="Times New Roman"/>
      <w:b/>
      <w:color w:val="31418D"/>
      <w:sz w:val="36"/>
      <w:szCs w:val="26"/>
    </w:rPr>
  </w:style>
  <w:style w:type="paragraph" w:customStyle="1" w:styleId="Tytuzacznika">
    <w:name w:val="Tytuł załącznika"/>
    <w:basedOn w:val="Nagwek2"/>
    <w:next w:val="Normalny"/>
    <w:link w:val="TytuzacznikaZnak"/>
    <w:qFormat/>
    <w:rsid w:val="0085336A"/>
    <w:pPr>
      <w:pageBreakBefore/>
      <w:numPr>
        <w:numId w:val="27"/>
      </w:numPr>
      <w:autoSpaceDE w:val="0"/>
      <w:autoSpaceDN w:val="0"/>
      <w:adjustRightInd w:val="0"/>
      <w:spacing w:before="0" w:after="240"/>
      <w:ind w:left="357" w:hanging="357"/>
    </w:pPr>
    <w:rPr>
      <w:b w:val="0"/>
      <w:sz w:val="24"/>
      <w:szCs w:val="24"/>
    </w:rPr>
  </w:style>
  <w:style w:type="character" w:customStyle="1" w:styleId="TytuzacznikaZnak">
    <w:name w:val="Tytuł załącznika Znak"/>
    <w:basedOn w:val="Nagwek2Znak"/>
    <w:link w:val="Tytuzacznika"/>
    <w:rsid w:val="0085336A"/>
    <w:rPr>
      <w:rFonts w:ascii="Calibri Light" w:eastAsia="Times New Roman" w:hAnsi="Calibri Light" w:cs="Times New Roman"/>
      <w:b w:val="0"/>
      <w:color w:val="31418D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4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23996D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42D"/>
    <w:rPr>
      <w:rFonts w:asciiTheme="majorHAnsi" w:hAnsiTheme="majorHAns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4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42D"/>
    <w:rPr>
      <w:rFonts w:asciiTheme="majorHAnsi" w:hAnsiTheme="majorHAns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23996D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142D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link w:val="Akapitzlist"/>
    <w:uiPriority w:val="34"/>
    <w:qFormat/>
    <w:locked/>
    <w:rsid w:val="00A27F07"/>
    <w:rPr>
      <w:rFonts w:asciiTheme="majorHAnsi" w:hAnsiTheme="majorHAnsi"/>
      <w:sz w:val="23"/>
    </w:rPr>
  </w:style>
  <w:style w:type="character" w:customStyle="1" w:styleId="ui-provider">
    <w:name w:val="ui-provider"/>
    <w:basedOn w:val="Domylnaczcionkaakapitu"/>
    <w:rsid w:val="00DA0F55"/>
  </w:style>
  <w:style w:type="paragraph" w:styleId="NormalnyWeb">
    <w:name w:val="Normal (Web)"/>
    <w:basedOn w:val="Normalny"/>
    <w:uiPriority w:val="99"/>
    <w:semiHidden/>
    <w:unhideWhenUsed/>
    <w:rsid w:val="23996D37"/>
    <w:pPr>
      <w:spacing w:beforeAutospacing="1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Zaimportowanystyl17">
    <w:name w:val="Zaimportowany styl 17"/>
    <w:rsid w:val="0048508C"/>
    <w:pPr>
      <w:numPr>
        <w:numId w:val="33"/>
      </w:numPr>
    </w:pPr>
  </w:style>
  <w:style w:type="numbering" w:customStyle="1" w:styleId="Zaimportowanystyl19">
    <w:name w:val="Zaimportowany styl 19"/>
    <w:rsid w:val="0048508C"/>
    <w:pPr>
      <w:numPr>
        <w:numId w:val="34"/>
      </w:numPr>
    </w:pPr>
  </w:style>
  <w:style w:type="paragraph" w:styleId="Tekstpodstawowy">
    <w:name w:val="Body Text"/>
    <w:basedOn w:val="Normalny"/>
    <w:link w:val="TekstpodstawowyZnak"/>
    <w:uiPriority w:val="99"/>
    <w:rsid w:val="23996D37"/>
    <w:pPr>
      <w:spacing w:after="0" w:line="480" w:lineRule="auto"/>
    </w:pPr>
    <w:rPr>
      <w:rFonts w:ascii="Courier New" w:eastAsia="Calibri" w:hAnsi="Courier New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85A81"/>
    <w:rPr>
      <w:rFonts w:ascii="Courier New" w:eastAsia="Calibri" w:hAnsi="Courier New" w:cs="Times New Roman"/>
      <w:bCs/>
      <w:sz w:val="24"/>
      <w:szCs w:val="20"/>
      <w:lang w:eastAsia="pl-PL"/>
    </w:rPr>
  </w:style>
  <w:style w:type="paragraph" w:customStyle="1" w:styleId="CMSSchL1">
    <w:name w:val="CMS Sch L1"/>
    <w:basedOn w:val="Normalny"/>
    <w:next w:val="Normalny"/>
    <w:uiPriority w:val="1"/>
    <w:rsid w:val="23996D37"/>
    <w:pPr>
      <w:keepNext/>
      <w:pageBreakBefore/>
      <w:numPr>
        <w:numId w:val="40"/>
      </w:numPr>
      <w:spacing w:before="240" w:after="240" w:line="240" w:lineRule="auto"/>
      <w:jc w:val="center"/>
      <w:outlineLvl w:val="0"/>
    </w:pPr>
    <w:rPr>
      <w:rFonts w:ascii="Arial" w:eastAsia="MS Mincho" w:hAnsi="Arial" w:cs="Times New Roman"/>
      <w:b/>
      <w:bCs/>
      <w:sz w:val="28"/>
      <w:szCs w:val="28"/>
      <w:lang w:val="en-GB" w:eastAsia="ja-JP"/>
    </w:rPr>
  </w:style>
  <w:style w:type="paragraph" w:customStyle="1" w:styleId="CMSSchL2">
    <w:name w:val="CMS Sch L2"/>
    <w:basedOn w:val="Normalny"/>
    <w:next w:val="Normalny"/>
    <w:link w:val="CMSSchL2Char"/>
    <w:uiPriority w:val="1"/>
    <w:rsid w:val="23996D37"/>
    <w:pPr>
      <w:numPr>
        <w:ilvl w:val="1"/>
        <w:numId w:val="40"/>
      </w:numPr>
      <w:spacing w:before="240" w:after="240" w:line="240" w:lineRule="auto"/>
      <w:outlineLvl w:val="1"/>
    </w:pPr>
    <w:rPr>
      <w:rFonts w:ascii="Arial" w:eastAsia="MS Mincho" w:hAnsi="Arial" w:cs="Times New Roman"/>
      <w:sz w:val="21"/>
      <w:szCs w:val="21"/>
      <w:lang w:val="en-GB" w:eastAsia="ja-JP"/>
    </w:rPr>
  </w:style>
  <w:style w:type="paragraph" w:customStyle="1" w:styleId="CMSSchL3">
    <w:name w:val="CMS Sch L3"/>
    <w:basedOn w:val="Normalny"/>
    <w:uiPriority w:val="1"/>
    <w:rsid w:val="23996D37"/>
    <w:pPr>
      <w:numPr>
        <w:ilvl w:val="2"/>
        <w:numId w:val="40"/>
      </w:numPr>
      <w:spacing w:after="240" w:line="240" w:lineRule="auto"/>
      <w:outlineLvl w:val="2"/>
    </w:pPr>
    <w:rPr>
      <w:rFonts w:ascii="Arial" w:eastAsia="MS Mincho" w:hAnsi="Arial" w:cs="Times New Roman"/>
      <w:sz w:val="21"/>
      <w:szCs w:val="21"/>
      <w:lang w:val="en-GB" w:eastAsia="ja-JP"/>
    </w:rPr>
  </w:style>
  <w:style w:type="paragraph" w:customStyle="1" w:styleId="CMSSchL4">
    <w:name w:val="CMS Sch L4"/>
    <w:basedOn w:val="Normalny"/>
    <w:uiPriority w:val="1"/>
    <w:rsid w:val="23996D37"/>
    <w:pPr>
      <w:numPr>
        <w:ilvl w:val="3"/>
        <w:numId w:val="40"/>
      </w:numPr>
      <w:tabs>
        <w:tab w:val="left" w:pos="1701"/>
      </w:tabs>
      <w:spacing w:after="240" w:line="240" w:lineRule="auto"/>
      <w:outlineLvl w:val="3"/>
    </w:pPr>
    <w:rPr>
      <w:rFonts w:ascii="Arial" w:eastAsia="MS Mincho" w:hAnsi="Arial" w:cs="Times New Roman"/>
      <w:sz w:val="21"/>
      <w:szCs w:val="21"/>
      <w:lang w:val="en-GB" w:eastAsia="ja-JP"/>
    </w:rPr>
  </w:style>
  <w:style w:type="paragraph" w:customStyle="1" w:styleId="CMSSchL5">
    <w:name w:val="CMS Sch L5"/>
    <w:basedOn w:val="Normalny"/>
    <w:uiPriority w:val="1"/>
    <w:rsid w:val="23996D37"/>
    <w:pPr>
      <w:numPr>
        <w:ilvl w:val="4"/>
        <w:numId w:val="40"/>
      </w:numPr>
      <w:tabs>
        <w:tab w:val="left" w:pos="2552"/>
      </w:tabs>
      <w:spacing w:after="240" w:line="240" w:lineRule="auto"/>
      <w:outlineLvl w:val="4"/>
    </w:pPr>
    <w:rPr>
      <w:rFonts w:ascii="Arial" w:eastAsia="MS Mincho" w:hAnsi="Arial" w:cs="Times New Roman"/>
      <w:sz w:val="21"/>
      <w:szCs w:val="21"/>
      <w:lang w:val="en-GB" w:eastAsia="ja-JP"/>
    </w:rPr>
  </w:style>
  <w:style w:type="paragraph" w:customStyle="1" w:styleId="CMSSchL6">
    <w:name w:val="CMS Sch L6"/>
    <w:basedOn w:val="Normalny"/>
    <w:uiPriority w:val="1"/>
    <w:rsid w:val="23996D37"/>
    <w:pPr>
      <w:numPr>
        <w:ilvl w:val="5"/>
        <w:numId w:val="40"/>
      </w:numPr>
      <w:spacing w:after="240" w:line="240" w:lineRule="auto"/>
      <w:outlineLvl w:val="5"/>
    </w:pPr>
    <w:rPr>
      <w:rFonts w:ascii="Arial" w:eastAsia="MS Mincho" w:hAnsi="Arial" w:cs="Times New Roman"/>
      <w:sz w:val="21"/>
      <w:szCs w:val="21"/>
      <w:lang w:val="en-GB" w:eastAsia="ja-JP"/>
    </w:rPr>
  </w:style>
  <w:style w:type="paragraph" w:customStyle="1" w:styleId="CMSSchL7">
    <w:name w:val="CMS Sch L7"/>
    <w:basedOn w:val="Normalny"/>
    <w:uiPriority w:val="1"/>
    <w:rsid w:val="23996D37"/>
    <w:pPr>
      <w:numPr>
        <w:ilvl w:val="6"/>
        <w:numId w:val="40"/>
      </w:numPr>
      <w:spacing w:after="240" w:line="240" w:lineRule="auto"/>
      <w:outlineLvl w:val="6"/>
    </w:pPr>
    <w:rPr>
      <w:rFonts w:ascii="Arial" w:eastAsia="MS Mincho" w:hAnsi="Arial" w:cs="Times New Roman"/>
      <w:sz w:val="21"/>
      <w:szCs w:val="21"/>
      <w:lang w:val="en-GB" w:eastAsia="ja-JP"/>
    </w:rPr>
  </w:style>
  <w:style w:type="paragraph" w:customStyle="1" w:styleId="CMSSchL8">
    <w:name w:val="CMS Sch L8"/>
    <w:basedOn w:val="Normalny"/>
    <w:uiPriority w:val="1"/>
    <w:rsid w:val="23996D37"/>
    <w:pPr>
      <w:numPr>
        <w:ilvl w:val="7"/>
        <w:numId w:val="40"/>
      </w:numPr>
      <w:spacing w:after="240" w:line="240" w:lineRule="auto"/>
      <w:outlineLvl w:val="7"/>
    </w:pPr>
    <w:rPr>
      <w:rFonts w:ascii="Arial" w:eastAsia="MS Mincho" w:hAnsi="Arial" w:cs="Times New Roman"/>
      <w:sz w:val="21"/>
      <w:szCs w:val="21"/>
      <w:lang w:val="en-GB" w:eastAsia="ja-JP"/>
    </w:rPr>
  </w:style>
  <w:style w:type="paragraph" w:customStyle="1" w:styleId="CMSSchL9">
    <w:name w:val="CMS Sch L9"/>
    <w:basedOn w:val="Normalny"/>
    <w:uiPriority w:val="1"/>
    <w:rsid w:val="23996D37"/>
    <w:pPr>
      <w:numPr>
        <w:ilvl w:val="8"/>
        <w:numId w:val="40"/>
      </w:numPr>
      <w:spacing w:after="240" w:line="240" w:lineRule="auto"/>
      <w:outlineLvl w:val="8"/>
    </w:pPr>
    <w:rPr>
      <w:rFonts w:ascii="Arial" w:eastAsia="MS Mincho" w:hAnsi="Arial" w:cs="Times New Roman"/>
      <w:sz w:val="21"/>
      <w:szCs w:val="21"/>
      <w:lang w:val="en-GB" w:eastAsia="ja-JP"/>
    </w:rPr>
  </w:style>
  <w:style w:type="character" w:customStyle="1" w:styleId="CMSSchL2Char">
    <w:name w:val="CMS Sch L2 Char"/>
    <w:link w:val="CMSSchL2"/>
    <w:locked/>
    <w:rsid w:val="00E85A81"/>
    <w:rPr>
      <w:rFonts w:ascii="Arial" w:eastAsia="MS Mincho" w:hAnsi="Arial" w:cs="Times New Roman"/>
      <w:sz w:val="21"/>
      <w:szCs w:val="24"/>
      <w:lang w:val="en-GB" w:eastAsia="ja-JP"/>
    </w:rPr>
  </w:style>
  <w:style w:type="paragraph" w:styleId="Poprawka">
    <w:name w:val="Revision"/>
    <w:hidden/>
    <w:uiPriority w:val="99"/>
    <w:semiHidden/>
    <w:rsid w:val="001430FE"/>
    <w:pPr>
      <w:spacing w:after="0" w:line="240" w:lineRule="auto"/>
    </w:pPr>
    <w:rPr>
      <w:rFonts w:asciiTheme="majorHAnsi" w:hAnsiTheme="majorHAnsi"/>
      <w:sz w:val="23"/>
    </w:rPr>
  </w:style>
  <w:style w:type="character" w:styleId="Hipercze">
    <w:name w:val="Hyperlink"/>
    <w:basedOn w:val="Domylnaczcionkaakapitu"/>
    <w:uiPriority w:val="99"/>
    <w:unhideWhenUsed/>
    <w:rPr>
      <w:color w:val="5F5F5F" w:themeColor="hyperlink"/>
      <w:u w:val="single"/>
    </w:rPr>
  </w:style>
  <w:style w:type="paragraph" w:styleId="Spistreci1">
    <w:name w:val="toc 1"/>
    <w:basedOn w:val="Normalny"/>
    <w:next w:val="Normalny"/>
    <w:uiPriority w:val="39"/>
    <w:unhideWhenUsed/>
    <w:rsid w:val="23996D37"/>
    <w:pPr>
      <w:spacing w:after="100"/>
      <w:jc w:val="left"/>
    </w:pPr>
    <w:rPr>
      <w:rFonts w:asciiTheme="minorHAnsi" w:eastAsiaTheme="minorEastAsia" w:hAnsiTheme="minorHAnsi"/>
      <w:sz w:val="22"/>
      <w:szCs w:val="22"/>
      <w:lang w:val="pl" w:eastAsia="pl-PL"/>
    </w:rPr>
  </w:style>
  <w:style w:type="paragraph" w:styleId="Spistreci2">
    <w:name w:val="toc 2"/>
    <w:basedOn w:val="Normalny"/>
    <w:next w:val="Normalny"/>
    <w:uiPriority w:val="39"/>
    <w:unhideWhenUsed/>
    <w:rsid w:val="23996D37"/>
    <w:pPr>
      <w:spacing w:after="100"/>
      <w:ind w:left="220"/>
      <w:jc w:val="left"/>
    </w:pPr>
    <w:rPr>
      <w:rFonts w:asciiTheme="minorHAnsi" w:eastAsiaTheme="minorEastAsia" w:hAnsiTheme="minorHAnsi"/>
      <w:sz w:val="22"/>
      <w:szCs w:val="22"/>
      <w:lang w:val="pl" w:eastAsia="pl-PL"/>
    </w:rPr>
  </w:style>
  <w:style w:type="paragraph" w:styleId="Spistreci3">
    <w:name w:val="toc 3"/>
    <w:basedOn w:val="Normalny"/>
    <w:next w:val="Normalny"/>
    <w:uiPriority w:val="39"/>
    <w:unhideWhenUsed/>
    <w:rsid w:val="23996D37"/>
    <w:pPr>
      <w:spacing w:after="100"/>
      <w:ind w:left="440"/>
      <w:jc w:val="left"/>
    </w:pPr>
    <w:rPr>
      <w:rFonts w:asciiTheme="minorHAnsi" w:eastAsiaTheme="minorEastAsia" w:hAnsiTheme="minorHAnsi"/>
      <w:sz w:val="22"/>
      <w:szCs w:val="22"/>
      <w:lang w:val="pl" w:eastAsia="pl-PL"/>
    </w:rPr>
  </w:style>
  <w:style w:type="paragraph" w:styleId="Nagwek">
    <w:name w:val="header"/>
    <w:basedOn w:val="Normalny"/>
    <w:link w:val="NagwekZnak"/>
    <w:uiPriority w:val="99"/>
    <w:unhideWhenUsed/>
    <w:rsid w:val="23996D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170D"/>
    <w:rPr>
      <w:rFonts w:asciiTheme="majorHAnsi" w:hAnsiTheme="majorHAnsi"/>
      <w:sz w:val="23"/>
    </w:rPr>
  </w:style>
  <w:style w:type="paragraph" w:styleId="Stopka">
    <w:name w:val="footer"/>
    <w:basedOn w:val="Normalny"/>
    <w:link w:val="StopkaZnak"/>
    <w:uiPriority w:val="99"/>
    <w:unhideWhenUsed/>
    <w:rsid w:val="23996D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170D"/>
    <w:rPr>
      <w:rFonts w:asciiTheme="majorHAnsi" w:hAnsiTheme="majorHAnsi"/>
      <w:sz w:val="23"/>
    </w:rPr>
  </w:style>
  <w:style w:type="paragraph" w:customStyle="1" w:styleId="Akapitzlist2">
    <w:name w:val="Akapit z listą2"/>
    <w:basedOn w:val="Normalny"/>
    <w:uiPriority w:val="1"/>
    <w:rsid w:val="23996D37"/>
    <w:pPr>
      <w:ind w:left="720"/>
      <w:contextualSpacing/>
    </w:pPr>
  </w:style>
  <w:style w:type="table" w:styleId="Tabela-Siatka">
    <w:name w:val="Table Grid"/>
    <w:basedOn w:val="Standardowy"/>
    <w:uiPriority w:val="59"/>
    <w:rsid w:val="007E0352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04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5079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89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86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17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391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1914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6522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5" w:color="auto"/>
                                        <w:left w:val="single" w:sz="6" w:space="11" w:color="auto"/>
                                        <w:bottom w:val="single" w:sz="6" w:space="6" w:color="auto"/>
                                        <w:right w:val="single" w:sz="6" w:space="8" w:color="auto"/>
                                      </w:divBdr>
                                      <w:divsChild>
                                        <w:div w:id="1916234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9796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8509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50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889890">
                          <w:marLeft w:val="-15"/>
                          <w:marRight w:val="-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446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79454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526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454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5" w:color="auto"/>
                                        <w:left w:val="single" w:sz="6" w:space="11" w:color="auto"/>
                                        <w:bottom w:val="single" w:sz="6" w:space="6" w:color="auto"/>
                                        <w:right w:val="single" w:sz="6" w:space="8" w:color="auto"/>
                                      </w:divBdr>
                                      <w:divsChild>
                                        <w:div w:id="818766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2538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5474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5331802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0789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287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849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28074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7694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529724">
                                      <w:marLeft w:val="-15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39302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757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5" w:color="auto"/>
                                        <w:left w:val="single" w:sz="6" w:space="11" w:color="auto"/>
                                        <w:bottom w:val="single" w:sz="6" w:space="6" w:color="auto"/>
                                        <w:right w:val="single" w:sz="6" w:space="8" w:color="auto"/>
                                      </w:divBdr>
                                      <w:divsChild>
                                        <w:div w:id="173149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391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65867299">
                          <w:marLeft w:val="-15"/>
                          <w:marRight w:val="-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20/10/relationships/intelligence" Target="intelligence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UKE">
      <a:dk1>
        <a:srgbClr val="4A4A49"/>
      </a:dk1>
      <a:lt1>
        <a:srgbClr val="FFFFFF"/>
      </a:lt1>
      <a:dk2>
        <a:srgbClr val="000000"/>
      </a:dk2>
      <a:lt2>
        <a:srgbClr val="F8F8F8"/>
      </a:lt2>
      <a:accent1>
        <a:srgbClr val="31418D"/>
      </a:accent1>
      <a:accent2>
        <a:srgbClr val="C7D540"/>
      </a:accent2>
      <a:accent3>
        <a:srgbClr val="494949"/>
      </a:accent3>
      <a:accent4>
        <a:srgbClr val="DADADA"/>
      </a:accent4>
      <a:accent5>
        <a:srgbClr val="6986C3"/>
      </a:accent5>
      <a:accent6>
        <a:srgbClr val="1A3069"/>
      </a:accent6>
      <a:hlink>
        <a:srgbClr val="5F5F5F"/>
      </a:hlink>
      <a:folHlink>
        <a:srgbClr val="919191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>
          <a:noFill/>
        </a:ln>
        <a:effectLst/>
      </a:spPr>
      <a:bodyPr rot="0" spcFirstLastPara="0" vertOverflow="overflow" horzOverflow="overflow" vert="horz" wrap="square" lIns="936000" tIns="720000" rIns="0" bIns="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1B81A614C2B7499E247D4C579F39FD" ma:contentTypeVersion="4" ma:contentTypeDescription="Utwórz nowy dokument." ma:contentTypeScope="" ma:versionID="2221a324df66a47e0174bfe1f88aab5d">
  <xsd:schema xmlns:xsd="http://www.w3.org/2001/XMLSchema" xmlns:xs="http://www.w3.org/2001/XMLSchema" xmlns:p="http://schemas.microsoft.com/office/2006/metadata/properties" xmlns:ns2="23cd9b00-54fb-42cf-8e90-2b62fd30735e" targetNamespace="http://schemas.microsoft.com/office/2006/metadata/properties" ma:root="true" ma:fieldsID="83faa2d6a934689aef25fbad31554b1d" ns2:_="">
    <xsd:import namespace="23cd9b00-54fb-42cf-8e90-2b62fd3073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cd9b00-54fb-42cf-8e90-2b62fd3073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1B81A614C2B7499E247D4C579F39FD" ma:contentTypeVersion="4" ma:contentTypeDescription="Create a new document." ma:contentTypeScope="" ma:versionID="07d0f41d05578a2399a2484f746d8f7c">
  <xsd:schema xmlns:xsd="http://www.w3.org/2001/XMLSchema" xmlns:xs="http://www.w3.org/2001/XMLSchema" xmlns:p="http://schemas.microsoft.com/office/2006/metadata/properties" xmlns:ns2="23cd9b00-54fb-42cf-8e90-2b62fd30735e" targetNamespace="http://schemas.microsoft.com/office/2006/metadata/properties" ma:root="true" ma:fieldsID="f21dfc80678becf03b1961930aa7e48b" ns2:_="">
    <xsd:import namespace="23cd9b00-54fb-42cf-8e90-2b62fd3073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cd9b00-54fb-42cf-8e90-2b62fd3073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57E9F-0DF0-4E9B-A2D2-A4B49BAB1A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cd9b00-54fb-42cf-8e90-2b62fd3073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AA94F6-4A73-4E3D-B56B-A694E2CC39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FE90CA-AF5D-4334-A391-B990017041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1ED6A2C-349D-42A7-A6D4-1FE72469E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cd9b00-54fb-42cf-8e90-2b62fd3073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A2ACEC2-6E0F-481F-AD03-C137BF472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25</Pages>
  <Words>8782</Words>
  <Characters>52696</Characters>
  <Application>Microsoft Office Word</Application>
  <DocSecurity>0</DocSecurity>
  <Lines>439</Lines>
  <Paragraphs>122</Paragraphs>
  <ScaleCrop>false</ScaleCrop>
  <Company/>
  <LinksUpToDate>false</LinksUpToDate>
  <CharactersWithSpaces>61356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Nieroda Grzegorz</dc:creator>
  <cp:keywords/>
  <dc:description/>
  <cp:lastModifiedBy>Niewęgłowska Ilona</cp:lastModifiedBy>
  <cp:revision>114</cp:revision>
  <dcterms:created xsi:type="dcterms:W3CDTF">2026-04-24T22:57:00Z</dcterms:created>
  <dcterms:modified xsi:type="dcterms:W3CDTF">2026-04-28T06:17:00Z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0x010100881B81A614C2B7499E247D4C579F39FD</vt:lpwstr>
  </property>
</Properties>
</file>