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AB35F" w14:textId="77777777" w:rsidR="00D744AC" w:rsidRPr="00E74619" w:rsidRDefault="00D744AC" w:rsidP="00E74619">
      <w:pPr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141"/>
        <w:gridCol w:w="284"/>
        <w:gridCol w:w="283"/>
        <w:gridCol w:w="3686"/>
        <w:gridCol w:w="3215"/>
      </w:tblGrid>
      <w:tr w:rsidR="002C509D" w:rsidRPr="00E74619" w14:paraId="2A28B838" w14:textId="77777777" w:rsidTr="002C509D">
        <w:trPr>
          <w:trHeight w:val="510"/>
        </w:trPr>
        <w:tc>
          <w:tcPr>
            <w:tcW w:w="9239" w:type="dxa"/>
            <w:gridSpan w:val="6"/>
            <w:shd w:val="clear" w:color="auto" w:fill="auto"/>
            <w:vAlign w:val="center"/>
          </w:tcPr>
          <w:p w14:paraId="4AD00A52" w14:textId="77777777" w:rsidR="002C509D" w:rsidRPr="00E74619" w:rsidRDefault="002C509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Przedmiotem zamówienia jest</w:t>
            </w:r>
            <w:r w:rsidR="00754B29" w:rsidRPr="00E74619">
              <w:rPr>
                <w:rFonts w:asciiTheme="minorHAnsi" w:hAnsiTheme="minorHAnsi" w:cstheme="minorHAnsi"/>
                <w:sz w:val="20"/>
                <w:szCs w:val="20"/>
              </w:rPr>
              <w:t xml:space="preserve"> modernizacja nagłośnienia w dwóch aulach Wykładowych Zamawiającego polegająca  na demontażu uszkodzonych urządzeń i przewodów, dostarczeniu i zamontowaniu nowych niezbędnych urządzeń, położeniu nowej instalacji do głośników, wykonaniu połączeń kablowych w szafce meblowej rack oraz uruchomieniu systemu. System nagłośnienia przeznaczony do obsługi dydaktyki oraz wideokonferencji. System obejmuje tor audio, integrację z wideo oraz siecią LAN, oparty na procesorze DSP, wzmacniaczu oraz mikrofonach bezprzewodowych.</w:t>
            </w:r>
          </w:p>
        </w:tc>
      </w:tr>
      <w:tr w:rsidR="00692969" w:rsidRPr="00E74619" w14:paraId="24B5CB9A" w14:textId="77777777" w:rsidTr="002C509D">
        <w:trPr>
          <w:trHeight w:val="510"/>
        </w:trPr>
        <w:tc>
          <w:tcPr>
            <w:tcW w:w="9239" w:type="dxa"/>
            <w:gridSpan w:val="6"/>
            <w:shd w:val="clear" w:color="auto" w:fill="auto"/>
            <w:vAlign w:val="center"/>
          </w:tcPr>
          <w:p w14:paraId="772FFA4E" w14:textId="77777777" w:rsidR="00692969" w:rsidRPr="00E74619" w:rsidRDefault="0069296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Zakres zamówienia (cały zakres zamówienia obejmuje wykonanie wszystkich tych czynności w dwóch odrębnych aulach wykładowych)</w:t>
            </w:r>
          </w:p>
          <w:p w14:paraId="06A28ADC" w14:textId="77777777" w:rsidR="00692969" w:rsidRPr="00E74619" w:rsidRDefault="0069296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- demontaż istniejących urządzeń audio i okablowania,</w:t>
            </w:r>
            <w:r w:rsidRPr="00E74619">
              <w:rPr>
                <w:rFonts w:asciiTheme="minorHAnsi" w:hAnsiTheme="minorHAnsi" w:cstheme="minorHAnsi"/>
                <w:sz w:val="20"/>
                <w:szCs w:val="20"/>
              </w:rPr>
              <w:br/>
              <w:t>- dostawę i montaż nowych urządzeń,</w:t>
            </w:r>
            <w:r w:rsidRPr="00E74619">
              <w:rPr>
                <w:rFonts w:asciiTheme="minorHAnsi" w:hAnsiTheme="minorHAnsi" w:cstheme="minorHAnsi"/>
                <w:sz w:val="20"/>
                <w:szCs w:val="20"/>
              </w:rPr>
              <w:br/>
              <w:t>- wykonanie nowych tras kablowych,</w:t>
            </w:r>
            <w:r w:rsidRPr="00E74619">
              <w:rPr>
                <w:rFonts w:asciiTheme="minorHAnsi" w:hAnsiTheme="minorHAnsi" w:cstheme="minorHAnsi"/>
                <w:sz w:val="20"/>
                <w:szCs w:val="20"/>
              </w:rPr>
              <w:br/>
              <w:t>- integrację z istniejącą infrastrukturą,</w:t>
            </w:r>
            <w:r w:rsidRPr="00E74619">
              <w:rPr>
                <w:rFonts w:asciiTheme="minorHAnsi" w:hAnsiTheme="minorHAnsi" w:cstheme="minorHAnsi"/>
                <w:sz w:val="20"/>
                <w:szCs w:val="20"/>
              </w:rPr>
              <w:br/>
              <w:t>- konfigurację i u</w:t>
            </w:r>
            <w:r w:rsidR="009B54BD" w:rsidRPr="00E74619">
              <w:rPr>
                <w:rFonts w:asciiTheme="minorHAnsi" w:hAnsiTheme="minorHAnsi" w:cstheme="minorHAnsi"/>
                <w:sz w:val="20"/>
                <w:szCs w:val="20"/>
              </w:rPr>
              <w:t>ruchomienie systemu,</w:t>
            </w:r>
            <w:r w:rsidR="009B54BD" w:rsidRPr="00E74619">
              <w:rPr>
                <w:rFonts w:asciiTheme="minorHAnsi" w:hAnsiTheme="minorHAnsi" w:cstheme="minorHAnsi"/>
                <w:sz w:val="20"/>
                <w:szCs w:val="20"/>
              </w:rPr>
              <w:br/>
              <w:t>- instruktaż</w:t>
            </w: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 xml:space="preserve"> użytkowników.</w:t>
            </w:r>
            <w:r w:rsidRPr="00E74619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</w:tr>
      <w:tr w:rsidR="002C509D" w:rsidRPr="00E74619" w14:paraId="47B73295" w14:textId="77777777" w:rsidTr="001C608A">
        <w:trPr>
          <w:trHeight w:val="510"/>
        </w:trPr>
        <w:tc>
          <w:tcPr>
            <w:tcW w:w="9239" w:type="dxa"/>
            <w:gridSpan w:val="6"/>
            <w:shd w:val="clear" w:color="auto" w:fill="70AD47" w:themeFill="accent6"/>
            <w:vAlign w:val="center"/>
          </w:tcPr>
          <w:p w14:paraId="6D5096D4" w14:textId="77777777" w:rsidR="002C509D" w:rsidRPr="00E74619" w:rsidRDefault="00754B29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techniczne urządzeń dostarczanych przez Wykonawcę</w:t>
            </w:r>
          </w:p>
        </w:tc>
      </w:tr>
      <w:tr w:rsidR="003773E3" w:rsidRPr="00E74619" w14:paraId="02862893" w14:textId="77777777" w:rsidTr="001C608A">
        <w:trPr>
          <w:trHeight w:val="510"/>
        </w:trPr>
        <w:tc>
          <w:tcPr>
            <w:tcW w:w="1630" w:type="dxa"/>
            <w:shd w:val="clear" w:color="auto" w:fill="70AD47" w:themeFill="accent6"/>
            <w:vAlign w:val="center"/>
          </w:tcPr>
          <w:p w14:paraId="5A1C69CD" w14:textId="77777777" w:rsidR="003773E3" w:rsidRPr="00E74619" w:rsidRDefault="003773E3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Poz. 1</w:t>
            </w:r>
          </w:p>
        </w:tc>
        <w:tc>
          <w:tcPr>
            <w:tcW w:w="7609" w:type="dxa"/>
            <w:gridSpan w:val="5"/>
            <w:shd w:val="clear" w:color="auto" w:fill="70AD47" w:themeFill="accent6"/>
            <w:vAlign w:val="center"/>
          </w:tcPr>
          <w:p w14:paraId="0F13B7FD" w14:textId="77777777" w:rsidR="003773E3" w:rsidRPr="00E74619" w:rsidRDefault="003773E3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Procesor audio DSP – 2 szt.</w:t>
            </w:r>
          </w:p>
        </w:tc>
      </w:tr>
      <w:tr w:rsidR="00D744AC" w:rsidRPr="00E74619" w14:paraId="2BD5D056" w14:textId="77777777" w:rsidTr="008D3E41">
        <w:trPr>
          <w:cantSplit/>
          <w:trHeight w:val="325"/>
        </w:trPr>
        <w:tc>
          <w:tcPr>
            <w:tcW w:w="6024" w:type="dxa"/>
            <w:gridSpan w:val="5"/>
            <w:vAlign w:val="center"/>
          </w:tcPr>
          <w:p w14:paraId="6FCF43B3" w14:textId="77777777" w:rsidR="00D744AC" w:rsidRPr="00E74619" w:rsidRDefault="00D744AC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3215" w:type="dxa"/>
            <w:vAlign w:val="center"/>
          </w:tcPr>
          <w:p w14:paraId="7D6521FD" w14:textId="77777777" w:rsidR="00D744AC" w:rsidRPr="00E74619" w:rsidRDefault="00D744AC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581406" w:rsidRPr="00E74619" w14:paraId="2A77936B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44A63C99" w14:textId="77777777" w:rsidR="00581406" w:rsidRPr="00E74619" w:rsidRDefault="00692969" w:rsidP="00E74619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Wejścia analogowe min. 12 (MIC/LINE, balanced, Phantom)</w:t>
            </w:r>
          </w:p>
        </w:tc>
        <w:tc>
          <w:tcPr>
            <w:tcW w:w="3215" w:type="dxa"/>
            <w:vAlign w:val="center"/>
          </w:tcPr>
          <w:p w14:paraId="386F8CC1" w14:textId="77777777" w:rsidR="00581406" w:rsidRPr="00E74619" w:rsidRDefault="004D7339" w:rsidP="00E74619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581406" w:rsidRPr="00E74619" w14:paraId="0D513E08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485F3867" w14:textId="77777777" w:rsidR="00581406" w:rsidRPr="00E74619" w:rsidRDefault="00692969" w:rsidP="00E74619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Wyjścia analogowe  min. 8 (balanced line)</w:t>
            </w:r>
          </w:p>
        </w:tc>
        <w:tc>
          <w:tcPr>
            <w:tcW w:w="3215" w:type="dxa"/>
            <w:vAlign w:val="center"/>
          </w:tcPr>
          <w:p w14:paraId="08039AAB" w14:textId="77777777" w:rsidR="00581406" w:rsidRPr="00E74619" w:rsidRDefault="009B54BD" w:rsidP="00E74619">
            <w:pPr>
              <w:rPr>
                <w:rFonts w:asciiTheme="minorHAnsi" w:eastAsia="Calibri" w:hAnsiTheme="minorHAnsi" w:cstheme="minorHAnsi"/>
                <w:color w:val="FF0000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581406" w:rsidRPr="00E74619" w14:paraId="53227B1C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00C57D52" w14:textId="77777777" w:rsidR="00581406" w:rsidRPr="00E74619" w:rsidRDefault="0069296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USB audio  min.1 port z możliwością połączenia z różnymi platformami systemów wideokonferencyjnych i/lub komputerami oraz do nagrywania na zewnętrznych nośnikach pamięci</w:t>
            </w:r>
          </w:p>
        </w:tc>
        <w:tc>
          <w:tcPr>
            <w:tcW w:w="3215" w:type="dxa"/>
            <w:vAlign w:val="center"/>
          </w:tcPr>
          <w:p w14:paraId="3365600C" w14:textId="77777777" w:rsidR="00581406" w:rsidRPr="00E74619" w:rsidRDefault="004D733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581406" w:rsidRPr="00E74619" w14:paraId="25D362DF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6CD9C2D7" w14:textId="77777777" w:rsidR="00581406" w:rsidRPr="00E74619" w:rsidRDefault="0069296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Sterowanie  min. RS232, Ethernet</w:t>
            </w:r>
          </w:p>
        </w:tc>
        <w:tc>
          <w:tcPr>
            <w:tcW w:w="3215" w:type="dxa"/>
            <w:vAlign w:val="center"/>
          </w:tcPr>
          <w:p w14:paraId="79149635" w14:textId="77777777" w:rsidR="00581406" w:rsidRPr="00E74619" w:rsidRDefault="009B54B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581406" w:rsidRPr="00E74619" w14:paraId="600298B6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3984C2FA" w14:textId="77777777" w:rsidR="00581406" w:rsidRPr="00E74619" w:rsidRDefault="0069296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Porty GPIO  min. 8</w:t>
            </w:r>
          </w:p>
        </w:tc>
        <w:tc>
          <w:tcPr>
            <w:tcW w:w="3215" w:type="dxa"/>
            <w:vAlign w:val="center"/>
          </w:tcPr>
          <w:p w14:paraId="3538D2FA" w14:textId="77777777" w:rsidR="00581406" w:rsidRPr="00E74619" w:rsidRDefault="009B54B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86393" w:rsidRPr="00E74619" w14:paraId="4E9923A1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5EA95A6D" w14:textId="77777777" w:rsidR="00186393" w:rsidRPr="00E74619" w:rsidRDefault="0069296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Funkcje procesora min. korektor graficzny, matryca audio, automatyczny mikser, redukcja echa akustycznego, automatyczna redukcja szumu, automatyczna regulacja wzmocnienia,  możliwość zapisu konfiguracji</w:t>
            </w:r>
          </w:p>
        </w:tc>
        <w:tc>
          <w:tcPr>
            <w:tcW w:w="3215" w:type="dxa"/>
            <w:vAlign w:val="center"/>
          </w:tcPr>
          <w:p w14:paraId="21FEFF69" w14:textId="77777777" w:rsidR="00186393" w:rsidRPr="00E74619" w:rsidRDefault="004D733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86393" w:rsidRPr="00E74619" w14:paraId="2F6EEEBC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63F8B213" w14:textId="77777777" w:rsidR="00186393" w:rsidRPr="00E74619" w:rsidRDefault="001576FD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Wymagana jest współpraca oferowanego procesora audio DSP z oprogramowaniem umożliwiającym jego konfigurację, monitorowanie oraz zarządzanie w czasie rzeczywistym z poziomu komputera. Oprogramowanie to powinno być dostarczane bez dodatkowych opłat licencyjnych oraz zapewniać możliwość zapisu i odtwarzania konfiguracji (presetów) w pamięci trwałej urządzenia. Oprogramowanie musi być kompatybilne z systemem operacyjnym Windows, który jest wykorzystywany na urządzeniach będących w posiadaniu Zamawiającego. Nie dopuszcza się stosowania zewnętrznych, analogowych elementów regulacyjnych jako podstawowego sposobu sterowania systemem – wszystkie funkcje regulacyjne muszą być realizowane z poziomu procesora DSP oraz dedykowanego oprogramowania.</w:t>
            </w:r>
          </w:p>
        </w:tc>
        <w:tc>
          <w:tcPr>
            <w:tcW w:w="3215" w:type="dxa"/>
            <w:vAlign w:val="center"/>
          </w:tcPr>
          <w:p w14:paraId="56D473E5" w14:textId="77777777" w:rsidR="00186393" w:rsidRPr="00E74619" w:rsidRDefault="004D7339" w:rsidP="00E74619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773E3" w:rsidRPr="00E74619" w14:paraId="3BE86CD6" w14:textId="77777777" w:rsidTr="009B54BD">
        <w:trPr>
          <w:cantSplit/>
          <w:trHeight w:val="680"/>
        </w:trPr>
        <w:tc>
          <w:tcPr>
            <w:tcW w:w="2338" w:type="dxa"/>
            <w:gridSpan w:val="4"/>
            <w:shd w:val="clear" w:color="auto" w:fill="70AD47" w:themeFill="accent6"/>
            <w:vAlign w:val="center"/>
          </w:tcPr>
          <w:p w14:paraId="4DC97445" w14:textId="77777777" w:rsidR="003773E3" w:rsidRPr="00E74619" w:rsidRDefault="003773E3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Poz. 2</w:t>
            </w:r>
          </w:p>
        </w:tc>
        <w:tc>
          <w:tcPr>
            <w:tcW w:w="6901" w:type="dxa"/>
            <w:gridSpan w:val="2"/>
            <w:shd w:val="clear" w:color="auto" w:fill="70AD47" w:themeFill="accent6"/>
            <w:vAlign w:val="center"/>
          </w:tcPr>
          <w:p w14:paraId="447E49F7" w14:textId="77777777" w:rsidR="003773E3" w:rsidRPr="00E74619" w:rsidRDefault="003773E3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Wzmacniacz audio – 2 szt.</w:t>
            </w:r>
          </w:p>
        </w:tc>
      </w:tr>
      <w:tr w:rsidR="009B54BD" w:rsidRPr="00E74619" w14:paraId="68E6243B" w14:textId="77777777" w:rsidTr="009B54BD">
        <w:trPr>
          <w:cantSplit/>
          <w:trHeight w:val="680"/>
        </w:trPr>
        <w:tc>
          <w:tcPr>
            <w:tcW w:w="6024" w:type="dxa"/>
            <w:gridSpan w:val="5"/>
            <w:shd w:val="clear" w:color="auto" w:fill="FFFFFF" w:themeFill="background1"/>
            <w:vAlign w:val="center"/>
          </w:tcPr>
          <w:p w14:paraId="5EA41AFE" w14:textId="77777777" w:rsidR="009B54BD" w:rsidRPr="00E74619" w:rsidRDefault="009B54BD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Parametry wymagane</w:t>
            </w:r>
          </w:p>
        </w:tc>
        <w:tc>
          <w:tcPr>
            <w:tcW w:w="3215" w:type="dxa"/>
            <w:shd w:val="clear" w:color="auto" w:fill="FFFFFF" w:themeFill="background1"/>
            <w:vAlign w:val="center"/>
          </w:tcPr>
          <w:p w14:paraId="58AC6687" w14:textId="77777777" w:rsidR="009B54BD" w:rsidRPr="00E74619" w:rsidRDefault="009B54BD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186393" w:rsidRPr="00E74619" w14:paraId="41901DAA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6008C772" w14:textId="77777777" w:rsidR="00186393" w:rsidRPr="00E74619" w:rsidRDefault="001576F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cyfrowy wzmacniacz klasy D</w:t>
            </w:r>
          </w:p>
        </w:tc>
        <w:tc>
          <w:tcPr>
            <w:tcW w:w="3215" w:type="dxa"/>
            <w:vAlign w:val="center"/>
          </w:tcPr>
          <w:p w14:paraId="4BD83C5A" w14:textId="77777777" w:rsidR="00186393" w:rsidRPr="00E74619" w:rsidRDefault="004D733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86393" w:rsidRPr="00E74619" w14:paraId="45839319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50CEDBD9" w14:textId="77777777" w:rsidR="00186393" w:rsidRPr="00E74619" w:rsidRDefault="001576F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Kanały min. 2</w:t>
            </w:r>
          </w:p>
        </w:tc>
        <w:tc>
          <w:tcPr>
            <w:tcW w:w="3215" w:type="dxa"/>
            <w:vAlign w:val="center"/>
          </w:tcPr>
          <w:p w14:paraId="2AD4EC8C" w14:textId="77777777" w:rsidR="00186393" w:rsidRPr="00E74619" w:rsidRDefault="009B54B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7B009B" w:rsidRPr="00E74619" w14:paraId="0BDDED97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63AEF08F" w14:textId="77777777" w:rsidR="007B009B" w:rsidRPr="00E74619" w:rsidRDefault="001576F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Ilość wyjść min. 2x 100V / 8 Ohm</w:t>
            </w:r>
          </w:p>
        </w:tc>
        <w:tc>
          <w:tcPr>
            <w:tcW w:w="3215" w:type="dxa"/>
            <w:vAlign w:val="center"/>
          </w:tcPr>
          <w:p w14:paraId="494F8CEB" w14:textId="77777777" w:rsidR="007B009B" w:rsidRPr="00E74619" w:rsidRDefault="009B54B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AB6333" w:rsidRPr="00E74619" w14:paraId="0ED49EAC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5BF061A4" w14:textId="77777777" w:rsidR="00AB6333" w:rsidRPr="00E74619" w:rsidRDefault="001576F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Moc  min. 2x 240 W</w:t>
            </w:r>
          </w:p>
        </w:tc>
        <w:tc>
          <w:tcPr>
            <w:tcW w:w="3215" w:type="dxa"/>
            <w:vAlign w:val="center"/>
          </w:tcPr>
          <w:p w14:paraId="2FDEBBBA" w14:textId="77777777" w:rsidR="00AB6333" w:rsidRPr="00E74619" w:rsidRDefault="004D733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AB6333" w:rsidRPr="00E74619" w14:paraId="51B0D34A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0DD7E6A2" w14:textId="77777777" w:rsidR="00AB6333" w:rsidRPr="00E74619" w:rsidRDefault="001576FD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THD &lt;0,1%</w:t>
            </w:r>
          </w:p>
        </w:tc>
        <w:tc>
          <w:tcPr>
            <w:tcW w:w="3215" w:type="dxa"/>
            <w:vAlign w:val="center"/>
          </w:tcPr>
          <w:p w14:paraId="2EB78688" w14:textId="77777777" w:rsidR="00AB6333" w:rsidRPr="00E74619" w:rsidRDefault="004D733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AB6333" w:rsidRPr="00E74619" w14:paraId="1170366C" w14:textId="77777777" w:rsidTr="008D3E41">
        <w:trPr>
          <w:cantSplit/>
          <w:trHeight w:val="680"/>
        </w:trPr>
        <w:tc>
          <w:tcPr>
            <w:tcW w:w="6024" w:type="dxa"/>
            <w:gridSpan w:val="5"/>
            <w:vAlign w:val="center"/>
          </w:tcPr>
          <w:p w14:paraId="07A6AD74" w14:textId="77777777" w:rsidR="00AB6333" w:rsidRPr="00E74619" w:rsidRDefault="001576FD" w:rsidP="00E74619">
            <w:pPr>
              <w:pStyle w:val="Akapitzlist"/>
              <w:spacing w:after="0" w:line="240" w:lineRule="auto"/>
              <w:ind w:left="0"/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</w:pPr>
            <w:r w:rsidRPr="00E74619">
              <w:rPr>
                <w:rFonts w:asciiTheme="minorHAnsi" w:eastAsia="Times New Roman" w:hAnsiTheme="minorHAnsi" w:cstheme="minorHAnsi"/>
                <w:sz w:val="20"/>
                <w:szCs w:val="20"/>
                <w:lang w:eastAsia="ar-SA"/>
              </w:rPr>
              <w:t>Wymiary max. 1U</w:t>
            </w:r>
          </w:p>
        </w:tc>
        <w:tc>
          <w:tcPr>
            <w:tcW w:w="3215" w:type="dxa"/>
            <w:vAlign w:val="center"/>
          </w:tcPr>
          <w:p w14:paraId="20590060" w14:textId="77777777" w:rsidR="00AB6333" w:rsidRPr="00E74619" w:rsidRDefault="004D7339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3773E3" w:rsidRPr="00E74619" w14:paraId="66981224" w14:textId="77777777" w:rsidTr="009B54BD">
        <w:trPr>
          <w:trHeight w:val="510"/>
        </w:trPr>
        <w:tc>
          <w:tcPr>
            <w:tcW w:w="1771" w:type="dxa"/>
            <w:gridSpan w:val="2"/>
            <w:shd w:val="clear" w:color="auto" w:fill="70AD47" w:themeFill="accent6"/>
            <w:vAlign w:val="center"/>
          </w:tcPr>
          <w:p w14:paraId="18E49505" w14:textId="77777777" w:rsidR="003773E3" w:rsidRPr="00E74619" w:rsidRDefault="003773E3" w:rsidP="00E74619">
            <w:pPr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Poz. 3</w:t>
            </w:r>
          </w:p>
        </w:tc>
        <w:tc>
          <w:tcPr>
            <w:tcW w:w="7468" w:type="dxa"/>
            <w:gridSpan w:val="4"/>
            <w:shd w:val="clear" w:color="auto" w:fill="70AD47" w:themeFill="accent6"/>
            <w:vAlign w:val="center"/>
          </w:tcPr>
          <w:p w14:paraId="143594BF" w14:textId="77777777" w:rsidR="003773E3" w:rsidRPr="00E74619" w:rsidRDefault="003773E3" w:rsidP="00E74619">
            <w:pPr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Mikrofon bezprzewodowy (</w:t>
            </w:r>
            <w:r w:rsidRPr="00E7461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 zestaw mikrofonu bezprzewodowego nadajnik+odbiornik cyfrowy) – 2 kpl.</w:t>
            </w:r>
          </w:p>
        </w:tc>
      </w:tr>
      <w:tr w:rsidR="003773E3" w:rsidRPr="00E74619" w14:paraId="68AE9A48" w14:textId="77777777" w:rsidTr="00017111">
        <w:trPr>
          <w:trHeight w:val="510"/>
        </w:trPr>
        <w:tc>
          <w:tcPr>
            <w:tcW w:w="9239" w:type="dxa"/>
            <w:gridSpan w:val="6"/>
            <w:vAlign w:val="center"/>
          </w:tcPr>
          <w:p w14:paraId="72FCD61A" w14:textId="77777777" w:rsidR="003773E3" w:rsidRPr="00E74619" w:rsidRDefault="003773E3" w:rsidP="00E74619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>ODBIORNIK cyfrowy</w:t>
            </w:r>
          </w:p>
        </w:tc>
      </w:tr>
      <w:tr w:rsidR="001C608A" w:rsidRPr="00E74619" w14:paraId="3B8BC847" w14:textId="77777777" w:rsidTr="001C608A">
        <w:trPr>
          <w:trHeight w:val="510"/>
        </w:trPr>
        <w:tc>
          <w:tcPr>
            <w:tcW w:w="6024" w:type="dxa"/>
            <w:gridSpan w:val="5"/>
            <w:vAlign w:val="center"/>
          </w:tcPr>
          <w:p w14:paraId="0D61994C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3215" w:type="dxa"/>
            <w:vAlign w:val="center"/>
          </w:tcPr>
          <w:p w14:paraId="7442A39E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1C608A" w:rsidRPr="00E74619" w14:paraId="7D06FFD9" w14:textId="77777777" w:rsidTr="008D3E41">
        <w:trPr>
          <w:trHeight w:val="510"/>
        </w:trPr>
        <w:tc>
          <w:tcPr>
            <w:tcW w:w="6024" w:type="dxa"/>
            <w:gridSpan w:val="5"/>
            <w:vAlign w:val="center"/>
          </w:tcPr>
          <w:p w14:paraId="7C8F2A93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Ilość kanałów min. 2</w:t>
            </w:r>
          </w:p>
        </w:tc>
        <w:tc>
          <w:tcPr>
            <w:tcW w:w="3215" w:type="dxa"/>
            <w:vAlign w:val="center"/>
          </w:tcPr>
          <w:p w14:paraId="1B6140FE" w14:textId="77777777" w:rsidR="001C608A" w:rsidRPr="00E74619" w:rsidRDefault="001C608A" w:rsidP="00E74619">
            <w:pPr>
              <w:spacing w:before="100" w:beforeAutospacing="1" w:after="100" w:afterAutospacing="1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2E03C38D" w14:textId="77777777" w:rsidTr="008D3E41">
        <w:trPr>
          <w:trHeight w:val="510"/>
        </w:trPr>
        <w:tc>
          <w:tcPr>
            <w:tcW w:w="6024" w:type="dxa"/>
            <w:gridSpan w:val="5"/>
          </w:tcPr>
          <w:p w14:paraId="10923526" w14:textId="77777777" w:rsidR="001C608A" w:rsidRPr="00E74619" w:rsidRDefault="001C608A" w:rsidP="00E74619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Zakres częstotliwości  min. praca zestawu w paśmie 5.8 GHz</w:t>
            </w:r>
          </w:p>
        </w:tc>
        <w:tc>
          <w:tcPr>
            <w:tcW w:w="3215" w:type="dxa"/>
            <w:vAlign w:val="center"/>
          </w:tcPr>
          <w:p w14:paraId="540DBC75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14590CB4" w14:textId="77777777" w:rsidTr="000C28A3">
        <w:trPr>
          <w:trHeight w:val="906"/>
        </w:trPr>
        <w:tc>
          <w:tcPr>
            <w:tcW w:w="6024" w:type="dxa"/>
            <w:gridSpan w:val="5"/>
          </w:tcPr>
          <w:p w14:paraId="6171B30A" w14:textId="77777777" w:rsidR="001C608A" w:rsidRPr="00E74619" w:rsidRDefault="000C28A3" w:rsidP="00E74619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Urządzenie ma umożliwiać pracę co najmniej dwóch niezależnych kanałów bezprzewodowych w paśmie min. 5.8 GHz oraz wybór kanałów pracy zapewniający bezkolizyjną eksploatację w obiekcie</w:t>
            </w:r>
          </w:p>
        </w:tc>
        <w:tc>
          <w:tcPr>
            <w:tcW w:w="3215" w:type="dxa"/>
            <w:vAlign w:val="center"/>
          </w:tcPr>
          <w:p w14:paraId="61EE7706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015ECBDE" w14:textId="77777777" w:rsidTr="008D3E41">
        <w:trPr>
          <w:trHeight w:val="510"/>
        </w:trPr>
        <w:tc>
          <w:tcPr>
            <w:tcW w:w="6024" w:type="dxa"/>
            <w:gridSpan w:val="5"/>
          </w:tcPr>
          <w:p w14:paraId="374921F8" w14:textId="77777777" w:rsidR="001C608A" w:rsidRPr="00E74619" w:rsidRDefault="001C608A" w:rsidP="00E74619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Złącza min. 2x XLR symetryczne, 2x Jack niesymetryczne</w:t>
            </w:r>
          </w:p>
          <w:p w14:paraId="0BA8F300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15" w:type="dxa"/>
            <w:vAlign w:val="center"/>
          </w:tcPr>
          <w:p w14:paraId="6B7EFA8C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6AED2F0F" w14:textId="77777777" w:rsidTr="008D3E41">
        <w:trPr>
          <w:trHeight w:val="510"/>
        </w:trPr>
        <w:tc>
          <w:tcPr>
            <w:tcW w:w="6024" w:type="dxa"/>
            <w:gridSpan w:val="5"/>
          </w:tcPr>
          <w:p w14:paraId="2CBFB2A1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Obudowa min. 1/2 do szafy rack, uchwyt montażowy do szafy rack lub półka</w:t>
            </w:r>
          </w:p>
        </w:tc>
        <w:tc>
          <w:tcPr>
            <w:tcW w:w="3215" w:type="dxa"/>
            <w:vAlign w:val="center"/>
          </w:tcPr>
          <w:p w14:paraId="5134A00F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510E23D6" w14:textId="77777777" w:rsidTr="00F55DA5">
        <w:trPr>
          <w:trHeight w:val="510"/>
        </w:trPr>
        <w:tc>
          <w:tcPr>
            <w:tcW w:w="9239" w:type="dxa"/>
            <w:gridSpan w:val="6"/>
          </w:tcPr>
          <w:p w14:paraId="28333F3F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lang w:eastAsia="pl-PL"/>
              </w:rPr>
              <w:t xml:space="preserve">NADAJNIK cyfrowy </w:t>
            </w: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min. 2 nadajniki do ręki w paśmie</w:t>
            </w:r>
            <w:r w:rsidR="0012102D"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min. </w:t>
            </w: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5.8 GHz</w:t>
            </w:r>
          </w:p>
        </w:tc>
      </w:tr>
      <w:tr w:rsidR="001C608A" w:rsidRPr="00E74619" w14:paraId="34221578" w14:textId="77777777" w:rsidTr="001C608A">
        <w:trPr>
          <w:trHeight w:val="510"/>
        </w:trPr>
        <w:tc>
          <w:tcPr>
            <w:tcW w:w="6024" w:type="dxa"/>
            <w:gridSpan w:val="5"/>
            <w:vAlign w:val="center"/>
          </w:tcPr>
          <w:p w14:paraId="26819B51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3215" w:type="dxa"/>
            <w:vAlign w:val="center"/>
          </w:tcPr>
          <w:p w14:paraId="55302C58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1C608A" w:rsidRPr="00E74619" w14:paraId="1E4B8B06" w14:textId="77777777" w:rsidTr="008D3E41">
        <w:trPr>
          <w:trHeight w:val="510"/>
        </w:trPr>
        <w:tc>
          <w:tcPr>
            <w:tcW w:w="6024" w:type="dxa"/>
            <w:gridSpan w:val="5"/>
          </w:tcPr>
          <w:p w14:paraId="1A9E6CD8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Moc RF nadajnika min. 15mW</w:t>
            </w:r>
          </w:p>
        </w:tc>
        <w:tc>
          <w:tcPr>
            <w:tcW w:w="3215" w:type="dxa"/>
            <w:vAlign w:val="center"/>
          </w:tcPr>
          <w:p w14:paraId="4AC2628D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5C59A9BE" w14:textId="77777777" w:rsidTr="008D3E41">
        <w:trPr>
          <w:trHeight w:val="510"/>
        </w:trPr>
        <w:tc>
          <w:tcPr>
            <w:tcW w:w="6024" w:type="dxa"/>
            <w:gridSpan w:val="5"/>
          </w:tcPr>
          <w:p w14:paraId="532129D0" w14:textId="77777777" w:rsidR="001C608A" w:rsidRPr="00E74619" w:rsidRDefault="001C608A" w:rsidP="00E7461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Wbudowany wyświetlacz LCD</w:t>
            </w:r>
          </w:p>
        </w:tc>
        <w:tc>
          <w:tcPr>
            <w:tcW w:w="3215" w:type="dxa"/>
            <w:vAlign w:val="center"/>
          </w:tcPr>
          <w:p w14:paraId="3A4DF917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6133AC" w:rsidRPr="00E74619" w14:paraId="4EC5021C" w14:textId="77777777" w:rsidTr="008D3E41">
        <w:trPr>
          <w:trHeight w:val="510"/>
        </w:trPr>
        <w:tc>
          <w:tcPr>
            <w:tcW w:w="6024" w:type="dxa"/>
            <w:gridSpan w:val="5"/>
          </w:tcPr>
          <w:p w14:paraId="76D1B550" w14:textId="77777777" w:rsidR="006133AC" w:rsidRPr="00E74619" w:rsidRDefault="006133AC" w:rsidP="00E7461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Kapsuła dynamiczna</w:t>
            </w:r>
          </w:p>
        </w:tc>
        <w:tc>
          <w:tcPr>
            <w:tcW w:w="3215" w:type="dxa"/>
            <w:vAlign w:val="center"/>
          </w:tcPr>
          <w:p w14:paraId="6625AF5A" w14:textId="77777777" w:rsidR="006133AC" w:rsidRPr="00E74619" w:rsidRDefault="006133AC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582A95DB" w14:textId="77777777" w:rsidTr="008D3E41">
        <w:trPr>
          <w:trHeight w:val="510"/>
        </w:trPr>
        <w:tc>
          <w:tcPr>
            <w:tcW w:w="6024" w:type="dxa"/>
            <w:gridSpan w:val="5"/>
          </w:tcPr>
          <w:p w14:paraId="76EED405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Akumulator min. 2x AA ładowany za pomocą portu USB-C lub dedykowanej ładowarki stołowej</w:t>
            </w:r>
          </w:p>
        </w:tc>
        <w:tc>
          <w:tcPr>
            <w:tcW w:w="3215" w:type="dxa"/>
            <w:vAlign w:val="center"/>
          </w:tcPr>
          <w:p w14:paraId="4348BA94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10DCA991" w14:textId="77777777" w:rsidTr="008D3E41">
        <w:trPr>
          <w:trHeight w:val="510"/>
        </w:trPr>
        <w:tc>
          <w:tcPr>
            <w:tcW w:w="6024" w:type="dxa"/>
            <w:gridSpan w:val="5"/>
          </w:tcPr>
          <w:p w14:paraId="74C3E772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W zestawie ładowarka stołowa na dwa mikrofony ładowane jednocześnie bez wyjmowania akumulatorów z obudowy nadajnika</w:t>
            </w:r>
          </w:p>
        </w:tc>
        <w:tc>
          <w:tcPr>
            <w:tcW w:w="3215" w:type="dxa"/>
            <w:vAlign w:val="center"/>
          </w:tcPr>
          <w:p w14:paraId="1A92E80B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2F8FC0F0" w14:textId="77777777" w:rsidTr="001C608A">
        <w:trPr>
          <w:trHeight w:val="510"/>
        </w:trPr>
        <w:tc>
          <w:tcPr>
            <w:tcW w:w="1630" w:type="dxa"/>
            <w:shd w:val="clear" w:color="auto" w:fill="70AD47" w:themeFill="accent6"/>
          </w:tcPr>
          <w:p w14:paraId="7C61E2A9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Poz. 4</w:t>
            </w:r>
          </w:p>
        </w:tc>
        <w:tc>
          <w:tcPr>
            <w:tcW w:w="7609" w:type="dxa"/>
            <w:gridSpan w:val="5"/>
            <w:shd w:val="clear" w:color="auto" w:fill="70AD47" w:themeFill="accent6"/>
          </w:tcPr>
          <w:p w14:paraId="52415612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Splitter HDMI – 2 szt.</w:t>
            </w:r>
          </w:p>
        </w:tc>
      </w:tr>
      <w:tr w:rsidR="001C608A" w:rsidRPr="00E74619" w14:paraId="547B7DF2" w14:textId="77777777" w:rsidTr="001C608A">
        <w:trPr>
          <w:trHeight w:val="510"/>
        </w:trPr>
        <w:tc>
          <w:tcPr>
            <w:tcW w:w="6024" w:type="dxa"/>
            <w:gridSpan w:val="5"/>
            <w:shd w:val="clear" w:color="auto" w:fill="FFFFFF" w:themeFill="background1"/>
            <w:vAlign w:val="center"/>
          </w:tcPr>
          <w:p w14:paraId="38E98D35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Parametry wymagane</w:t>
            </w:r>
          </w:p>
        </w:tc>
        <w:tc>
          <w:tcPr>
            <w:tcW w:w="3215" w:type="dxa"/>
            <w:shd w:val="clear" w:color="auto" w:fill="FFFFFF" w:themeFill="background1"/>
            <w:vAlign w:val="center"/>
          </w:tcPr>
          <w:p w14:paraId="72DAF1CF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1C608A" w:rsidRPr="00E74619" w14:paraId="5E07DC09" w14:textId="77777777" w:rsidTr="008D3E41">
        <w:trPr>
          <w:trHeight w:val="510"/>
        </w:trPr>
        <w:tc>
          <w:tcPr>
            <w:tcW w:w="6024" w:type="dxa"/>
            <w:gridSpan w:val="5"/>
          </w:tcPr>
          <w:p w14:paraId="209B8E8C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Wyjścia HDMI min. 2</w:t>
            </w:r>
          </w:p>
        </w:tc>
        <w:tc>
          <w:tcPr>
            <w:tcW w:w="3215" w:type="dxa"/>
            <w:vAlign w:val="center"/>
          </w:tcPr>
          <w:p w14:paraId="0AB85E57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4606A006" w14:textId="77777777" w:rsidTr="008D3E41">
        <w:trPr>
          <w:trHeight w:val="510"/>
        </w:trPr>
        <w:tc>
          <w:tcPr>
            <w:tcW w:w="6024" w:type="dxa"/>
            <w:gridSpan w:val="5"/>
          </w:tcPr>
          <w:p w14:paraId="6E913A74" w14:textId="77777777" w:rsidR="001C608A" w:rsidRPr="00E74619" w:rsidRDefault="001C608A" w:rsidP="00E7461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Standard HDMI  min. 2.0b, HDCP 2.2</w:t>
            </w:r>
          </w:p>
        </w:tc>
        <w:tc>
          <w:tcPr>
            <w:tcW w:w="3215" w:type="dxa"/>
            <w:vAlign w:val="center"/>
          </w:tcPr>
          <w:p w14:paraId="547C77A4" w14:textId="77777777" w:rsidR="001C608A" w:rsidRPr="00E74619" w:rsidRDefault="001C608A" w:rsidP="00E7461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4AB006FB" w14:textId="77777777" w:rsidTr="008D3E41">
        <w:trPr>
          <w:trHeight w:val="510"/>
        </w:trPr>
        <w:tc>
          <w:tcPr>
            <w:tcW w:w="6024" w:type="dxa"/>
            <w:gridSpan w:val="5"/>
          </w:tcPr>
          <w:p w14:paraId="0735F108" w14:textId="77777777" w:rsidR="001C608A" w:rsidRPr="00E74619" w:rsidRDefault="001C608A" w:rsidP="00E7461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Rozdzielczość  min. 4K 60Hz YUV 4:4:4</w:t>
            </w:r>
          </w:p>
        </w:tc>
        <w:tc>
          <w:tcPr>
            <w:tcW w:w="3215" w:type="dxa"/>
            <w:vAlign w:val="center"/>
          </w:tcPr>
          <w:p w14:paraId="3B6C7422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55D35965" w14:textId="77777777" w:rsidTr="008D3E41">
        <w:trPr>
          <w:trHeight w:val="510"/>
        </w:trPr>
        <w:tc>
          <w:tcPr>
            <w:tcW w:w="6024" w:type="dxa"/>
            <w:gridSpan w:val="5"/>
          </w:tcPr>
          <w:p w14:paraId="5E08A1B9" w14:textId="77777777" w:rsidR="001C608A" w:rsidRPr="00E74619" w:rsidRDefault="001C608A" w:rsidP="00E74619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  <w:t>Obsługa EDID min. dwa ustawienia: kopiowanie i 1080p</w:t>
            </w:r>
          </w:p>
        </w:tc>
        <w:tc>
          <w:tcPr>
            <w:tcW w:w="3215" w:type="dxa"/>
            <w:vAlign w:val="center"/>
          </w:tcPr>
          <w:p w14:paraId="0C312E8C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030DA3AE" w14:textId="77777777" w:rsidTr="001C608A">
        <w:trPr>
          <w:trHeight w:val="510"/>
        </w:trPr>
        <w:tc>
          <w:tcPr>
            <w:tcW w:w="1630" w:type="dxa"/>
            <w:shd w:val="clear" w:color="auto" w:fill="70AD47" w:themeFill="accent6"/>
            <w:vAlign w:val="center"/>
          </w:tcPr>
          <w:p w14:paraId="28195BCC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Poz. 5</w:t>
            </w:r>
          </w:p>
        </w:tc>
        <w:tc>
          <w:tcPr>
            <w:tcW w:w="7609" w:type="dxa"/>
            <w:gridSpan w:val="5"/>
            <w:shd w:val="clear" w:color="auto" w:fill="70AD47" w:themeFill="accent6"/>
            <w:vAlign w:val="center"/>
          </w:tcPr>
          <w:p w14:paraId="6FE36E5C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Audio Extractor – 2 szt.</w:t>
            </w:r>
          </w:p>
        </w:tc>
      </w:tr>
      <w:tr w:rsidR="001C608A" w:rsidRPr="00E74619" w14:paraId="226308E1" w14:textId="77777777" w:rsidTr="001C608A">
        <w:trPr>
          <w:trHeight w:val="510"/>
        </w:trPr>
        <w:tc>
          <w:tcPr>
            <w:tcW w:w="6024" w:type="dxa"/>
            <w:gridSpan w:val="5"/>
            <w:shd w:val="clear" w:color="auto" w:fill="FFFFFF" w:themeFill="background1"/>
            <w:vAlign w:val="center"/>
          </w:tcPr>
          <w:p w14:paraId="3D4CFF30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3215" w:type="dxa"/>
            <w:shd w:val="clear" w:color="auto" w:fill="FFFFFF" w:themeFill="background1"/>
            <w:vAlign w:val="center"/>
          </w:tcPr>
          <w:p w14:paraId="4DE69806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1C608A" w:rsidRPr="00E74619" w14:paraId="62117952" w14:textId="77777777" w:rsidTr="008D3E41">
        <w:trPr>
          <w:trHeight w:val="510"/>
        </w:trPr>
        <w:tc>
          <w:tcPr>
            <w:tcW w:w="6024" w:type="dxa"/>
            <w:gridSpan w:val="5"/>
          </w:tcPr>
          <w:p w14:paraId="4C586C64" w14:textId="77777777" w:rsidR="001C608A" w:rsidRPr="00E74619" w:rsidRDefault="001C608A" w:rsidP="00E74619">
            <w:pPr>
              <w:pStyle w:val="Akapitzlist"/>
              <w:ind w:left="0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Standard HDMI min. 2.0b, HDCP 2.3</w:t>
            </w:r>
          </w:p>
        </w:tc>
        <w:tc>
          <w:tcPr>
            <w:tcW w:w="3215" w:type="dxa"/>
            <w:vAlign w:val="center"/>
          </w:tcPr>
          <w:p w14:paraId="77430B32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631D9D60" w14:textId="77777777" w:rsidTr="008D3E41">
        <w:trPr>
          <w:trHeight w:val="510"/>
        </w:trPr>
        <w:tc>
          <w:tcPr>
            <w:tcW w:w="6024" w:type="dxa"/>
            <w:gridSpan w:val="5"/>
          </w:tcPr>
          <w:p w14:paraId="536817E1" w14:textId="77777777" w:rsidR="001C608A" w:rsidRPr="00E74619" w:rsidRDefault="001C608A" w:rsidP="00E74619">
            <w:pPr>
              <w:pStyle w:val="Akapitzlist"/>
              <w:ind w:left="0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Rozdzielczość obsługiwana min. 4K 60Hz YUV 4:4:4</w:t>
            </w:r>
          </w:p>
        </w:tc>
        <w:tc>
          <w:tcPr>
            <w:tcW w:w="3215" w:type="dxa"/>
            <w:vAlign w:val="center"/>
          </w:tcPr>
          <w:p w14:paraId="5B68EB74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514060FE" w14:textId="77777777" w:rsidTr="008D3E41">
        <w:trPr>
          <w:trHeight w:val="510"/>
        </w:trPr>
        <w:tc>
          <w:tcPr>
            <w:tcW w:w="6024" w:type="dxa"/>
            <w:gridSpan w:val="5"/>
          </w:tcPr>
          <w:p w14:paraId="022B5CB9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Obsługa CEC min. bypass</w:t>
            </w:r>
          </w:p>
        </w:tc>
        <w:tc>
          <w:tcPr>
            <w:tcW w:w="3215" w:type="dxa"/>
            <w:vAlign w:val="center"/>
          </w:tcPr>
          <w:p w14:paraId="5490C773" w14:textId="77777777" w:rsidR="001C608A" w:rsidRPr="00E74619" w:rsidRDefault="001C608A" w:rsidP="00E74619">
            <w:pPr>
              <w:rPr>
                <w:rFonts w:asciiTheme="minorHAnsi" w:eastAsia="Calibri" w:hAnsiTheme="minorHAnsi" w:cstheme="minorHAnsi"/>
                <w:color w:val="000000" w:themeColor="text1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11131C23" w14:textId="77777777" w:rsidTr="008D3E41">
        <w:trPr>
          <w:trHeight w:val="510"/>
        </w:trPr>
        <w:tc>
          <w:tcPr>
            <w:tcW w:w="6024" w:type="dxa"/>
            <w:gridSpan w:val="5"/>
          </w:tcPr>
          <w:p w14:paraId="2DD5D56E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  <w:lang w:val="en-US"/>
              </w:rPr>
              <w:t>Wyjście audio min. 1x L/R Audio Out [3.5mm Stereo Mini-jack], 1x Optical Out[S/PDIF]</w:t>
            </w:r>
          </w:p>
        </w:tc>
        <w:tc>
          <w:tcPr>
            <w:tcW w:w="3215" w:type="dxa"/>
            <w:vAlign w:val="center"/>
          </w:tcPr>
          <w:p w14:paraId="7F6998AD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3DBCD4BA" w14:textId="77777777" w:rsidTr="001C608A">
        <w:trPr>
          <w:trHeight w:val="510"/>
        </w:trPr>
        <w:tc>
          <w:tcPr>
            <w:tcW w:w="1771" w:type="dxa"/>
            <w:gridSpan w:val="2"/>
            <w:shd w:val="clear" w:color="auto" w:fill="70AD47" w:themeFill="accent6"/>
          </w:tcPr>
          <w:p w14:paraId="252B24C9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Poz. 6</w:t>
            </w:r>
          </w:p>
        </w:tc>
        <w:tc>
          <w:tcPr>
            <w:tcW w:w="7468" w:type="dxa"/>
            <w:gridSpan w:val="4"/>
            <w:shd w:val="clear" w:color="auto" w:fill="70AD47" w:themeFill="accent6"/>
          </w:tcPr>
          <w:p w14:paraId="032F0419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eastAsia="pl-PL"/>
              </w:rPr>
              <w:t>Szafka meblowa typu rack – 2 szt.</w:t>
            </w:r>
          </w:p>
        </w:tc>
      </w:tr>
      <w:tr w:rsidR="001C608A" w:rsidRPr="00E74619" w14:paraId="4D5A5C6E" w14:textId="77777777" w:rsidTr="001C608A">
        <w:trPr>
          <w:trHeight w:val="510"/>
        </w:trPr>
        <w:tc>
          <w:tcPr>
            <w:tcW w:w="6024" w:type="dxa"/>
            <w:gridSpan w:val="5"/>
            <w:shd w:val="clear" w:color="auto" w:fill="FFFFFF" w:themeFill="background1"/>
            <w:vAlign w:val="center"/>
          </w:tcPr>
          <w:p w14:paraId="1039AC68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3215" w:type="dxa"/>
            <w:shd w:val="clear" w:color="auto" w:fill="FFFFFF" w:themeFill="background1"/>
            <w:vAlign w:val="center"/>
          </w:tcPr>
          <w:p w14:paraId="0F97CB2E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1C608A" w:rsidRPr="00E74619" w14:paraId="109C37F9" w14:textId="77777777" w:rsidTr="008D3E41">
        <w:trPr>
          <w:trHeight w:val="510"/>
        </w:trPr>
        <w:tc>
          <w:tcPr>
            <w:tcW w:w="6024" w:type="dxa"/>
            <w:gridSpan w:val="5"/>
          </w:tcPr>
          <w:p w14:paraId="1E98D50F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Szerokość całkowita zewnętrzna max. 53 cm</w:t>
            </w:r>
          </w:p>
          <w:p w14:paraId="683265E8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Wysokość całkowita zewnętrzna  max. 66 cm</w:t>
            </w:r>
          </w:p>
          <w:p w14:paraId="707C5DBB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Głębokość całkowita zewnętrzna max. 60 cm</w:t>
            </w:r>
          </w:p>
        </w:tc>
        <w:tc>
          <w:tcPr>
            <w:tcW w:w="3215" w:type="dxa"/>
            <w:vAlign w:val="center"/>
          </w:tcPr>
          <w:p w14:paraId="6E24B0B6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0815A98F" w14:textId="77777777" w:rsidTr="008D3E41">
        <w:trPr>
          <w:trHeight w:val="510"/>
        </w:trPr>
        <w:tc>
          <w:tcPr>
            <w:tcW w:w="6024" w:type="dxa"/>
            <w:gridSpan w:val="5"/>
          </w:tcPr>
          <w:p w14:paraId="541BF6B1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zamykane na zamek przednie drzwi wewnętrzne listwy boczne rack</w:t>
            </w:r>
          </w:p>
        </w:tc>
        <w:tc>
          <w:tcPr>
            <w:tcW w:w="3215" w:type="dxa"/>
            <w:vAlign w:val="center"/>
          </w:tcPr>
          <w:p w14:paraId="4FD3B6B9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23FFBC8F" w14:textId="77777777" w:rsidTr="008D3E41">
        <w:trPr>
          <w:trHeight w:val="510"/>
        </w:trPr>
        <w:tc>
          <w:tcPr>
            <w:tcW w:w="6024" w:type="dxa"/>
            <w:gridSpan w:val="5"/>
          </w:tcPr>
          <w:p w14:paraId="421677F7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tylna ściana odkręcana i krótsza od góry i dołu by zapewnić przepływ powietrza</w:t>
            </w:r>
          </w:p>
        </w:tc>
        <w:tc>
          <w:tcPr>
            <w:tcW w:w="3215" w:type="dxa"/>
            <w:vAlign w:val="center"/>
          </w:tcPr>
          <w:p w14:paraId="73050E3A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0CEC02FA" w14:textId="77777777" w:rsidTr="008D3E41">
        <w:trPr>
          <w:trHeight w:val="510"/>
        </w:trPr>
        <w:tc>
          <w:tcPr>
            <w:tcW w:w="6024" w:type="dxa"/>
            <w:gridSpan w:val="5"/>
          </w:tcPr>
          <w:p w14:paraId="24F18C99" w14:textId="77777777" w:rsidR="001C608A" w:rsidRPr="00E74619" w:rsidRDefault="001C608A" w:rsidP="00E74619">
            <w:pPr>
              <w:pStyle w:val="NormalnyWeb"/>
              <w:ind w:firstLine="708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boczne otwory wentylacyjne na dole i górze obudowy</w:t>
            </w:r>
          </w:p>
        </w:tc>
        <w:tc>
          <w:tcPr>
            <w:tcW w:w="3215" w:type="dxa"/>
            <w:vAlign w:val="center"/>
          </w:tcPr>
          <w:p w14:paraId="61AB8A78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107D07FF" w14:textId="77777777" w:rsidTr="008D3E41">
        <w:trPr>
          <w:trHeight w:val="510"/>
        </w:trPr>
        <w:tc>
          <w:tcPr>
            <w:tcW w:w="6024" w:type="dxa"/>
            <w:gridSpan w:val="5"/>
          </w:tcPr>
          <w:p w14:paraId="553ADB14" w14:textId="77777777" w:rsidR="001C608A" w:rsidRPr="00E74619" w:rsidRDefault="001C608A" w:rsidP="00E74619">
            <w:pPr>
              <w:pStyle w:val="NormalnyWeb"/>
              <w:tabs>
                <w:tab w:val="left" w:pos="150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wyposażona w listwę zasilającą</w:t>
            </w:r>
          </w:p>
        </w:tc>
        <w:tc>
          <w:tcPr>
            <w:tcW w:w="3215" w:type="dxa"/>
            <w:vAlign w:val="center"/>
          </w:tcPr>
          <w:p w14:paraId="4DF37930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330EF9DF" w14:textId="77777777" w:rsidTr="001C608A">
        <w:trPr>
          <w:trHeight w:val="510"/>
        </w:trPr>
        <w:tc>
          <w:tcPr>
            <w:tcW w:w="2055" w:type="dxa"/>
            <w:gridSpan w:val="3"/>
            <w:shd w:val="clear" w:color="auto" w:fill="70AD47" w:themeFill="accent6"/>
          </w:tcPr>
          <w:p w14:paraId="27A88825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Poz. 7</w:t>
            </w:r>
          </w:p>
        </w:tc>
        <w:tc>
          <w:tcPr>
            <w:tcW w:w="7184" w:type="dxa"/>
            <w:gridSpan w:val="3"/>
            <w:shd w:val="clear" w:color="auto" w:fill="70AD47" w:themeFill="accent6"/>
          </w:tcPr>
          <w:p w14:paraId="077BCA5D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Switch sieciowy – 2 szt.</w:t>
            </w:r>
          </w:p>
        </w:tc>
      </w:tr>
      <w:tr w:rsidR="001C608A" w:rsidRPr="00E74619" w14:paraId="167E0F17" w14:textId="77777777" w:rsidTr="001C608A">
        <w:trPr>
          <w:trHeight w:val="510"/>
        </w:trPr>
        <w:tc>
          <w:tcPr>
            <w:tcW w:w="6024" w:type="dxa"/>
            <w:gridSpan w:val="5"/>
            <w:shd w:val="clear" w:color="auto" w:fill="FFFFFF" w:themeFill="background1"/>
            <w:vAlign w:val="center"/>
          </w:tcPr>
          <w:p w14:paraId="6094C0AB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3215" w:type="dxa"/>
            <w:shd w:val="clear" w:color="auto" w:fill="FFFFFF" w:themeFill="background1"/>
            <w:vAlign w:val="center"/>
          </w:tcPr>
          <w:p w14:paraId="45B04619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</w:tc>
      </w:tr>
      <w:tr w:rsidR="001C608A" w:rsidRPr="00E74619" w14:paraId="680DE475" w14:textId="77777777" w:rsidTr="008D3E41">
        <w:trPr>
          <w:trHeight w:val="510"/>
        </w:trPr>
        <w:tc>
          <w:tcPr>
            <w:tcW w:w="6024" w:type="dxa"/>
            <w:gridSpan w:val="5"/>
          </w:tcPr>
          <w:p w14:paraId="7D15AF4E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Urządzenie powinno być wykonane jako przełącznik sieciowy Ethernet w standardzie Gigabit Ethernet, przeznaczony do montażu w szafie rack 19”.</w:t>
            </w:r>
          </w:p>
        </w:tc>
        <w:tc>
          <w:tcPr>
            <w:tcW w:w="3215" w:type="dxa"/>
            <w:vAlign w:val="center"/>
          </w:tcPr>
          <w:p w14:paraId="43F34E41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5ACBE69B" w14:textId="77777777" w:rsidTr="008D3E41">
        <w:trPr>
          <w:trHeight w:val="510"/>
        </w:trPr>
        <w:tc>
          <w:tcPr>
            <w:tcW w:w="6024" w:type="dxa"/>
            <w:gridSpan w:val="5"/>
          </w:tcPr>
          <w:p w14:paraId="78025C54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liczba portów: min. 16 portów RJ45</w:t>
            </w:r>
          </w:p>
        </w:tc>
        <w:tc>
          <w:tcPr>
            <w:tcW w:w="3215" w:type="dxa"/>
            <w:vAlign w:val="center"/>
          </w:tcPr>
          <w:p w14:paraId="0D9CFE13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44F3B63E" w14:textId="77777777" w:rsidTr="008D3E41">
        <w:trPr>
          <w:trHeight w:val="510"/>
        </w:trPr>
        <w:tc>
          <w:tcPr>
            <w:tcW w:w="6024" w:type="dxa"/>
            <w:gridSpan w:val="5"/>
          </w:tcPr>
          <w:p w14:paraId="5B5AC1FE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standard: 10/100/1000 Mbps</w:t>
            </w:r>
          </w:p>
        </w:tc>
        <w:tc>
          <w:tcPr>
            <w:tcW w:w="3215" w:type="dxa"/>
            <w:vAlign w:val="center"/>
          </w:tcPr>
          <w:p w14:paraId="43D10683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0CF10D6D" w14:textId="77777777" w:rsidTr="008D3E41">
        <w:trPr>
          <w:trHeight w:val="510"/>
        </w:trPr>
        <w:tc>
          <w:tcPr>
            <w:tcW w:w="6024" w:type="dxa"/>
            <w:gridSpan w:val="5"/>
          </w:tcPr>
          <w:p w14:paraId="54A33C84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zasilanie: 230V AC</w:t>
            </w:r>
          </w:p>
        </w:tc>
        <w:tc>
          <w:tcPr>
            <w:tcW w:w="3215" w:type="dxa"/>
            <w:vAlign w:val="center"/>
          </w:tcPr>
          <w:p w14:paraId="1555858C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464A4E66" w14:textId="77777777" w:rsidTr="008D3E41">
        <w:trPr>
          <w:trHeight w:val="510"/>
        </w:trPr>
        <w:tc>
          <w:tcPr>
            <w:tcW w:w="6024" w:type="dxa"/>
            <w:gridSpan w:val="5"/>
          </w:tcPr>
          <w:p w14:paraId="169CBF9B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obsługa pracy ciągłej (24/7)</w:t>
            </w:r>
          </w:p>
        </w:tc>
        <w:tc>
          <w:tcPr>
            <w:tcW w:w="3215" w:type="dxa"/>
            <w:vAlign w:val="center"/>
          </w:tcPr>
          <w:p w14:paraId="166F48D8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51BCF4AE" w14:textId="77777777" w:rsidTr="008D3E41">
        <w:trPr>
          <w:trHeight w:val="510"/>
        </w:trPr>
        <w:tc>
          <w:tcPr>
            <w:tcW w:w="6024" w:type="dxa"/>
            <w:gridSpan w:val="5"/>
          </w:tcPr>
          <w:p w14:paraId="2BAE8748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automatyczne wykrywanie typu kabla (Auto MDI/MDIX)</w:t>
            </w:r>
          </w:p>
        </w:tc>
        <w:tc>
          <w:tcPr>
            <w:tcW w:w="3215" w:type="dxa"/>
            <w:vAlign w:val="center"/>
          </w:tcPr>
          <w:p w14:paraId="6188A208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0C023B0C" w14:textId="77777777" w:rsidTr="008D3E41">
        <w:trPr>
          <w:trHeight w:val="510"/>
        </w:trPr>
        <w:tc>
          <w:tcPr>
            <w:tcW w:w="6024" w:type="dxa"/>
            <w:gridSpan w:val="5"/>
          </w:tcPr>
          <w:p w14:paraId="5903A701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bezobsługowa praca po instalacji</w:t>
            </w:r>
          </w:p>
        </w:tc>
        <w:tc>
          <w:tcPr>
            <w:tcW w:w="3215" w:type="dxa"/>
            <w:vAlign w:val="center"/>
          </w:tcPr>
          <w:p w14:paraId="7C2AAB80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31D6342B" w14:textId="77777777" w:rsidTr="001C608A">
        <w:trPr>
          <w:trHeight w:val="510"/>
        </w:trPr>
        <w:tc>
          <w:tcPr>
            <w:tcW w:w="9239" w:type="dxa"/>
            <w:gridSpan w:val="6"/>
            <w:shd w:val="clear" w:color="auto" w:fill="70AD47" w:themeFill="accent6"/>
          </w:tcPr>
          <w:p w14:paraId="4CA0046A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INNE</w:t>
            </w:r>
          </w:p>
        </w:tc>
      </w:tr>
      <w:tr w:rsidR="001C608A" w:rsidRPr="00E74619" w14:paraId="6020502D" w14:textId="77777777" w:rsidTr="008F2BC8">
        <w:trPr>
          <w:trHeight w:val="510"/>
        </w:trPr>
        <w:tc>
          <w:tcPr>
            <w:tcW w:w="9239" w:type="dxa"/>
            <w:gridSpan w:val="6"/>
          </w:tcPr>
          <w:p w14:paraId="019C316A" w14:textId="77777777" w:rsidR="001C608A" w:rsidRPr="00E74619" w:rsidRDefault="001C608A" w:rsidP="00E7461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b/>
                <w:sz w:val="20"/>
                <w:szCs w:val="20"/>
              </w:rPr>
              <w:t>Wszystkie poniżej wyszczególnione czynności oraz dostawy należy wykonać w dwóch odrębnych salach dydaktycznych, objętych zakresem niniejszego zamówienia, przy zachowaniu identycznego zakresu rzeczowego oraz standardu wykonania w każdej z nich.</w:t>
            </w:r>
          </w:p>
        </w:tc>
      </w:tr>
      <w:tr w:rsidR="001C608A" w:rsidRPr="00E74619" w14:paraId="2FBD33D8" w14:textId="77777777" w:rsidTr="009B54BD">
        <w:trPr>
          <w:trHeight w:val="510"/>
        </w:trPr>
        <w:tc>
          <w:tcPr>
            <w:tcW w:w="6024" w:type="dxa"/>
            <w:gridSpan w:val="5"/>
          </w:tcPr>
          <w:p w14:paraId="52B0AFAE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Demontaż uszkodzonych eliminatorów sprzężeń akustycznych oraz wzmacniaczy, zdemontowanie miksera audio oraz okablowania, demontaż uszkodzonych urządzeń i przewodów</w:t>
            </w:r>
          </w:p>
        </w:tc>
        <w:tc>
          <w:tcPr>
            <w:tcW w:w="3215" w:type="dxa"/>
          </w:tcPr>
          <w:p w14:paraId="5F5089A4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651DC38A" w14:textId="77777777" w:rsidTr="008D3E41">
        <w:trPr>
          <w:trHeight w:val="510"/>
        </w:trPr>
        <w:tc>
          <w:tcPr>
            <w:tcW w:w="6024" w:type="dxa"/>
            <w:gridSpan w:val="5"/>
          </w:tcPr>
          <w:p w14:paraId="087AA217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Przewody audio 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przewody do głośników strona lewa i prawa, min. 50 m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przewody połączeniowe pomiędzy urządzeń wewnątrz szafki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przewody konfekcjonowane pomiędzy komputerem, zestawem wideokonferencyjnym a szafką, min. 10 m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pozostałe przewody konieczne do działania systemu</w:t>
            </w:r>
          </w:p>
        </w:tc>
        <w:tc>
          <w:tcPr>
            <w:tcW w:w="3215" w:type="dxa"/>
            <w:vAlign w:val="center"/>
          </w:tcPr>
          <w:p w14:paraId="63A8FDCE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266527A2" w14:textId="77777777" w:rsidTr="008D3E41">
        <w:trPr>
          <w:trHeight w:val="510"/>
        </w:trPr>
        <w:tc>
          <w:tcPr>
            <w:tcW w:w="6024" w:type="dxa"/>
            <w:gridSpan w:val="5"/>
          </w:tcPr>
          <w:p w14:paraId="41E38110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Przewody wizji 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przewody połączeniowe HDMI 2.1 pomiędzy urządzeń wewnątrz szafki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przewody konfekcjonowane HDMI 2.1 pomiędzy zestawem wideokonferencyjnym a szafką, min. 6m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pozostałe przewody konieczne do działania systemu</w:t>
            </w:r>
          </w:p>
        </w:tc>
        <w:tc>
          <w:tcPr>
            <w:tcW w:w="3215" w:type="dxa"/>
            <w:vAlign w:val="center"/>
          </w:tcPr>
          <w:p w14:paraId="4FDB2D49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4A98A7F4" w14:textId="77777777" w:rsidTr="008D3E41">
        <w:trPr>
          <w:trHeight w:val="510"/>
        </w:trPr>
        <w:tc>
          <w:tcPr>
            <w:tcW w:w="6024" w:type="dxa"/>
            <w:gridSpan w:val="5"/>
          </w:tcPr>
          <w:p w14:paraId="11AE2ABA" w14:textId="77777777" w:rsidR="001C608A" w:rsidRPr="00E74619" w:rsidRDefault="001C608A" w:rsidP="00E74619">
            <w:pPr>
              <w:pStyle w:val="NormalnyWeb"/>
              <w:tabs>
                <w:tab w:val="left" w:pos="912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Usługa oprogramowania procesora audio</w:t>
            </w:r>
          </w:p>
        </w:tc>
        <w:tc>
          <w:tcPr>
            <w:tcW w:w="3215" w:type="dxa"/>
            <w:vAlign w:val="center"/>
          </w:tcPr>
          <w:p w14:paraId="61A9CFE0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2ED90509" w14:textId="77777777" w:rsidTr="008D3E41">
        <w:trPr>
          <w:trHeight w:val="510"/>
        </w:trPr>
        <w:tc>
          <w:tcPr>
            <w:tcW w:w="6024" w:type="dxa"/>
            <w:gridSpan w:val="5"/>
          </w:tcPr>
          <w:p w14:paraId="5D7024D7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Akcesoria instalacyjne do montażu kabli głośnikowych: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koryto kablowe min. 5m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  <w:t>- uchwyty</w:t>
            </w:r>
          </w:p>
        </w:tc>
        <w:tc>
          <w:tcPr>
            <w:tcW w:w="3215" w:type="dxa"/>
            <w:vAlign w:val="center"/>
          </w:tcPr>
          <w:p w14:paraId="324226D8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  <w:tr w:rsidR="001C608A" w:rsidRPr="00E74619" w14:paraId="26D05EE2" w14:textId="77777777" w:rsidTr="008D3E41">
        <w:trPr>
          <w:trHeight w:val="510"/>
        </w:trPr>
        <w:tc>
          <w:tcPr>
            <w:tcW w:w="6024" w:type="dxa"/>
            <w:gridSpan w:val="5"/>
          </w:tcPr>
          <w:p w14:paraId="56A2F892" w14:textId="40AC9EEE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Usługa położenia okablowania do głośników, wykonania wszystkich pozostałych połączeń, uruchomienie systemu,</w:t>
            </w:r>
            <w:r w:rsidR="004E79E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instrukraż</w:t>
            </w:r>
            <w:r w:rsidRPr="00E7461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użytkownika</w:t>
            </w:r>
          </w:p>
          <w:p w14:paraId="4526CBC3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Instalację należy wykonać zgodnie z obowiązującymi normami oraz zasadami wiedzy technicznej. Okablowanie należy prowadzić w sposób uporządkowany, w korytach kablowych oraz przestrzeniach technicznych, z zachowaniem estetyki wykonania oraz możliwości serwisowych.</w:t>
            </w:r>
          </w:p>
          <w:p w14:paraId="7C63BFB1" w14:textId="77777777" w:rsidR="001C608A" w:rsidRPr="00E74619" w:rsidRDefault="001C608A" w:rsidP="00E74619">
            <w:pPr>
              <w:pStyle w:val="NormalnyWeb"/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Po zakończeniu prac należy przeprowadzić testy funkcjonalne oraz przekazać dokumentację powykonawczą i konfigurację systemu. Wymagane jest przeprowadzenie instruktażu obsługi użytkowników.</w:t>
            </w:r>
          </w:p>
        </w:tc>
        <w:tc>
          <w:tcPr>
            <w:tcW w:w="3215" w:type="dxa"/>
            <w:vAlign w:val="center"/>
          </w:tcPr>
          <w:p w14:paraId="19BDF0EC" w14:textId="77777777" w:rsidR="001C608A" w:rsidRPr="00E74619" w:rsidRDefault="001C608A" w:rsidP="00E7461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74619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</w:tr>
    </w:tbl>
    <w:p w14:paraId="22D4D314" w14:textId="77777777" w:rsidR="002A1BA9" w:rsidRPr="00E74619" w:rsidRDefault="002A1BA9" w:rsidP="00E74619">
      <w:pPr>
        <w:rPr>
          <w:rFonts w:asciiTheme="minorHAnsi" w:hAnsiTheme="minorHAnsi" w:cstheme="minorHAnsi"/>
          <w:sz w:val="20"/>
          <w:szCs w:val="20"/>
        </w:rPr>
      </w:pPr>
    </w:p>
    <w:p w14:paraId="59B26AF9" w14:textId="77777777" w:rsidR="002A1BA9" w:rsidRPr="00E74619" w:rsidRDefault="002A1BA9" w:rsidP="00E74619">
      <w:pPr>
        <w:rPr>
          <w:rFonts w:asciiTheme="minorHAnsi" w:hAnsiTheme="minorHAnsi" w:cstheme="minorHAnsi"/>
          <w:sz w:val="20"/>
          <w:szCs w:val="20"/>
        </w:rPr>
      </w:pPr>
    </w:p>
    <w:p w14:paraId="2CBEC1F4" w14:textId="77777777" w:rsidR="002A1BA9" w:rsidRPr="00E74619" w:rsidRDefault="002A1BA9" w:rsidP="00E74619">
      <w:pPr>
        <w:rPr>
          <w:rFonts w:asciiTheme="minorHAnsi" w:hAnsiTheme="minorHAnsi" w:cstheme="minorHAnsi"/>
          <w:sz w:val="20"/>
          <w:szCs w:val="20"/>
        </w:rPr>
      </w:pPr>
    </w:p>
    <w:p w14:paraId="2D236BE8" w14:textId="77777777" w:rsidR="002A1BA9" w:rsidRPr="00E74619" w:rsidRDefault="002A1BA9" w:rsidP="00E74619">
      <w:pPr>
        <w:rPr>
          <w:rFonts w:asciiTheme="minorHAnsi" w:hAnsiTheme="minorHAnsi" w:cstheme="minorHAnsi"/>
          <w:sz w:val="20"/>
          <w:szCs w:val="20"/>
        </w:rPr>
      </w:pPr>
    </w:p>
    <w:p w14:paraId="42EF7AF3" w14:textId="77777777" w:rsidR="002A1BA9" w:rsidRPr="00E74619" w:rsidRDefault="002A1BA9" w:rsidP="00E74619">
      <w:pPr>
        <w:rPr>
          <w:rFonts w:asciiTheme="minorHAnsi" w:hAnsiTheme="minorHAnsi" w:cstheme="minorHAnsi"/>
          <w:sz w:val="20"/>
          <w:szCs w:val="20"/>
        </w:rPr>
      </w:pPr>
    </w:p>
    <w:p w14:paraId="784C83AE" w14:textId="77777777" w:rsidR="002A1BA9" w:rsidRPr="00E74619" w:rsidRDefault="002A1BA9" w:rsidP="00E74619">
      <w:pPr>
        <w:rPr>
          <w:rFonts w:asciiTheme="minorHAnsi" w:hAnsiTheme="minorHAnsi" w:cstheme="minorHAnsi"/>
          <w:sz w:val="20"/>
          <w:szCs w:val="20"/>
        </w:rPr>
      </w:pPr>
    </w:p>
    <w:p w14:paraId="2A64AE63" w14:textId="77777777" w:rsidR="002A1BA9" w:rsidRPr="00E74619" w:rsidRDefault="002A1BA9" w:rsidP="00E74619">
      <w:pPr>
        <w:rPr>
          <w:rFonts w:asciiTheme="minorHAnsi" w:hAnsiTheme="minorHAnsi" w:cstheme="minorHAnsi"/>
          <w:sz w:val="20"/>
          <w:szCs w:val="20"/>
        </w:rPr>
      </w:pPr>
    </w:p>
    <w:sectPr w:rsidR="002A1BA9" w:rsidRPr="00E74619" w:rsidSect="002A091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1EE8" w14:textId="77777777" w:rsidR="00D639B2" w:rsidRDefault="00D639B2" w:rsidP="00BE634D">
      <w:r>
        <w:separator/>
      </w:r>
    </w:p>
  </w:endnote>
  <w:endnote w:type="continuationSeparator" w:id="0">
    <w:p w14:paraId="1CDC13DC" w14:textId="77777777" w:rsidR="00D639B2" w:rsidRDefault="00D639B2" w:rsidP="00BE6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0477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A7F941" w14:textId="77777777" w:rsidR="00692969" w:rsidRDefault="00692969">
            <w:pPr>
              <w:pStyle w:val="Stopka"/>
              <w:jc w:val="right"/>
            </w:pPr>
            <w:r w:rsidRPr="00403F58">
              <w:rPr>
                <w:rFonts w:ascii="Arial Narrow" w:hAnsi="Arial Narrow"/>
              </w:rPr>
              <w:t xml:space="preserve">Strona </w:t>
            </w:r>
            <w:r w:rsidR="00306850" w:rsidRPr="00403F58">
              <w:rPr>
                <w:rFonts w:ascii="Arial Narrow" w:hAnsi="Arial Narrow"/>
                <w:b/>
                <w:bCs/>
              </w:rPr>
              <w:fldChar w:fldCharType="begin"/>
            </w:r>
            <w:r w:rsidRPr="00403F58">
              <w:rPr>
                <w:rFonts w:ascii="Arial Narrow" w:hAnsi="Arial Narrow"/>
                <w:b/>
                <w:bCs/>
              </w:rPr>
              <w:instrText>PAGE</w:instrText>
            </w:r>
            <w:r w:rsidR="00306850" w:rsidRPr="00403F58">
              <w:rPr>
                <w:rFonts w:ascii="Arial Narrow" w:hAnsi="Arial Narrow"/>
                <w:b/>
                <w:bCs/>
              </w:rPr>
              <w:fldChar w:fldCharType="separate"/>
            </w:r>
            <w:r w:rsidR="0012102D">
              <w:rPr>
                <w:rFonts w:ascii="Arial Narrow" w:hAnsi="Arial Narrow"/>
                <w:b/>
                <w:bCs/>
                <w:noProof/>
              </w:rPr>
              <w:t>2</w:t>
            </w:r>
            <w:r w:rsidR="00306850" w:rsidRPr="00403F58">
              <w:rPr>
                <w:rFonts w:ascii="Arial Narrow" w:hAnsi="Arial Narrow"/>
                <w:b/>
                <w:bCs/>
              </w:rPr>
              <w:fldChar w:fldCharType="end"/>
            </w:r>
            <w:r w:rsidRPr="00403F58">
              <w:rPr>
                <w:rFonts w:ascii="Arial Narrow" w:hAnsi="Arial Narrow"/>
              </w:rPr>
              <w:t xml:space="preserve"> z </w:t>
            </w:r>
            <w:r w:rsidR="00306850" w:rsidRPr="00403F58">
              <w:rPr>
                <w:rFonts w:ascii="Arial Narrow" w:hAnsi="Arial Narrow"/>
                <w:b/>
                <w:bCs/>
              </w:rPr>
              <w:fldChar w:fldCharType="begin"/>
            </w:r>
            <w:r w:rsidRPr="00403F58">
              <w:rPr>
                <w:rFonts w:ascii="Arial Narrow" w:hAnsi="Arial Narrow"/>
                <w:b/>
                <w:bCs/>
              </w:rPr>
              <w:instrText>NUMPAGES</w:instrText>
            </w:r>
            <w:r w:rsidR="00306850" w:rsidRPr="00403F58">
              <w:rPr>
                <w:rFonts w:ascii="Arial Narrow" w:hAnsi="Arial Narrow"/>
                <w:b/>
                <w:bCs/>
              </w:rPr>
              <w:fldChar w:fldCharType="separate"/>
            </w:r>
            <w:r w:rsidR="0012102D">
              <w:rPr>
                <w:rFonts w:ascii="Arial Narrow" w:hAnsi="Arial Narrow"/>
                <w:b/>
                <w:bCs/>
                <w:noProof/>
              </w:rPr>
              <w:t>4</w:t>
            </w:r>
            <w:r w:rsidR="00306850" w:rsidRPr="00403F58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  <w:p w14:paraId="1A1213F3" w14:textId="77777777" w:rsidR="00692969" w:rsidRDefault="006929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2CF53" w14:textId="77777777" w:rsidR="00D639B2" w:rsidRDefault="00D639B2" w:rsidP="00BE634D">
      <w:r>
        <w:separator/>
      </w:r>
    </w:p>
  </w:footnote>
  <w:footnote w:type="continuationSeparator" w:id="0">
    <w:p w14:paraId="6B71FA91" w14:textId="77777777" w:rsidR="00D639B2" w:rsidRDefault="00D639B2" w:rsidP="00BE6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46A38" w14:textId="77777777" w:rsidR="00692969" w:rsidRPr="00CF7444" w:rsidRDefault="00752A35" w:rsidP="00BE634D">
    <w:pPr>
      <w:pStyle w:val="Nagwek"/>
      <w:jc w:val="right"/>
      <w:rPr>
        <w:rFonts w:ascii="Arial Narrow" w:hAnsi="Arial Narrow"/>
      </w:rPr>
    </w:pPr>
    <w:r>
      <w:rPr>
        <w:rFonts w:ascii="Arial Narrow" w:hAnsi="Arial Narrow"/>
      </w:rPr>
      <w:t>Załącznik nr 3</w:t>
    </w:r>
  </w:p>
  <w:p w14:paraId="39DB988C" w14:textId="77777777" w:rsidR="00692969" w:rsidRDefault="00692969" w:rsidP="00BE634D">
    <w:pPr>
      <w:pStyle w:val="Nagwek"/>
      <w:jc w:val="center"/>
      <w:rPr>
        <w:rFonts w:ascii="Arial Narrow" w:hAnsi="Arial Narrow"/>
      </w:rPr>
    </w:pPr>
    <w:r w:rsidRPr="002F57FA">
      <w:rPr>
        <w:rFonts w:ascii="Arial Narrow" w:hAnsi="Arial Narrow"/>
      </w:rPr>
      <w:t>Specyfikacja techniczna</w:t>
    </w:r>
  </w:p>
  <w:p w14:paraId="38780129" w14:textId="77777777" w:rsidR="00692969" w:rsidRPr="002F57FA" w:rsidRDefault="00692969" w:rsidP="00BE634D">
    <w:pPr>
      <w:pStyle w:val="Nagwek"/>
      <w:jc w:val="center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BDE"/>
    <w:multiLevelType w:val="multilevel"/>
    <w:tmpl w:val="D0AC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B52C07"/>
    <w:multiLevelType w:val="hybridMultilevel"/>
    <w:tmpl w:val="C9DA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773"/>
    <w:rsid w:val="0001234E"/>
    <w:rsid w:val="00023841"/>
    <w:rsid w:val="0004030A"/>
    <w:rsid w:val="00064A40"/>
    <w:rsid w:val="000866D8"/>
    <w:rsid w:val="000B3810"/>
    <w:rsid w:val="000B5EB2"/>
    <w:rsid w:val="000B6143"/>
    <w:rsid w:val="000C1860"/>
    <w:rsid w:val="000C28A3"/>
    <w:rsid w:val="0012102D"/>
    <w:rsid w:val="00136C32"/>
    <w:rsid w:val="001576FD"/>
    <w:rsid w:val="001653C3"/>
    <w:rsid w:val="001833E6"/>
    <w:rsid w:val="00186393"/>
    <w:rsid w:val="001C608A"/>
    <w:rsid w:val="001E0AC5"/>
    <w:rsid w:val="001F4481"/>
    <w:rsid w:val="00214155"/>
    <w:rsid w:val="002315FD"/>
    <w:rsid w:val="002552D9"/>
    <w:rsid w:val="002815A9"/>
    <w:rsid w:val="00290CD1"/>
    <w:rsid w:val="00296BC2"/>
    <w:rsid w:val="002A091D"/>
    <w:rsid w:val="002A1BA9"/>
    <w:rsid w:val="002B63D5"/>
    <w:rsid w:val="002C509D"/>
    <w:rsid w:val="002C5E13"/>
    <w:rsid w:val="002F57FA"/>
    <w:rsid w:val="00306850"/>
    <w:rsid w:val="003275A7"/>
    <w:rsid w:val="00341274"/>
    <w:rsid w:val="0034702C"/>
    <w:rsid w:val="00360486"/>
    <w:rsid w:val="003631EC"/>
    <w:rsid w:val="003671A3"/>
    <w:rsid w:val="003773E3"/>
    <w:rsid w:val="00384288"/>
    <w:rsid w:val="003F3ECC"/>
    <w:rsid w:val="00402E00"/>
    <w:rsid w:val="00403F58"/>
    <w:rsid w:val="00453EBC"/>
    <w:rsid w:val="00465549"/>
    <w:rsid w:val="00485D3C"/>
    <w:rsid w:val="0049687E"/>
    <w:rsid w:val="004A78A7"/>
    <w:rsid w:val="004C614E"/>
    <w:rsid w:val="004D7339"/>
    <w:rsid w:val="004E79ED"/>
    <w:rsid w:val="004F32CD"/>
    <w:rsid w:val="00505757"/>
    <w:rsid w:val="00514D3F"/>
    <w:rsid w:val="0052151A"/>
    <w:rsid w:val="00522773"/>
    <w:rsid w:val="0054110F"/>
    <w:rsid w:val="005753FD"/>
    <w:rsid w:val="00581406"/>
    <w:rsid w:val="0059541E"/>
    <w:rsid w:val="005B7A1B"/>
    <w:rsid w:val="005E0B12"/>
    <w:rsid w:val="005F3A74"/>
    <w:rsid w:val="006133AC"/>
    <w:rsid w:val="006476C1"/>
    <w:rsid w:val="00650FF3"/>
    <w:rsid w:val="00662E13"/>
    <w:rsid w:val="006861E4"/>
    <w:rsid w:val="00692969"/>
    <w:rsid w:val="006A6F82"/>
    <w:rsid w:val="006C4DB5"/>
    <w:rsid w:val="006D4505"/>
    <w:rsid w:val="006D5BD3"/>
    <w:rsid w:val="006E4FAB"/>
    <w:rsid w:val="006E70CE"/>
    <w:rsid w:val="0070684D"/>
    <w:rsid w:val="0071520C"/>
    <w:rsid w:val="007319F8"/>
    <w:rsid w:val="00732B75"/>
    <w:rsid w:val="00752A35"/>
    <w:rsid w:val="00754B29"/>
    <w:rsid w:val="00763EAC"/>
    <w:rsid w:val="0076602E"/>
    <w:rsid w:val="007A2775"/>
    <w:rsid w:val="007B009B"/>
    <w:rsid w:val="007C482F"/>
    <w:rsid w:val="007C5661"/>
    <w:rsid w:val="007D78C5"/>
    <w:rsid w:val="00832858"/>
    <w:rsid w:val="008619E9"/>
    <w:rsid w:val="008B7B09"/>
    <w:rsid w:val="008D3E41"/>
    <w:rsid w:val="009024D3"/>
    <w:rsid w:val="009409AE"/>
    <w:rsid w:val="00957820"/>
    <w:rsid w:val="009A5F79"/>
    <w:rsid w:val="009B12BA"/>
    <w:rsid w:val="009B54BD"/>
    <w:rsid w:val="00A10D9A"/>
    <w:rsid w:val="00A27F23"/>
    <w:rsid w:val="00A446F2"/>
    <w:rsid w:val="00A85BB7"/>
    <w:rsid w:val="00AB6333"/>
    <w:rsid w:val="00AC5399"/>
    <w:rsid w:val="00AE032F"/>
    <w:rsid w:val="00B10D9D"/>
    <w:rsid w:val="00B173E0"/>
    <w:rsid w:val="00B17E10"/>
    <w:rsid w:val="00B31BDD"/>
    <w:rsid w:val="00B32BA5"/>
    <w:rsid w:val="00B33B10"/>
    <w:rsid w:val="00B6074A"/>
    <w:rsid w:val="00B62399"/>
    <w:rsid w:val="00B65210"/>
    <w:rsid w:val="00BE634D"/>
    <w:rsid w:val="00BF3C9F"/>
    <w:rsid w:val="00C07DEB"/>
    <w:rsid w:val="00C155FC"/>
    <w:rsid w:val="00C16463"/>
    <w:rsid w:val="00C314E2"/>
    <w:rsid w:val="00C42DE5"/>
    <w:rsid w:val="00C5155A"/>
    <w:rsid w:val="00C9281F"/>
    <w:rsid w:val="00CA06AD"/>
    <w:rsid w:val="00CC7451"/>
    <w:rsid w:val="00CD1535"/>
    <w:rsid w:val="00CF3527"/>
    <w:rsid w:val="00CF7444"/>
    <w:rsid w:val="00D0133B"/>
    <w:rsid w:val="00D34C73"/>
    <w:rsid w:val="00D51B4D"/>
    <w:rsid w:val="00D639B2"/>
    <w:rsid w:val="00D744AC"/>
    <w:rsid w:val="00D94A87"/>
    <w:rsid w:val="00DB35A8"/>
    <w:rsid w:val="00DC1299"/>
    <w:rsid w:val="00DD12BA"/>
    <w:rsid w:val="00E66F85"/>
    <w:rsid w:val="00E74619"/>
    <w:rsid w:val="00E80CBC"/>
    <w:rsid w:val="00E82A4E"/>
    <w:rsid w:val="00EA4470"/>
    <w:rsid w:val="00EC5AD7"/>
    <w:rsid w:val="00F01612"/>
    <w:rsid w:val="00F11459"/>
    <w:rsid w:val="00F248C0"/>
    <w:rsid w:val="00F26C97"/>
    <w:rsid w:val="00F3699E"/>
    <w:rsid w:val="00F4686A"/>
    <w:rsid w:val="00F75CE2"/>
    <w:rsid w:val="00F9066F"/>
    <w:rsid w:val="00F94DAD"/>
    <w:rsid w:val="00FA7CE7"/>
    <w:rsid w:val="00FB15F9"/>
    <w:rsid w:val="00FD71EB"/>
    <w:rsid w:val="00FF3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39680"/>
  <w15:docId w15:val="{CEAFA269-4083-4299-BA50-98521182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3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63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634D"/>
  </w:style>
  <w:style w:type="paragraph" w:styleId="Stopka">
    <w:name w:val="footer"/>
    <w:basedOn w:val="Normalny"/>
    <w:link w:val="StopkaZnak"/>
    <w:uiPriority w:val="99"/>
    <w:unhideWhenUsed/>
    <w:rsid w:val="00BE63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634D"/>
  </w:style>
  <w:style w:type="paragraph" w:customStyle="1" w:styleId="Style35">
    <w:name w:val="Style35"/>
    <w:basedOn w:val="Normalny"/>
    <w:rsid w:val="000C1860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  <w:lang w:eastAsia="pl-PL"/>
    </w:rPr>
  </w:style>
  <w:style w:type="character" w:customStyle="1" w:styleId="FontStyle128">
    <w:name w:val="Font Style128"/>
    <w:rsid w:val="000C1860"/>
    <w:rPr>
      <w:rFonts w:ascii="Times New Roman" w:hAnsi="Times New Roman" w:cs="Times New Roman"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732B7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46F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46F2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A446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949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sylwekdroid@gmail.com</dc:creator>
  <cp:lastModifiedBy>Szymon Kluska</cp:lastModifiedBy>
  <cp:revision>13</cp:revision>
  <cp:lastPrinted>2026-04-13T05:13:00Z</cp:lastPrinted>
  <dcterms:created xsi:type="dcterms:W3CDTF">2026-04-12T13:17:00Z</dcterms:created>
  <dcterms:modified xsi:type="dcterms:W3CDTF">2026-04-13T05:14:00Z</dcterms:modified>
</cp:coreProperties>
</file>