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3799" w14:textId="1E626CC3" w:rsidR="009E3A88" w:rsidRPr="009E3A88" w:rsidRDefault="009E3A88" w:rsidP="009E3A88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Nr sprawy 0</w:t>
      </w:r>
      <w:r w:rsidR="00B3689B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9E3A88">
        <w:rPr>
          <w:rFonts w:ascii="Times New Roman" w:hAnsi="Times New Roman" w:cs="Times New Roman"/>
          <w:b/>
          <w:bCs/>
          <w:sz w:val="20"/>
          <w:szCs w:val="20"/>
        </w:rPr>
        <w:t xml:space="preserve">/ADT/2026                 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9E3A8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Załącznik nr 2 do zaproszenia</w:t>
      </w:r>
    </w:p>
    <w:p w14:paraId="0DFB6E84" w14:textId="1322738D" w:rsidR="00E57340" w:rsidRPr="009E3A88" w:rsidRDefault="00E57340" w:rsidP="0021791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Opis Przedmiotu Zamówienia</w:t>
      </w:r>
    </w:p>
    <w:p w14:paraId="08CED098" w14:textId="01C5264B" w:rsidR="00DF36D0" w:rsidRPr="009E3A88" w:rsidRDefault="00520AA2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sz w:val="20"/>
          <w:szCs w:val="20"/>
        </w:rPr>
        <w:t xml:space="preserve">Na podstawie </w:t>
      </w:r>
      <w:r w:rsidR="009E3A88" w:rsidRPr="009E3A88">
        <w:rPr>
          <w:rFonts w:ascii="Times New Roman" w:hAnsi="Times New Roman" w:cs="Times New Roman"/>
          <w:sz w:val="20"/>
          <w:szCs w:val="20"/>
        </w:rPr>
        <w:t xml:space="preserve">rozporządzenia Ministra Rodziny i Polityki Społecznej </w:t>
      </w:r>
      <w:r w:rsidR="00DF36D0" w:rsidRPr="009E3A88">
        <w:rPr>
          <w:rFonts w:ascii="Times New Roman" w:hAnsi="Times New Roman" w:cs="Times New Roman"/>
          <w:sz w:val="20"/>
          <w:szCs w:val="20"/>
        </w:rPr>
        <w:t>z dnia 18 października 2023 r. zmieniające</w:t>
      </w:r>
      <w:r w:rsidR="009E3A88" w:rsidRPr="009E3A88">
        <w:rPr>
          <w:rFonts w:ascii="Times New Roman" w:hAnsi="Times New Roman" w:cs="Times New Roman"/>
          <w:sz w:val="20"/>
          <w:szCs w:val="20"/>
        </w:rPr>
        <w:t>go</w:t>
      </w:r>
      <w:r w:rsidR="00DF36D0" w:rsidRPr="009E3A88">
        <w:rPr>
          <w:rFonts w:ascii="Times New Roman" w:hAnsi="Times New Roman" w:cs="Times New Roman"/>
          <w:sz w:val="20"/>
          <w:szCs w:val="20"/>
        </w:rPr>
        <w:t xml:space="preserve"> rozporządzenie </w:t>
      </w:r>
      <w:r w:rsidR="009E3A88" w:rsidRPr="009E3A88">
        <w:rPr>
          <w:rFonts w:ascii="Times New Roman" w:hAnsi="Times New Roman" w:cs="Times New Roman"/>
          <w:sz w:val="20"/>
          <w:szCs w:val="20"/>
        </w:rPr>
        <w:br/>
      </w:r>
      <w:r w:rsidR="00DF36D0" w:rsidRPr="009E3A88">
        <w:rPr>
          <w:rFonts w:ascii="Times New Roman" w:hAnsi="Times New Roman" w:cs="Times New Roman"/>
          <w:sz w:val="20"/>
          <w:szCs w:val="20"/>
        </w:rPr>
        <w:t>w sprawie bezpieczeństwa i higieny pracy na stanowiskach wyposażonych w monitory ekranowe</w:t>
      </w:r>
      <w:r w:rsidR="009E3A88" w:rsidRPr="009E3A88">
        <w:rPr>
          <w:rFonts w:ascii="Times New Roman" w:hAnsi="Times New Roman" w:cs="Times New Roman"/>
          <w:sz w:val="20"/>
          <w:szCs w:val="20"/>
        </w:rPr>
        <w:t xml:space="preserve"> (Dz. U. poz. 2367)</w:t>
      </w:r>
    </w:p>
    <w:p w14:paraId="78EE538A" w14:textId="77777777" w:rsidR="00E57340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sz w:val="20"/>
          <w:szCs w:val="20"/>
        </w:rPr>
        <w:t>Przedmiot zamówienia:</w:t>
      </w:r>
    </w:p>
    <w:p w14:paraId="53DB27C7" w14:textId="35135FCA" w:rsidR="00E57340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sz w:val="20"/>
          <w:szCs w:val="20"/>
        </w:rPr>
        <w:t>Dostaw</w:t>
      </w:r>
      <w:r w:rsidR="009E3A88" w:rsidRPr="009E3A88">
        <w:rPr>
          <w:rFonts w:ascii="Times New Roman" w:hAnsi="Times New Roman" w:cs="Times New Roman"/>
          <w:sz w:val="20"/>
          <w:szCs w:val="20"/>
        </w:rPr>
        <w:t>a</w:t>
      </w:r>
      <w:r w:rsidRPr="009E3A88">
        <w:rPr>
          <w:rFonts w:ascii="Times New Roman" w:hAnsi="Times New Roman" w:cs="Times New Roman"/>
          <w:sz w:val="20"/>
          <w:szCs w:val="20"/>
        </w:rPr>
        <w:t xml:space="preserve"> i montaż</w:t>
      </w:r>
      <w:r w:rsidR="009E3A88" w:rsidRPr="009E3A88">
        <w:rPr>
          <w:rFonts w:ascii="Times New Roman" w:hAnsi="Times New Roman" w:cs="Times New Roman"/>
          <w:sz w:val="20"/>
          <w:szCs w:val="20"/>
        </w:rPr>
        <w:t xml:space="preserve"> 50 (pięćdziesięciu)</w:t>
      </w:r>
      <w:r w:rsidRPr="009E3A88">
        <w:rPr>
          <w:rFonts w:ascii="Times New Roman" w:hAnsi="Times New Roman" w:cs="Times New Roman"/>
          <w:sz w:val="20"/>
          <w:szCs w:val="20"/>
        </w:rPr>
        <w:t xml:space="preserve"> ergonomicznych</w:t>
      </w:r>
      <w:r w:rsidR="009E3A88" w:rsidRPr="009E3A88">
        <w:rPr>
          <w:rFonts w:ascii="Times New Roman" w:hAnsi="Times New Roman" w:cs="Times New Roman"/>
          <w:sz w:val="20"/>
          <w:szCs w:val="20"/>
        </w:rPr>
        <w:t xml:space="preserve"> obrotowych</w:t>
      </w:r>
      <w:r w:rsidRPr="009E3A88">
        <w:rPr>
          <w:rFonts w:ascii="Times New Roman" w:hAnsi="Times New Roman" w:cs="Times New Roman"/>
          <w:sz w:val="20"/>
          <w:szCs w:val="20"/>
        </w:rPr>
        <w:t xml:space="preserve"> foteli biurowych</w:t>
      </w:r>
      <w:r w:rsidR="00444345">
        <w:rPr>
          <w:rFonts w:ascii="Times New Roman" w:hAnsi="Times New Roman" w:cs="Times New Roman"/>
          <w:sz w:val="20"/>
          <w:szCs w:val="20"/>
        </w:rPr>
        <w:t>.</w:t>
      </w:r>
    </w:p>
    <w:p w14:paraId="4B549F7F" w14:textId="37F4ECF0" w:rsidR="00E57340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sz w:val="20"/>
          <w:szCs w:val="20"/>
        </w:rPr>
        <w:t xml:space="preserve">Minimalne </w:t>
      </w:r>
      <w:r w:rsidR="009E3A88" w:rsidRPr="009E3A88">
        <w:rPr>
          <w:rFonts w:ascii="Times New Roman" w:hAnsi="Times New Roman" w:cs="Times New Roman"/>
          <w:sz w:val="20"/>
          <w:szCs w:val="20"/>
        </w:rPr>
        <w:t xml:space="preserve">wymagane </w:t>
      </w:r>
      <w:r w:rsidRPr="009E3A88">
        <w:rPr>
          <w:rFonts w:ascii="Times New Roman" w:hAnsi="Times New Roman" w:cs="Times New Roman"/>
          <w:sz w:val="20"/>
          <w:szCs w:val="20"/>
        </w:rPr>
        <w:t>parametry techniczne i funkcjonalne</w:t>
      </w:r>
      <w:r w:rsidR="00444345">
        <w:rPr>
          <w:rFonts w:ascii="Times New Roman" w:hAnsi="Times New Roman" w:cs="Times New Roman"/>
          <w:sz w:val="20"/>
          <w:szCs w:val="20"/>
        </w:rPr>
        <w:t>:</w:t>
      </w:r>
    </w:p>
    <w:p w14:paraId="0C6DFE47" w14:textId="5988AA3A" w:rsidR="00E57340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Podstawa:</w:t>
      </w:r>
      <w:r w:rsidRPr="009E3A88">
        <w:rPr>
          <w:rFonts w:ascii="Times New Roman" w:hAnsi="Times New Roman" w:cs="Times New Roman"/>
          <w:sz w:val="20"/>
          <w:szCs w:val="20"/>
        </w:rPr>
        <w:t xml:space="preserve"> Pięcioramienna, wykonana ze wzmocnionego tworzywa w kolorze czarnym</w:t>
      </w:r>
      <w:r w:rsidR="00DF36D0" w:rsidRPr="009E3A88">
        <w:rPr>
          <w:rFonts w:ascii="Times New Roman" w:hAnsi="Times New Roman" w:cs="Times New Roman"/>
          <w:sz w:val="20"/>
          <w:szCs w:val="20"/>
        </w:rPr>
        <w:t xml:space="preserve"> lub</w:t>
      </w:r>
      <w:r w:rsidRPr="009E3A88">
        <w:rPr>
          <w:rFonts w:ascii="Times New Roman" w:hAnsi="Times New Roman" w:cs="Times New Roman"/>
          <w:sz w:val="20"/>
          <w:szCs w:val="20"/>
        </w:rPr>
        <w:t xml:space="preserve"> aluminium</w:t>
      </w:r>
      <w:r w:rsidR="00DF36D0" w:rsidRPr="009E3A88">
        <w:rPr>
          <w:rFonts w:ascii="Times New Roman" w:hAnsi="Times New Roman" w:cs="Times New Roman"/>
          <w:sz w:val="20"/>
          <w:szCs w:val="20"/>
        </w:rPr>
        <w:t>,</w:t>
      </w:r>
      <w:r w:rsidRPr="009E3A88">
        <w:rPr>
          <w:rFonts w:ascii="Times New Roman" w:hAnsi="Times New Roman" w:cs="Times New Roman"/>
          <w:sz w:val="20"/>
          <w:szCs w:val="20"/>
        </w:rPr>
        <w:t xml:space="preserve"> wyposażona w kółka miękkie do twardych powierzchni/w kółka twarde do miękkich powierzchni.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 </w:t>
      </w:r>
      <w:r w:rsidR="00DE59AC" w:rsidRPr="009E3A88">
        <w:rPr>
          <w:rFonts w:ascii="Times New Roman" w:hAnsi="Times New Roman" w:cs="Times New Roman"/>
          <w:sz w:val="20"/>
          <w:szCs w:val="20"/>
        </w:rPr>
        <w:t>Stabilność - konstrukcja przeciwdziałająca przewróceniu.</w:t>
      </w:r>
    </w:p>
    <w:p w14:paraId="0B2A8A8A" w14:textId="4A328B9A" w:rsidR="00520AA2" w:rsidRPr="009E3A88" w:rsidRDefault="00520AA2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 xml:space="preserve">Siedzisko: </w:t>
      </w:r>
      <w:r w:rsidR="00D10DAA" w:rsidRPr="009E3A88">
        <w:rPr>
          <w:rFonts w:ascii="Times New Roman" w:hAnsi="Times New Roman" w:cs="Times New Roman"/>
          <w:sz w:val="20"/>
          <w:szCs w:val="20"/>
        </w:rPr>
        <w:t>Regulacja wysokości siedziska (góra-dół),</w:t>
      </w:r>
      <w:r w:rsidR="00D10DAA" w:rsidRPr="009E3A8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profilowane  siedzisko o </w:t>
      </w:r>
      <w:r w:rsidR="00B56AAB" w:rsidRPr="009E3A88">
        <w:rPr>
          <w:rFonts w:ascii="Times New Roman" w:hAnsi="Times New Roman" w:cs="Times New Roman"/>
          <w:sz w:val="20"/>
          <w:szCs w:val="20"/>
        </w:rPr>
        <w:t>s</w:t>
      </w:r>
      <w:r w:rsidRPr="009E3A88">
        <w:rPr>
          <w:rFonts w:ascii="Times New Roman" w:hAnsi="Times New Roman" w:cs="Times New Roman"/>
          <w:sz w:val="20"/>
          <w:szCs w:val="20"/>
        </w:rPr>
        <w:t>zerok</w:t>
      </w:r>
      <w:r w:rsidR="00A36ED9" w:rsidRPr="009E3A88">
        <w:rPr>
          <w:rFonts w:ascii="Times New Roman" w:hAnsi="Times New Roman" w:cs="Times New Roman"/>
          <w:sz w:val="20"/>
          <w:szCs w:val="20"/>
        </w:rPr>
        <w:t>oś</w:t>
      </w:r>
      <w:r w:rsidR="00732690" w:rsidRPr="009E3A88">
        <w:rPr>
          <w:rFonts w:ascii="Times New Roman" w:hAnsi="Times New Roman" w:cs="Times New Roman"/>
          <w:sz w:val="20"/>
          <w:szCs w:val="20"/>
        </w:rPr>
        <w:t>ci</w:t>
      </w:r>
      <w:r w:rsidRPr="009E3A88">
        <w:rPr>
          <w:rFonts w:ascii="Times New Roman" w:hAnsi="Times New Roman" w:cs="Times New Roman"/>
          <w:sz w:val="20"/>
          <w:szCs w:val="20"/>
        </w:rPr>
        <w:t xml:space="preserve"> </w:t>
      </w:r>
      <w:r w:rsidR="00A36ED9" w:rsidRPr="009E3A88">
        <w:rPr>
          <w:rFonts w:ascii="Times New Roman" w:hAnsi="Times New Roman" w:cs="Times New Roman"/>
          <w:sz w:val="20"/>
          <w:szCs w:val="20"/>
        </w:rPr>
        <w:t xml:space="preserve">ok. 48-55 cm, 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i </w:t>
      </w:r>
      <w:r w:rsidR="00A36ED9" w:rsidRPr="009E3A88">
        <w:rPr>
          <w:rFonts w:ascii="Times New Roman" w:hAnsi="Times New Roman" w:cs="Times New Roman"/>
          <w:sz w:val="20"/>
          <w:szCs w:val="20"/>
        </w:rPr>
        <w:t>głębokoś</w:t>
      </w:r>
      <w:r w:rsidR="00732690" w:rsidRPr="009E3A88">
        <w:rPr>
          <w:rFonts w:ascii="Times New Roman" w:hAnsi="Times New Roman" w:cs="Times New Roman"/>
          <w:sz w:val="20"/>
          <w:szCs w:val="20"/>
        </w:rPr>
        <w:t>ci</w:t>
      </w:r>
      <w:r w:rsidR="00A36ED9" w:rsidRPr="009E3A88">
        <w:rPr>
          <w:rFonts w:ascii="Times New Roman" w:hAnsi="Times New Roman" w:cs="Times New Roman"/>
          <w:sz w:val="20"/>
          <w:szCs w:val="20"/>
        </w:rPr>
        <w:t xml:space="preserve"> ok. 45-50 cm</w:t>
      </w:r>
      <w:r w:rsidRPr="009E3A88">
        <w:rPr>
          <w:rFonts w:ascii="Times New Roman" w:hAnsi="Times New Roman" w:cs="Times New Roman"/>
          <w:sz w:val="20"/>
          <w:szCs w:val="20"/>
        </w:rPr>
        <w:t>, wypełnione pianką wylewaną o gęstości minimum 50 kg/m³ (odporna na odkształcenia).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 Możliwość obrotu wokół osi pionowej </w:t>
      </w:r>
      <w:r w:rsidR="00444345">
        <w:rPr>
          <w:rFonts w:ascii="Times New Roman" w:hAnsi="Times New Roman" w:cs="Times New Roman"/>
          <w:sz w:val="20"/>
          <w:szCs w:val="20"/>
        </w:rPr>
        <w:br/>
      </w:r>
      <w:r w:rsidR="00732690" w:rsidRPr="009E3A88">
        <w:rPr>
          <w:rFonts w:ascii="Times New Roman" w:hAnsi="Times New Roman" w:cs="Times New Roman"/>
          <w:sz w:val="20"/>
          <w:szCs w:val="20"/>
        </w:rPr>
        <w:t>o 360°.</w:t>
      </w:r>
    </w:p>
    <w:p w14:paraId="7FBA6C68" w14:textId="77777777" w:rsidR="00732690" w:rsidRPr="009E3A88" w:rsidRDefault="0073269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Regulacja głębokości:</w:t>
      </w:r>
      <w:r w:rsidRPr="009E3A88">
        <w:rPr>
          <w:rFonts w:ascii="Times New Roman" w:hAnsi="Times New Roman" w:cs="Times New Roman"/>
          <w:sz w:val="20"/>
          <w:szCs w:val="20"/>
        </w:rPr>
        <w:t xml:space="preserve"> Zintegrowana z siedziskiem, zakres regulacji minimum 5 cm (dostosowanie do wzrostu użytkownika). </w:t>
      </w:r>
    </w:p>
    <w:p w14:paraId="0BE2FA2E" w14:textId="18D9B42C" w:rsidR="00732690" w:rsidRPr="009E3A88" w:rsidRDefault="0073269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Oparcie:</w:t>
      </w:r>
      <w:r w:rsidRPr="009E3A88">
        <w:rPr>
          <w:rFonts w:ascii="Times New Roman" w:hAnsi="Times New Roman" w:cs="Times New Roman"/>
          <w:sz w:val="20"/>
          <w:szCs w:val="20"/>
        </w:rPr>
        <w:t xml:space="preserve"> Wykonane z wysokogatunkowej, przewiewnej siatki poliestrowej o odporności na ścieranie minimum 100 000 cykli </w:t>
      </w:r>
      <w:proofErr w:type="spellStart"/>
      <w:r w:rsidRPr="009E3A88">
        <w:rPr>
          <w:rFonts w:ascii="Times New Roman" w:hAnsi="Times New Roman" w:cs="Times New Roman"/>
          <w:sz w:val="20"/>
          <w:szCs w:val="20"/>
        </w:rPr>
        <w:t>Martindale’a</w:t>
      </w:r>
      <w:proofErr w:type="spellEnd"/>
      <w:r w:rsidRPr="009E3A88">
        <w:rPr>
          <w:rFonts w:ascii="Times New Roman" w:hAnsi="Times New Roman" w:cs="Times New Roman"/>
          <w:sz w:val="20"/>
          <w:szCs w:val="20"/>
        </w:rPr>
        <w:t>.</w:t>
      </w:r>
      <w:r w:rsidR="00DE59AC" w:rsidRPr="009E3A88">
        <w:rPr>
          <w:rFonts w:ascii="Times New Roman" w:hAnsi="Times New Roman" w:cs="Times New Roman"/>
          <w:sz w:val="20"/>
          <w:szCs w:val="20"/>
        </w:rPr>
        <w:t xml:space="preserve"> Wyposażone w regulowany zagłówek.</w:t>
      </w:r>
    </w:p>
    <w:p w14:paraId="1C1E9A8A" w14:textId="06C293B6" w:rsidR="000A06CE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Podparcie lędźwiowe:</w:t>
      </w:r>
      <w:r w:rsidRPr="009E3A88">
        <w:rPr>
          <w:rFonts w:ascii="Times New Roman" w:hAnsi="Times New Roman" w:cs="Times New Roman"/>
          <w:sz w:val="20"/>
          <w:szCs w:val="20"/>
        </w:rPr>
        <w:t xml:space="preserve"> Wyraźnie sprofilowane, z regulacją wysokości położenia, dostosowane do naturalnej krzywizny kręgosłupa.</w:t>
      </w:r>
    </w:p>
    <w:p w14:paraId="2AE09388" w14:textId="7D44D85A" w:rsidR="00520AA2" w:rsidRPr="009E3A88" w:rsidRDefault="00520AA2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Mechanizm:</w:t>
      </w:r>
      <w:r w:rsidRPr="009E3A88">
        <w:rPr>
          <w:rFonts w:ascii="Times New Roman" w:hAnsi="Times New Roman" w:cs="Times New Roman"/>
          <w:sz w:val="20"/>
          <w:szCs w:val="20"/>
        </w:rPr>
        <w:t xml:space="preserve"> Synchroniczny, pozwalający na swobodne kołysanie się z blokadą oparcia w minimum </w:t>
      </w:r>
      <w:r w:rsidR="00732690" w:rsidRPr="009E3A88">
        <w:rPr>
          <w:rFonts w:ascii="Times New Roman" w:hAnsi="Times New Roman" w:cs="Times New Roman"/>
          <w:sz w:val="20"/>
          <w:szCs w:val="20"/>
        </w:rPr>
        <w:t>3</w:t>
      </w:r>
      <w:r w:rsidRPr="009E3A88">
        <w:rPr>
          <w:rFonts w:ascii="Times New Roman" w:hAnsi="Times New Roman" w:cs="Times New Roman"/>
          <w:sz w:val="20"/>
          <w:szCs w:val="20"/>
        </w:rPr>
        <w:t xml:space="preserve"> pozycjach. Funkcja </w:t>
      </w:r>
      <w:proofErr w:type="spellStart"/>
      <w:r w:rsidRPr="009E3A88">
        <w:rPr>
          <w:rFonts w:ascii="Times New Roman" w:hAnsi="Times New Roman" w:cs="Times New Roman"/>
          <w:sz w:val="20"/>
          <w:szCs w:val="20"/>
        </w:rPr>
        <w:t>Anti-Shock</w:t>
      </w:r>
      <w:proofErr w:type="spellEnd"/>
      <w:r w:rsidRPr="009E3A88">
        <w:rPr>
          <w:rFonts w:ascii="Times New Roman" w:hAnsi="Times New Roman" w:cs="Times New Roman"/>
          <w:sz w:val="20"/>
          <w:szCs w:val="20"/>
        </w:rPr>
        <w:t>, system zabezpieczający przed uderzeniem oparcia w plecy użytkownika po zwolnieniu blokady.</w:t>
      </w:r>
    </w:p>
    <w:p w14:paraId="7F101742" w14:textId="06BA0514" w:rsidR="000A06CE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Podłokietniki:</w:t>
      </w:r>
      <w:r w:rsidRPr="009E3A88">
        <w:rPr>
          <w:rFonts w:ascii="Times New Roman" w:hAnsi="Times New Roman" w:cs="Times New Roman"/>
          <w:sz w:val="20"/>
          <w:szCs w:val="20"/>
        </w:rPr>
        <w:t xml:space="preserve"> Typ </w:t>
      </w:r>
      <w:r w:rsidR="00732690" w:rsidRPr="009E3A88">
        <w:rPr>
          <w:rFonts w:ascii="Times New Roman" w:hAnsi="Times New Roman" w:cs="Times New Roman"/>
          <w:sz w:val="20"/>
          <w:szCs w:val="20"/>
        </w:rPr>
        <w:t>2</w:t>
      </w:r>
      <w:r w:rsidRPr="009E3A88">
        <w:rPr>
          <w:rFonts w:ascii="Times New Roman" w:hAnsi="Times New Roman" w:cs="Times New Roman"/>
          <w:sz w:val="20"/>
          <w:szCs w:val="20"/>
        </w:rPr>
        <w:t xml:space="preserve">D – regulacja góra-dół w zakresie minimum 7 cm, 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regulacja </w:t>
      </w:r>
      <w:r w:rsidR="00DE59AC" w:rsidRPr="009E3A88">
        <w:rPr>
          <w:rFonts w:ascii="Times New Roman" w:hAnsi="Times New Roman" w:cs="Times New Roman"/>
          <w:sz w:val="20"/>
          <w:szCs w:val="20"/>
        </w:rPr>
        <w:t>przód-tył, na szerokość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 w zakresie minimum </w:t>
      </w:r>
      <w:r w:rsidR="00DE59AC" w:rsidRPr="009E3A88">
        <w:rPr>
          <w:rFonts w:ascii="Times New Roman" w:hAnsi="Times New Roman" w:cs="Times New Roman"/>
          <w:sz w:val="20"/>
          <w:szCs w:val="20"/>
        </w:rPr>
        <w:t>5</w:t>
      </w:r>
      <w:r w:rsidR="00732690" w:rsidRPr="009E3A88">
        <w:rPr>
          <w:rFonts w:ascii="Times New Roman" w:hAnsi="Times New Roman" w:cs="Times New Roman"/>
          <w:sz w:val="20"/>
          <w:szCs w:val="20"/>
        </w:rPr>
        <w:t xml:space="preserve"> cm </w:t>
      </w:r>
      <w:r w:rsidRPr="009E3A88">
        <w:rPr>
          <w:rFonts w:ascii="Times New Roman" w:hAnsi="Times New Roman" w:cs="Times New Roman"/>
          <w:sz w:val="20"/>
          <w:szCs w:val="20"/>
        </w:rPr>
        <w:t>z miękkimi nakładkami z tworzywa PU.</w:t>
      </w:r>
    </w:p>
    <w:p w14:paraId="52680BC6" w14:textId="7C989EFE" w:rsidR="00DE59AC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Kolorystyka:</w:t>
      </w:r>
      <w:r w:rsidRPr="009E3A88">
        <w:rPr>
          <w:rFonts w:ascii="Times New Roman" w:hAnsi="Times New Roman" w:cs="Times New Roman"/>
          <w:sz w:val="20"/>
          <w:szCs w:val="20"/>
        </w:rPr>
        <w:t xml:space="preserve"> Tapicerka siedziska, siatka oparcia oraz zagłówek w kolorze </w:t>
      </w:r>
      <w:r w:rsidR="00DF36D0" w:rsidRPr="009E3A88">
        <w:rPr>
          <w:rFonts w:ascii="Times New Roman" w:hAnsi="Times New Roman" w:cs="Times New Roman"/>
          <w:sz w:val="20"/>
          <w:szCs w:val="20"/>
        </w:rPr>
        <w:t>grafitowym</w:t>
      </w:r>
      <w:r w:rsidRPr="009E3A88">
        <w:rPr>
          <w:rFonts w:ascii="Times New Roman" w:hAnsi="Times New Roman" w:cs="Times New Roman"/>
          <w:sz w:val="20"/>
          <w:szCs w:val="20"/>
        </w:rPr>
        <w:t>.</w:t>
      </w:r>
    </w:p>
    <w:p w14:paraId="5299635B" w14:textId="2116246A" w:rsidR="00353F72" w:rsidRPr="009E3A88" w:rsidRDefault="00E57340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Atesty i Normy:</w:t>
      </w:r>
      <w:r w:rsidRPr="009E3A88">
        <w:rPr>
          <w:rFonts w:ascii="Times New Roman" w:hAnsi="Times New Roman" w:cs="Times New Roman"/>
          <w:sz w:val="20"/>
          <w:szCs w:val="20"/>
        </w:rPr>
        <w:t xml:space="preserve"> Zgodność z normą PN-EN 1335 oraz aktualny Atest Higieniczny.</w:t>
      </w:r>
    </w:p>
    <w:p w14:paraId="6B67301B" w14:textId="404883F8" w:rsidR="00461F45" w:rsidRPr="009E3A88" w:rsidRDefault="00461F45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Gwarancja:</w:t>
      </w:r>
      <w:r w:rsidRPr="009E3A88">
        <w:rPr>
          <w:rFonts w:ascii="Times New Roman" w:hAnsi="Times New Roman" w:cs="Times New Roman"/>
          <w:sz w:val="20"/>
          <w:szCs w:val="20"/>
        </w:rPr>
        <w:t xml:space="preserve"> 3 lata</w:t>
      </w:r>
    </w:p>
    <w:p w14:paraId="2488361F" w14:textId="39FD4B17" w:rsidR="00461F45" w:rsidRPr="009E3A88" w:rsidRDefault="00461F45" w:rsidP="00217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3A88">
        <w:rPr>
          <w:rFonts w:ascii="Times New Roman" w:hAnsi="Times New Roman" w:cs="Times New Roman"/>
          <w:b/>
          <w:bCs/>
          <w:sz w:val="20"/>
          <w:szCs w:val="20"/>
        </w:rPr>
        <w:t>Obciążenie:</w:t>
      </w:r>
      <w:r w:rsidRPr="009E3A88">
        <w:rPr>
          <w:rFonts w:ascii="Times New Roman" w:hAnsi="Times New Roman" w:cs="Times New Roman"/>
          <w:sz w:val="20"/>
          <w:szCs w:val="20"/>
        </w:rPr>
        <w:t xml:space="preserve"> do 130 kg </w:t>
      </w:r>
    </w:p>
    <w:sectPr w:rsidR="00461F45" w:rsidRPr="009E3A88" w:rsidSect="009E3A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340"/>
    <w:rsid w:val="000602A8"/>
    <w:rsid w:val="000A06CE"/>
    <w:rsid w:val="001A1EB8"/>
    <w:rsid w:val="0021791B"/>
    <w:rsid w:val="002B2828"/>
    <w:rsid w:val="002D4C04"/>
    <w:rsid w:val="00302B5C"/>
    <w:rsid w:val="00353F72"/>
    <w:rsid w:val="003811E0"/>
    <w:rsid w:val="00444345"/>
    <w:rsid w:val="00461F45"/>
    <w:rsid w:val="00515AD5"/>
    <w:rsid w:val="00520AA2"/>
    <w:rsid w:val="005B0BC1"/>
    <w:rsid w:val="005E550A"/>
    <w:rsid w:val="00732690"/>
    <w:rsid w:val="00755A14"/>
    <w:rsid w:val="00764F3A"/>
    <w:rsid w:val="009E3A88"/>
    <w:rsid w:val="00A36ED9"/>
    <w:rsid w:val="00B3689B"/>
    <w:rsid w:val="00B56AAB"/>
    <w:rsid w:val="00D10DAA"/>
    <w:rsid w:val="00D17EF2"/>
    <w:rsid w:val="00DC287C"/>
    <w:rsid w:val="00DD4C82"/>
    <w:rsid w:val="00DE59AC"/>
    <w:rsid w:val="00DF36D0"/>
    <w:rsid w:val="00E15F21"/>
    <w:rsid w:val="00E377D7"/>
    <w:rsid w:val="00E57340"/>
    <w:rsid w:val="00F15D4D"/>
    <w:rsid w:val="00F419D4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E84F5"/>
  <w15:chartTrackingRefBased/>
  <w15:docId w15:val="{D0AE39BC-FD0C-4EB7-B823-A968B8DC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3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73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73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73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73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73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73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73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73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3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73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73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73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73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73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73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73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73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73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7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3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73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73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73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73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73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73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73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73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 Kielce</dc:creator>
  <cp:keywords/>
  <dc:description/>
  <cp:lastModifiedBy>RCKiK Kielce</cp:lastModifiedBy>
  <cp:revision>5</cp:revision>
  <dcterms:created xsi:type="dcterms:W3CDTF">2026-04-15T12:29:00Z</dcterms:created>
  <dcterms:modified xsi:type="dcterms:W3CDTF">2026-04-17T11:10:00Z</dcterms:modified>
</cp:coreProperties>
</file>