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91AEB" w14:textId="77777777" w:rsidR="002C75EF" w:rsidRDefault="002C75EF" w:rsidP="002C75EF">
      <w:pPr>
        <w:spacing w:after="0" w:line="271" w:lineRule="auto"/>
        <w:jc w:val="center"/>
        <w:rPr>
          <w:rFonts w:ascii="Arial" w:hAnsi="Arial" w:cs="Arial"/>
          <w:b/>
        </w:rPr>
      </w:pPr>
    </w:p>
    <w:p w14:paraId="2AEF85D6" w14:textId="343FBA34" w:rsidR="002C75EF" w:rsidRPr="00D25945" w:rsidRDefault="002C75EF" w:rsidP="0082374D">
      <w:pPr>
        <w:tabs>
          <w:tab w:val="left" w:pos="12785"/>
        </w:tabs>
        <w:spacing w:after="0" w:line="360" w:lineRule="auto"/>
        <w:rPr>
          <w:rFonts w:ascii="Arial" w:hAnsi="Arial" w:cs="Arial"/>
          <w:bCs/>
          <w:sz w:val="16"/>
          <w:szCs w:val="16"/>
        </w:rPr>
      </w:pPr>
      <w:r w:rsidRPr="00D25945">
        <w:rPr>
          <w:rFonts w:ascii="Arial" w:hAnsi="Arial" w:cs="Arial"/>
          <w:b/>
          <w:sz w:val="16"/>
          <w:szCs w:val="16"/>
        </w:rPr>
        <w:t>Załącznik nr 1</w:t>
      </w:r>
      <w:r w:rsidR="00D25945">
        <w:rPr>
          <w:rFonts w:ascii="Arial" w:hAnsi="Arial" w:cs="Arial"/>
          <w:b/>
          <w:sz w:val="16"/>
          <w:szCs w:val="16"/>
        </w:rPr>
        <w:t>c</w:t>
      </w:r>
      <w:r w:rsidRPr="00D25945">
        <w:rPr>
          <w:rFonts w:ascii="Arial" w:hAnsi="Arial" w:cs="Arial"/>
          <w:b/>
          <w:sz w:val="16"/>
          <w:szCs w:val="16"/>
        </w:rPr>
        <w:t xml:space="preserve"> </w:t>
      </w:r>
      <w:r w:rsidR="00B01F70" w:rsidRPr="00D25945">
        <w:rPr>
          <w:rFonts w:ascii="Arial" w:hAnsi="Arial" w:cs="Arial"/>
          <w:b/>
          <w:sz w:val="16"/>
          <w:szCs w:val="16"/>
        </w:rPr>
        <w:t>Zaproszenia do złożenia oferty</w:t>
      </w:r>
    </w:p>
    <w:p w14:paraId="16E3A0AE" w14:textId="77777777" w:rsidR="005149F1" w:rsidRPr="0082374D" w:rsidRDefault="005149F1" w:rsidP="0082374D">
      <w:pPr>
        <w:spacing w:after="0" w:line="360" w:lineRule="auto"/>
        <w:rPr>
          <w:rFonts w:ascii="Arial" w:hAnsi="Arial" w:cs="Arial"/>
          <w:b/>
          <w:sz w:val="24"/>
          <w:szCs w:val="24"/>
        </w:rPr>
      </w:pPr>
    </w:p>
    <w:p w14:paraId="1B5E041A" w14:textId="3942017C" w:rsidR="002C75EF" w:rsidRPr="0082374D" w:rsidRDefault="002C75EF" w:rsidP="0082374D">
      <w:pPr>
        <w:spacing w:after="0" w:line="360" w:lineRule="auto"/>
        <w:rPr>
          <w:rFonts w:ascii="Arial" w:hAnsi="Arial" w:cs="Arial"/>
          <w:b/>
          <w:sz w:val="24"/>
          <w:szCs w:val="24"/>
        </w:rPr>
      </w:pPr>
      <w:r w:rsidRPr="0082374D">
        <w:rPr>
          <w:rFonts w:ascii="Arial" w:hAnsi="Arial" w:cs="Arial"/>
          <w:b/>
          <w:sz w:val="24"/>
          <w:szCs w:val="24"/>
        </w:rPr>
        <w:t xml:space="preserve">OPIS PRZEDMIOTU ZAMÓWIENIA </w:t>
      </w:r>
    </w:p>
    <w:p w14:paraId="0E2DA25D" w14:textId="77777777" w:rsidR="002C75EF" w:rsidRPr="0082374D" w:rsidRDefault="002C75EF" w:rsidP="0082374D">
      <w:pPr>
        <w:spacing w:after="0" w:line="360" w:lineRule="auto"/>
        <w:rPr>
          <w:rFonts w:ascii="Arial" w:hAnsi="Arial" w:cs="Arial"/>
          <w:b/>
          <w:sz w:val="24"/>
          <w:szCs w:val="24"/>
        </w:rPr>
      </w:pPr>
    </w:p>
    <w:p w14:paraId="1E7997A4" w14:textId="07033B1E" w:rsidR="002C75EF" w:rsidRPr="0082374D" w:rsidRDefault="002C75EF" w:rsidP="0082374D">
      <w:pPr>
        <w:spacing w:before="240" w:line="360" w:lineRule="auto"/>
        <w:rPr>
          <w:rFonts w:ascii="Arial" w:hAnsi="Arial" w:cs="Arial"/>
          <w:b/>
          <w:bCs/>
          <w:color w:val="000000" w:themeColor="text1"/>
          <w:sz w:val="24"/>
          <w:szCs w:val="24"/>
          <w:u w:val="single"/>
        </w:rPr>
      </w:pPr>
      <w:r w:rsidRPr="0082374D">
        <w:rPr>
          <w:rFonts w:ascii="Arial" w:hAnsi="Arial" w:cs="Arial"/>
          <w:b/>
          <w:bCs/>
          <w:color w:val="000000" w:themeColor="text1"/>
          <w:sz w:val="24"/>
          <w:szCs w:val="24"/>
          <w:u w:val="single"/>
        </w:rPr>
        <w:t>Zakup i dostaw</w:t>
      </w:r>
      <w:r w:rsidR="005E09EE" w:rsidRPr="0082374D">
        <w:rPr>
          <w:rFonts w:ascii="Arial" w:hAnsi="Arial" w:cs="Arial"/>
          <w:b/>
          <w:bCs/>
          <w:color w:val="000000" w:themeColor="text1"/>
          <w:sz w:val="24"/>
          <w:szCs w:val="24"/>
          <w:u w:val="single"/>
        </w:rPr>
        <w:t xml:space="preserve">a </w:t>
      </w:r>
      <w:r w:rsidR="003B5235">
        <w:rPr>
          <w:rFonts w:ascii="Arial" w:hAnsi="Arial" w:cs="Arial"/>
          <w:b/>
          <w:bCs/>
          <w:color w:val="000000" w:themeColor="text1"/>
          <w:sz w:val="24"/>
          <w:szCs w:val="24"/>
          <w:u w:val="single"/>
        </w:rPr>
        <w:t>wyposażenia</w:t>
      </w:r>
      <w:r w:rsidR="005E09EE" w:rsidRPr="0082374D">
        <w:rPr>
          <w:rFonts w:ascii="Arial" w:hAnsi="Arial" w:cs="Arial"/>
          <w:b/>
          <w:bCs/>
          <w:color w:val="000000" w:themeColor="text1"/>
          <w:sz w:val="24"/>
          <w:szCs w:val="24"/>
          <w:u w:val="single"/>
        </w:rPr>
        <w:t xml:space="preserve"> do </w:t>
      </w:r>
      <w:r w:rsidR="003E6919" w:rsidRPr="0082374D">
        <w:rPr>
          <w:rFonts w:ascii="Arial" w:hAnsi="Arial" w:cs="Arial"/>
          <w:b/>
          <w:bCs/>
          <w:color w:val="000000" w:themeColor="text1"/>
          <w:sz w:val="24"/>
          <w:szCs w:val="24"/>
          <w:u w:val="single"/>
        </w:rPr>
        <w:t>Poradni Psychologiczno-Pedagogicznej w Ostrzeszowie</w:t>
      </w:r>
    </w:p>
    <w:p w14:paraId="69B65A3D" w14:textId="47738A39" w:rsidR="00FD7A76" w:rsidRPr="0082374D" w:rsidRDefault="00FD7A76" w:rsidP="0082374D">
      <w:pPr>
        <w:spacing w:before="240" w:line="360" w:lineRule="auto"/>
        <w:rPr>
          <w:rFonts w:ascii="Arial" w:hAnsi="Arial" w:cs="Arial"/>
          <w:b/>
          <w:bCs/>
          <w:color w:val="000000" w:themeColor="text1"/>
          <w:sz w:val="24"/>
          <w:szCs w:val="24"/>
          <w:u w:val="single"/>
        </w:rPr>
      </w:pPr>
      <w:r w:rsidRPr="0082374D">
        <w:rPr>
          <w:rFonts w:ascii="Arial" w:hAnsi="Arial" w:cs="Arial"/>
          <w:b/>
          <w:bCs/>
          <w:color w:val="000000" w:themeColor="text1"/>
          <w:sz w:val="24"/>
          <w:szCs w:val="24"/>
          <w:u w:val="single"/>
        </w:rPr>
        <w:t>Produkty muszą być nowe, nieużywane</w:t>
      </w:r>
    </w:p>
    <w:p w14:paraId="740C22FA" w14:textId="77777777" w:rsidR="00260E5F" w:rsidRPr="0082374D" w:rsidRDefault="00260E5F" w:rsidP="0082374D">
      <w:pPr>
        <w:spacing w:before="240" w:line="360" w:lineRule="auto"/>
        <w:rPr>
          <w:rFonts w:ascii="Arial" w:hAnsi="Arial" w:cs="Arial"/>
          <w:color w:val="000000" w:themeColor="text1"/>
          <w:sz w:val="24"/>
          <w:szCs w:val="24"/>
        </w:rPr>
      </w:pPr>
    </w:p>
    <w:p w14:paraId="616CA2BF" w14:textId="0BD733A9" w:rsidR="008B1336" w:rsidRPr="00D25945" w:rsidRDefault="00260E5F" w:rsidP="00D25945">
      <w:pPr>
        <w:spacing w:before="240" w:line="360" w:lineRule="auto"/>
        <w:rPr>
          <w:rFonts w:ascii="Arial" w:hAnsi="Arial" w:cs="Arial"/>
          <w:b/>
          <w:bCs/>
          <w:color w:val="000000" w:themeColor="text1"/>
          <w:sz w:val="24"/>
          <w:szCs w:val="24"/>
          <w:u w:val="single"/>
        </w:rPr>
      </w:pPr>
      <w:r w:rsidRPr="0082374D">
        <w:rPr>
          <w:rFonts w:ascii="Arial" w:hAnsi="Arial" w:cs="Arial"/>
          <w:color w:val="000000" w:themeColor="text1"/>
          <w:sz w:val="24"/>
          <w:szCs w:val="24"/>
        </w:rPr>
        <w:t>Minimalne dane techniczne wymagane przez Zamawiającego</w:t>
      </w:r>
    </w:p>
    <w:p w14:paraId="34169CF6" w14:textId="62904C34" w:rsidR="000F73B0" w:rsidRPr="0082374D" w:rsidRDefault="000F73B0" w:rsidP="0082374D">
      <w:pPr>
        <w:spacing w:line="360" w:lineRule="auto"/>
        <w:rPr>
          <w:rFonts w:ascii="Arial" w:hAnsi="Arial" w:cs="Arial"/>
          <w:sz w:val="24"/>
          <w:szCs w:val="24"/>
        </w:rPr>
      </w:pPr>
    </w:p>
    <w:p w14:paraId="36D5F89C" w14:textId="6384D9B6" w:rsidR="006B72AA" w:rsidRDefault="00DF1AE6" w:rsidP="0082374D">
      <w:pPr>
        <w:spacing w:line="360" w:lineRule="auto"/>
        <w:rPr>
          <w:rFonts w:ascii="Arial" w:hAnsi="Arial" w:cs="Arial"/>
          <w:b/>
          <w:bCs/>
          <w:sz w:val="24"/>
          <w:szCs w:val="24"/>
        </w:rPr>
      </w:pPr>
      <w:r w:rsidRPr="0082374D">
        <w:rPr>
          <w:rFonts w:ascii="Arial" w:hAnsi="Arial" w:cs="Arial"/>
          <w:b/>
          <w:bCs/>
          <w:sz w:val="24"/>
          <w:szCs w:val="24"/>
        </w:rPr>
        <w:t xml:space="preserve"> </w:t>
      </w:r>
      <w:r w:rsidR="0022228E" w:rsidRPr="0082374D">
        <w:rPr>
          <w:rFonts w:ascii="Arial" w:hAnsi="Arial" w:cs="Arial"/>
          <w:b/>
          <w:bCs/>
          <w:sz w:val="24"/>
          <w:szCs w:val="24"/>
        </w:rPr>
        <w:t xml:space="preserve"> </w:t>
      </w:r>
      <w:r w:rsidR="003E6919" w:rsidRPr="0082374D">
        <w:rPr>
          <w:rFonts w:ascii="Arial" w:hAnsi="Arial" w:cs="Arial"/>
          <w:b/>
          <w:bCs/>
          <w:sz w:val="24"/>
          <w:szCs w:val="24"/>
        </w:rPr>
        <w:t xml:space="preserve"> FLIPCHAR</w:t>
      </w:r>
      <w:r w:rsidR="00954508">
        <w:rPr>
          <w:rFonts w:ascii="Arial" w:hAnsi="Arial" w:cs="Arial"/>
          <w:b/>
          <w:bCs/>
          <w:sz w:val="24"/>
          <w:szCs w:val="24"/>
        </w:rPr>
        <w:t>T</w:t>
      </w:r>
      <w:r w:rsidR="003E6919" w:rsidRPr="0082374D">
        <w:rPr>
          <w:rFonts w:ascii="Arial" w:hAnsi="Arial" w:cs="Arial"/>
          <w:b/>
          <w:bCs/>
          <w:sz w:val="24"/>
          <w:szCs w:val="24"/>
        </w:rPr>
        <w:t xml:space="preserve"> MIBILNY Z ROZSUWANYMI DODATKOWYMI RAMIONAMI</w:t>
      </w:r>
      <w:r w:rsidR="00E13CE9">
        <w:rPr>
          <w:rFonts w:ascii="Arial" w:hAnsi="Arial" w:cs="Arial"/>
          <w:b/>
          <w:bCs/>
          <w:sz w:val="24"/>
          <w:szCs w:val="24"/>
        </w:rPr>
        <w:t xml:space="preserve"> </w:t>
      </w:r>
      <w:r w:rsidR="006B72AA">
        <w:rPr>
          <w:rFonts w:ascii="Arial" w:hAnsi="Arial" w:cs="Arial"/>
          <w:b/>
          <w:bCs/>
          <w:sz w:val="24"/>
          <w:szCs w:val="24"/>
        </w:rPr>
        <w:t xml:space="preserve">– </w:t>
      </w:r>
    </w:p>
    <w:p w14:paraId="3A643D9C" w14:textId="7A504B77" w:rsidR="003E6919" w:rsidRPr="0082374D" w:rsidRDefault="006B72AA" w:rsidP="0082374D">
      <w:pPr>
        <w:spacing w:line="360" w:lineRule="auto"/>
        <w:rPr>
          <w:rFonts w:ascii="Arial" w:hAnsi="Arial" w:cs="Arial"/>
          <w:b/>
          <w:bCs/>
          <w:sz w:val="24"/>
          <w:szCs w:val="24"/>
        </w:rPr>
      </w:pPr>
      <w:r>
        <w:rPr>
          <w:rFonts w:ascii="Arial" w:hAnsi="Arial" w:cs="Arial"/>
          <w:b/>
          <w:bCs/>
          <w:sz w:val="24"/>
          <w:szCs w:val="24"/>
        </w:rPr>
        <w:t xml:space="preserve">   </w:t>
      </w:r>
      <w:r w:rsidR="00E13CE9">
        <w:rPr>
          <w:rFonts w:ascii="Arial" w:hAnsi="Arial" w:cs="Arial"/>
          <w:b/>
          <w:bCs/>
          <w:sz w:val="24"/>
          <w:szCs w:val="24"/>
        </w:rPr>
        <w:t xml:space="preserve">1 SZTUKA </w:t>
      </w:r>
    </w:p>
    <w:tbl>
      <w:tblPr>
        <w:tblW w:w="8796"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03"/>
        <w:gridCol w:w="6793"/>
      </w:tblGrid>
      <w:tr w:rsidR="003E6919" w:rsidRPr="0082374D" w14:paraId="28B279D7" w14:textId="77777777" w:rsidTr="0082374D">
        <w:trPr>
          <w:trHeight w:val="360"/>
        </w:trPr>
        <w:tc>
          <w:tcPr>
            <w:tcW w:w="2003" w:type="dxa"/>
            <w:shd w:val="clear" w:color="auto" w:fill="000000" w:themeFill="text1"/>
            <w:noWrap/>
            <w:vAlign w:val="center"/>
            <w:hideMark/>
          </w:tcPr>
          <w:p w14:paraId="13E17542" w14:textId="77777777" w:rsidR="003E6919" w:rsidRPr="0082374D" w:rsidRDefault="003E6919" w:rsidP="0082374D">
            <w:pPr>
              <w:spacing w:line="360" w:lineRule="auto"/>
              <w:rPr>
                <w:rFonts w:ascii="Arial" w:hAnsi="Arial" w:cs="Arial"/>
                <w:b/>
                <w:kern w:val="2"/>
                <w:sz w:val="24"/>
                <w:szCs w:val="24"/>
                <w14:ligatures w14:val="standardContextual"/>
              </w:rPr>
            </w:pPr>
            <w:r w:rsidRPr="0082374D">
              <w:rPr>
                <w:rFonts w:ascii="Arial" w:hAnsi="Arial" w:cs="Arial"/>
                <w:b/>
                <w:kern w:val="2"/>
                <w:sz w:val="24"/>
                <w:szCs w:val="24"/>
                <w14:ligatures w14:val="standardContextual"/>
              </w:rPr>
              <w:t>Nazwa komponentu</w:t>
            </w:r>
          </w:p>
        </w:tc>
        <w:tc>
          <w:tcPr>
            <w:tcW w:w="6793" w:type="dxa"/>
            <w:shd w:val="clear" w:color="auto" w:fill="000000" w:themeFill="text1"/>
            <w:noWrap/>
            <w:vAlign w:val="center"/>
            <w:hideMark/>
          </w:tcPr>
          <w:p w14:paraId="4B5C22DE" w14:textId="77777777" w:rsidR="003E6919" w:rsidRPr="0082374D" w:rsidRDefault="003E6919" w:rsidP="0082374D">
            <w:pPr>
              <w:spacing w:line="360" w:lineRule="auto"/>
              <w:rPr>
                <w:rFonts w:ascii="Arial" w:hAnsi="Arial" w:cs="Arial"/>
                <w:b/>
                <w:kern w:val="2"/>
                <w:sz w:val="24"/>
                <w:szCs w:val="24"/>
                <w14:ligatures w14:val="standardContextual"/>
              </w:rPr>
            </w:pPr>
            <w:r w:rsidRPr="0082374D">
              <w:rPr>
                <w:rFonts w:ascii="Arial" w:hAnsi="Arial" w:cs="Arial"/>
                <w:b/>
                <w:kern w:val="2"/>
                <w:sz w:val="24"/>
                <w:szCs w:val="24"/>
                <w14:ligatures w14:val="standardContextual"/>
              </w:rPr>
              <w:t xml:space="preserve">Wymagane minimalne parametry techniczne </w:t>
            </w:r>
          </w:p>
        </w:tc>
      </w:tr>
      <w:tr w:rsidR="003E6919" w:rsidRPr="0082374D" w14:paraId="762FE1B0" w14:textId="77777777" w:rsidTr="0082374D">
        <w:trPr>
          <w:trHeight w:val="360"/>
        </w:trPr>
        <w:tc>
          <w:tcPr>
            <w:tcW w:w="2003" w:type="dxa"/>
            <w:noWrap/>
            <w:vAlign w:val="center"/>
            <w:hideMark/>
          </w:tcPr>
          <w:p w14:paraId="61F8E2C1" w14:textId="7B76948F" w:rsidR="003E6919" w:rsidRPr="0082374D" w:rsidRDefault="003E6919"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t>Wymagania funkcjonalne:</w:t>
            </w:r>
          </w:p>
        </w:tc>
        <w:tc>
          <w:tcPr>
            <w:tcW w:w="6793" w:type="dxa"/>
            <w:noWrap/>
            <w:vAlign w:val="center"/>
            <w:hideMark/>
          </w:tcPr>
          <w:p w14:paraId="3426EFFF" w14:textId="77777777" w:rsidR="003E6919" w:rsidRPr="0082374D" w:rsidRDefault="003E6919" w:rsidP="0082374D">
            <w:pPr>
              <w:spacing w:line="360" w:lineRule="auto"/>
              <w:rPr>
                <w:rFonts w:ascii="Arial" w:hAnsi="Arial" w:cs="Arial"/>
                <w:kern w:val="2"/>
                <w:sz w:val="24"/>
                <w:szCs w:val="24"/>
                <w14:ligatures w14:val="standardContextual"/>
              </w:rPr>
            </w:pPr>
            <w:r w:rsidRPr="0082374D">
              <w:rPr>
                <w:rFonts w:ascii="Arial" w:hAnsi="Arial" w:cs="Arial"/>
                <w:kern w:val="2"/>
                <w:sz w:val="24"/>
                <w:szCs w:val="24"/>
                <w14:ligatures w14:val="standardContextual"/>
              </w:rPr>
              <w:t>• Konstrukcja mobilna, umożliwiająca łatwe przemieszczanie.</w:t>
            </w:r>
            <w:r w:rsidRPr="0082374D">
              <w:rPr>
                <w:rFonts w:ascii="Arial" w:hAnsi="Arial" w:cs="Arial"/>
                <w:kern w:val="2"/>
                <w:sz w:val="24"/>
                <w:szCs w:val="24"/>
                <w14:ligatures w14:val="standardContextual"/>
              </w:rPr>
              <w:br/>
              <w:t>• Dodatkowe, rozsuwane ramiona boczne (min. 2 szt.) do zawieszania arkuszy papieru.</w:t>
            </w:r>
            <w:r w:rsidRPr="0082374D">
              <w:rPr>
                <w:rFonts w:ascii="Arial" w:hAnsi="Arial" w:cs="Arial"/>
                <w:kern w:val="2"/>
                <w:sz w:val="24"/>
                <w:szCs w:val="24"/>
                <w14:ligatures w14:val="standardContextual"/>
              </w:rPr>
              <w:br/>
              <w:t>• Możliwość regulacji wysokości powierzchni roboczej.</w:t>
            </w:r>
            <w:r w:rsidRPr="0082374D">
              <w:rPr>
                <w:rFonts w:ascii="Arial" w:hAnsi="Arial" w:cs="Arial"/>
                <w:kern w:val="2"/>
                <w:sz w:val="24"/>
                <w:szCs w:val="24"/>
                <w14:ligatures w14:val="standardContextual"/>
              </w:rPr>
              <w:br/>
              <w:t xml:space="preserve">• Możliwość mocowania arkuszy </w:t>
            </w:r>
            <w:proofErr w:type="spellStart"/>
            <w:r w:rsidRPr="0082374D">
              <w:rPr>
                <w:rFonts w:ascii="Arial" w:hAnsi="Arial" w:cs="Arial"/>
                <w:kern w:val="2"/>
                <w:sz w:val="24"/>
                <w:szCs w:val="24"/>
                <w14:ligatures w14:val="standardContextual"/>
              </w:rPr>
              <w:t>flipchartowych</w:t>
            </w:r>
            <w:proofErr w:type="spellEnd"/>
            <w:r w:rsidRPr="0082374D">
              <w:rPr>
                <w:rFonts w:ascii="Arial" w:hAnsi="Arial" w:cs="Arial"/>
                <w:kern w:val="2"/>
                <w:sz w:val="24"/>
                <w:szCs w:val="24"/>
                <w14:ligatures w14:val="standardContextual"/>
              </w:rPr>
              <w:t xml:space="preserve"> (standardowy format).</w:t>
            </w:r>
            <w:r w:rsidRPr="0082374D">
              <w:rPr>
                <w:rFonts w:ascii="Arial" w:hAnsi="Arial" w:cs="Arial"/>
                <w:kern w:val="2"/>
                <w:sz w:val="24"/>
                <w:szCs w:val="24"/>
                <w14:ligatures w14:val="standardContextual"/>
              </w:rPr>
              <w:br/>
              <w:t xml:space="preserve">• Powierzchnia umożliwiająca pisanie markerami </w:t>
            </w:r>
            <w:proofErr w:type="spellStart"/>
            <w:r w:rsidRPr="0082374D">
              <w:rPr>
                <w:rFonts w:ascii="Arial" w:hAnsi="Arial" w:cs="Arial"/>
                <w:kern w:val="2"/>
                <w:sz w:val="24"/>
                <w:szCs w:val="24"/>
                <w14:ligatures w14:val="standardContextual"/>
              </w:rPr>
              <w:t>suchościeralnymi</w:t>
            </w:r>
            <w:proofErr w:type="spellEnd"/>
            <w:r w:rsidRPr="0082374D">
              <w:rPr>
                <w:rFonts w:ascii="Arial" w:hAnsi="Arial" w:cs="Arial"/>
                <w:kern w:val="2"/>
                <w:sz w:val="24"/>
                <w:szCs w:val="24"/>
                <w14:ligatures w14:val="standardContextual"/>
              </w:rPr>
              <w:t xml:space="preserve"> (jeśli przewidziana) oraz łatwe czyszczenie.</w:t>
            </w:r>
          </w:p>
          <w:p w14:paraId="241FE20D" w14:textId="77777777" w:rsidR="003E6919" w:rsidRPr="0082374D" w:rsidRDefault="003E6919" w:rsidP="0082374D">
            <w:pPr>
              <w:spacing w:line="360" w:lineRule="auto"/>
              <w:rPr>
                <w:rFonts w:ascii="Arial" w:hAnsi="Arial" w:cs="Arial"/>
                <w:kern w:val="2"/>
                <w:sz w:val="24"/>
                <w:szCs w:val="24"/>
                <w14:ligatures w14:val="standardContextual"/>
              </w:rPr>
            </w:pPr>
          </w:p>
        </w:tc>
      </w:tr>
      <w:tr w:rsidR="003E6919" w:rsidRPr="0082374D" w14:paraId="038FBF1C" w14:textId="77777777" w:rsidTr="0082374D">
        <w:trPr>
          <w:trHeight w:val="360"/>
        </w:trPr>
        <w:tc>
          <w:tcPr>
            <w:tcW w:w="2003" w:type="dxa"/>
            <w:noWrap/>
            <w:vAlign w:val="center"/>
          </w:tcPr>
          <w:p w14:paraId="25F21C64" w14:textId="454FE662" w:rsidR="003E6919" w:rsidRPr="0082374D" w:rsidRDefault="003E6919"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t>Parametry techniczne (minimalne)</w:t>
            </w:r>
          </w:p>
        </w:tc>
        <w:tc>
          <w:tcPr>
            <w:tcW w:w="6793" w:type="dxa"/>
            <w:noWrap/>
            <w:vAlign w:val="center"/>
          </w:tcPr>
          <w:p w14:paraId="7219D595" w14:textId="77777777" w:rsidR="003E6919" w:rsidRPr="0082374D" w:rsidRDefault="003E6919" w:rsidP="0082374D">
            <w:pPr>
              <w:pStyle w:val="Akapitzlist"/>
              <w:numPr>
                <w:ilvl w:val="0"/>
                <w:numId w:val="21"/>
              </w:numPr>
              <w:spacing w:line="360" w:lineRule="auto"/>
              <w:rPr>
                <w:kern w:val="2"/>
                <w:sz w:val="24"/>
                <w:szCs w:val="24"/>
                <w14:ligatures w14:val="standardContextual"/>
              </w:rPr>
            </w:pPr>
            <w:r w:rsidRPr="0082374D">
              <w:rPr>
                <w:sz w:val="24"/>
                <w:szCs w:val="24"/>
              </w:rPr>
              <w:t>Konstrukcja i mobilność</w:t>
            </w:r>
            <w:r w:rsidRPr="0082374D">
              <w:rPr>
                <w:sz w:val="24"/>
                <w:szCs w:val="24"/>
              </w:rPr>
              <w:br/>
              <w:t>• Stabilna, trójnożna lub ramowa podstawa.</w:t>
            </w:r>
            <w:r w:rsidRPr="0082374D">
              <w:rPr>
                <w:sz w:val="24"/>
                <w:szCs w:val="24"/>
              </w:rPr>
              <w:br/>
              <w:t>• Kółka jezdne: min. 3 szt. (zalecane 4 szt.).</w:t>
            </w:r>
            <w:r w:rsidRPr="0082374D">
              <w:rPr>
                <w:sz w:val="24"/>
                <w:szCs w:val="24"/>
              </w:rPr>
              <w:br/>
              <w:t>• Co najmniej 2 kółka z blokadą (hamulcem).</w:t>
            </w:r>
            <w:r w:rsidRPr="0082374D">
              <w:rPr>
                <w:sz w:val="24"/>
                <w:szCs w:val="24"/>
              </w:rPr>
              <w:br/>
              <w:t>• Konstrukcja zapewniająca stabilność przy użytkowaniu</w:t>
            </w:r>
          </w:p>
          <w:p w14:paraId="3E03BCB6" w14:textId="77777777" w:rsidR="0082374D" w:rsidRPr="0082374D" w:rsidRDefault="0082374D" w:rsidP="0082374D">
            <w:pPr>
              <w:pStyle w:val="Akapitzlist"/>
              <w:numPr>
                <w:ilvl w:val="0"/>
                <w:numId w:val="21"/>
              </w:numPr>
              <w:spacing w:line="360" w:lineRule="auto"/>
              <w:rPr>
                <w:kern w:val="2"/>
                <w:sz w:val="24"/>
                <w:szCs w:val="24"/>
                <w14:ligatures w14:val="standardContextual"/>
              </w:rPr>
            </w:pPr>
            <w:r w:rsidRPr="0082374D">
              <w:rPr>
                <w:sz w:val="24"/>
                <w:szCs w:val="24"/>
                <w:lang w:val="pl-PL"/>
              </w:rPr>
              <w:lastRenderedPageBreak/>
              <w:t>Powierzchnia i wymiary</w:t>
            </w:r>
            <w:r w:rsidRPr="0082374D">
              <w:rPr>
                <w:sz w:val="24"/>
                <w:szCs w:val="24"/>
                <w:lang w:val="pl-PL"/>
              </w:rPr>
              <w:br/>
              <w:t>• Powierzchnia tablicy: nie mniejsza niż ok. 65 × 100 cm (lub równoważna).</w:t>
            </w:r>
            <w:r w:rsidRPr="0082374D">
              <w:rPr>
                <w:sz w:val="24"/>
                <w:szCs w:val="24"/>
                <w:lang w:val="pl-PL"/>
              </w:rPr>
              <w:br/>
              <w:t>• Obsługiwany papier: arkusze flipchart 70 × 100 cm (standard).</w:t>
            </w:r>
            <w:r w:rsidRPr="0082374D">
              <w:rPr>
                <w:sz w:val="24"/>
                <w:szCs w:val="24"/>
                <w:lang w:val="pl-PL"/>
              </w:rPr>
              <w:br/>
              <w:t>• Regulacja wysokości: min. w zakresie ok. 160–200 cm (lub równoważnie).</w:t>
            </w:r>
          </w:p>
          <w:p w14:paraId="52A42FD3" w14:textId="77777777" w:rsidR="0082374D" w:rsidRPr="0082374D" w:rsidRDefault="0082374D" w:rsidP="0082374D">
            <w:pPr>
              <w:pStyle w:val="Akapitzlist"/>
              <w:numPr>
                <w:ilvl w:val="0"/>
                <w:numId w:val="21"/>
              </w:numPr>
              <w:spacing w:line="360" w:lineRule="auto"/>
              <w:rPr>
                <w:kern w:val="2"/>
                <w:sz w:val="24"/>
                <w:szCs w:val="24"/>
                <w14:ligatures w14:val="standardContextual"/>
              </w:rPr>
            </w:pPr>
            <w:r w:rsidRPr="0082374D">
              <w:rPr>
                <w:sz w:val="24"/>
                <w:szCs w:val="24"/>
                <w:lang w:val="pl-PL"/>
              </w:rPr>
              <w:t>Ramiona boczne</w:t>
            </w:r>
            <w:r w:rsidRPr="0082374D">
              <w:rPr>
                <w:sz w:val="24"/>
                <w:szCs w:val="24"/>
                <w:lang w:val="pl-PL"/>
              </w:rPr>
              <w:br/>
              <w:t>• Min. 2 rozsuwane ramiona boczne (lewe i prawe).</w:t>
            </w:r>
            <w:r w:rsidRPr="0082374D">
              <w:rPr>
                <w:sz w:val="24"/>
                <w:szCs w:val="24"/>
                <w:lang w:val="pl-PL"/>
              </w:rPr>
              <w:br/>
              <w:t>• Ramiona umożliwiają zawieszenie arkuszy A1 / flipchart.</w:t>
            </w:r>
            <w:r w:rsidRPr="0082374D">
              <w:rPr>
                <w:sz w:val="24"/>
                <w:szCs w:val="24"/>
                <w:lang w:val="pl-PL"/>
              </w:rPr>
              <w:br/>
              <w:t>• Konstrukcja ramion umożliwiająca stabilne utrzymanie arkuszy bez zsuwania.</w:t>
            </w:r>
          </w:p>
          <w:p w14:paraId="228622A8" w14:textId="77777777" w:rsidR="0082374D" w:rsidRPr="0082374D" w:rsidRDefault="0082374D" w:rsidP="0082374D">
            <w:pPr>
              <w:pStyle w:val="Akapitzlist"/>
              <w:numPr>
                <w:ilvl w:val="0"/>
                <w:numId w:val="21"/>
              </w:numPr>
              <w:spacing w:line="360" w:lineRule="auto"/>
              <w:rPr>
                <w:kern w:val="2"/>
                <w:sz w:val="24"/>
                <w:szCs w:val="24"/>
                <w14:ligatures w14:val="standardContextual"/>
              </w:rPr>
            </w:pPr>
            <w:r w:rsidRPr="0082374D">
              <w:rPr>
                <w:sz w:val="24"/>
                <w:szCs w:val="24"/>
                <w:lang w:val="pl-PL"/>
              </w:rPr>
              <w:t>Uchwyt na papier</w:t>
            </w:r>
            <w:r w:rsidRPr="0082374D">
              <w:rPr>
                <w:sz w:val="24"/>
                <w:szCs w:val="24"/>
                <w:lang w:val="pl-PL"/>
              </w:rPr>
              <w:br/>
              <w:t xml:space="preserve">• Górny uchwyt/pręt do mocowania bloków </w:t>
            </w:r>
            <w:proofErr w:type="spellStart"/>
            <w:r w:rsidRPr="0082374D">
              <w:rPr>
                <w:sz w:val="24"/>
                <w:szCs w:val="24"/>
                <w:lang w:val="pl-PL"/>
              </w:rPr>
              <w:t>flipchartowych</w:t>
            </w:r>
            <w:proofErr w:type="spellEnd"/>
            <w:r w:rsidRPr="0082374D">
              <w:rPr>
                <w:sz w:val="24"/>
                <w:szCs w:val="24"/>
                <w:lang w:val="pl-PL"/>
              </w:rPr>
              <w:t>.</w:t>
            </w:r>
            <w:r w:rsidRPr="0082374D">
              <w:rPr>
                <w:sz w:val="24"/>
                <w:szCs w:val="24"/>
                <w:lang w:val="pl-PL"/>
              </w:rPr>
              <w:br/>
              <w:t>• Możliwość docisku papieru (np. listwa dociskowa) lub stabilnego mocowania w uchwycie.</w:t>
            </w:r>
          </w:p>
          <w:p w14:paraId="74CFEA91" w14:textId="77777777" w:rsidR="0082374D" w:rsidRPr="0082374D" w:rsidRDefault="0082374D" w:rsidP="0082374D">
            <w:pPr>
              <w:pStyle w:val="Akapitzlist"/>
              <w:numPr>
                <w:ilvl w:val="0"/>
                <w:numId w:val="21"/>
              </w:numPr>
              <w:spacing w:line="360" w:lineRule="auto"/>
              <w:rPr>
                <w:kern w:val="2"/>
                <w:sz w:val="24"/>
                <w:szCs w:val="24"/>
                <w14:ligatures w14:val="standardContextual"/>
              </w:rPr>
            </w:pPr>
            <w:r w:rsidRPr="0082374D">
              <w:rPr>
                <w:kern w:val="2"/>
                <w:sz w:val="24"/>
                <w:szCs w:val="24"/>
                <w14:ligatures w14:val="standardContextual"/>
              </w:rPr>
              <w:t>Półka na akcesoria</w:t>
            </w:r>
          </w:p>
          <w:p w14:paraId="5438011E" w14:textId="02DD2BC3" w:rsidR="003E6919" w:rsidRPr="00F33ED4" w:rsidRDefault="0082374D" w:rsidP="00F33ED4">
            <w:pPr>
              <w:pStyle w:val="Akapitzlist"/>
              <w:spacing w:line="360" w:lineRule="auto"/>
              <w:rPr>
                <w:kern w:val="2"/>
                <w:sz w:val="24"/>
                <w:szCs w:val="24"/>
                <w14:ligatures w14:val="standardContextual"/>
              </w:rPr>
            </w:pPr>
            <w:r w:rsidRPr="0082374D">
              <w:rPr>
                <w:kern w:val="2"/>
                <w:sz w:val="24"/>
                <w:szCs w:val="24"/>
                <w14:ligatures w14:val="standardContextual"/>
              </w:rPr>
              <w:t>• Wbudowana półka na markery i gąbkę (wymagana).</w:t>
            </w:r>
          </w:p>
        </w:tc>
      </w:tr>
      <w:tr w:rsidR="003E6919" w:rsidRPr="0082374D" w14:paraId="710199A2" w14:textId="77777777" w:rsidTr="0082374D">
        <w:trPr>
          <w:trHeight w:val="360"/>
        </w:trPr>
        <w:tc>
          <w:tcPr>
            <w:tcW w:w="2003" w:type="dxa"/>
            <w:noWrap/>
            <w:vAlign w:val="center"/>
            <w:hideMark/>
          </w:tcPr>
          <w:p w14:paraId="33FB15FC" w14:textId="77777777" w:rsidR="0082374D"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b/>
                <w:sz w:val="24"/>
                <w:szCs w:val="24"/>
              </w:rPr>
              <w:lastRenderedPageBreak/>
              <w:t>Materiały i wykonanie</w:t>
            </w:r>
          </w:p>
          <w:p w14:paraId="3CA3352B" w14:textId="77777777" w:rsidR="003E6919" w:rsidRPr="0082374D" w:rsidRDefault="003E6919" w:rsidP="0082374D">
            <w:pPr>
              <w:spacing w:line="360" w:lineRule="auto"/>
              <w:rPr>
                <w:rFonts w:ascii="Arial" w:hAnsi="Arial" w:cs="Arial"/>
                <w:bCs/>
                <w:kern w:val="2"/>
                <w:sz w:val="24"/>
                <w:szCs w:val="24"/>
                <w14:ligatures w14:val="standardContextual"/>
              </w:rPr>
            </w:pPr>
          </w:p>
        </w:tc>
        <w:tc>
          <w:tcPr>
            <w:tcW w:w="6793" w:type="dxa"/>
            <w:noWrap/>
            <w:vAlign w:val="center"/>
            <w:hideMark/>
          </w:tcPr>
          <w:p w14:paraId="46161421" w14:textId="77777777" w:rsidR="0082374D"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sz w:val="24"/>
                <w:szCs w:val="24"/>
              </w:rPr>
              <w:t>• Elementy metalowe: stal/aluminium lub materiał równoważny, odporny na korozję.</w:t>
            </w:r>
            <w:r w:rsidRPr="0082374D">
              <w:rPr>
                <w:rFonts w:ascii="Arial" w:eastAsia="MS Mincho" w:hAnsi="Arial" w:cs="Arial"/>
                <w:sz w:val="24"/>
                <w:szCs w:val="24"/>
              </w:rPr>
              <w:br/>
              <w:t>• Elementy łączeń/ramy: trwałe, odporne na intensywną eksploatację.</w:t>
            </w:r>
            <w:r w:rsidRPr="0082374D">
              <w:rPr>
                <w:rFonts w:ascii="Arial" w:eastAsia="MS Mincho" w:hAnsi="Arial" w:cs="Arial"/>
                <w:sz w:val="24"/>
                <w:szCs w:val="24"/>
              </w:rPr>
              <w:br/>
              <w:t>• Bez ostrych krawędzi, bezpieczne użytkowanie w salach szkoleniowych.</w:t>
            </w:r>
          </w:p>
          <w:p w14:paraId="5C3B7B9A" w14:textId="77777777" w:rsidR="003E6919" w:rsidRPr="0082374D" w:rsidRDefault="003E6919" w:rsidP="0082374D">
            <w:pPr>
              <w:spacing w:line="360" w:lineRule="auto"/>
              <w:rPr>
                <w:rFonts w:ascii="Arial" w:hAnsi="Arial" w:cs="Arial"/>
                <w:kern w:val="2"/>
                <w:sz w:val="24"/>
                <w:szCs w:val="24"/>
                <w14:ligatures w14:val="standardContextual"/>
              </w:rPr>
            </w:pPr>
          </w:p>
        </w:tc>
      </w:tr>
      <w:tr w:rsidR="003E6919" w:rsidRPr="0082374D" w14:paraId="68D82B02" w14:textId="77777777" w:rsidTr="0082374D">
        <w:trPr>
          <w:trHeight w:val="360"/>
        </w:trPr>
        <w:tc>
          <w:tcPr>
            <w:tcW w:w="2003" w:type="dxa"/>
            <w:noWrap/>
            <w:vAlign w:val="center"/>
          </w:tcPr>
          <w:p w14:paraId="0A755BC7" w14:textId="77777777" w:rsidR="0082374D"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b/>
                <w:sz w:val="24"/>
                <w:szCs w:val="24"/>
              </w:rPr>
              <w:t>Dodatkowe wymagania (preferowane)</w:t>
            </w:r>
          </w:p>
          <w:p w14:paraId="656FE21F" w14:textId="77777777" w:rsidR="003E6919" w:rsidRPr="0082374D" w:rsidRDefault="003E6919" w:rsidP="0082374D">
            <w:pPr>
              <w:spacing w:line="360" w:lineRule="auto"/>
              <w:rPr>
                <w:rFonts w:ascii="Arial" w:hAnsi="Arial" w:cs="Arial"/>
                <w:bCs/>
                <w:kern w:val="2"/>
                <w:sz w:val="24"/>
                <w:szCs w:val="24"/>
                <w14:ligatures w14:val="standardContextual"/>
              </w:rPr>
            </w:pPr>
          </w:p>
        </w:tc>
        <w:tc>
          <w:tcPr>
            <w:tcW w:w="6793" w:type="dxa"/>
            <w:noWrap/>
            <w:vAlign w:val="center"/>
          </w:tcPr>
          <w:p w14:paraId="1042AC49" w14:textId="2F475A04" w:rsidR="003E6919"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sz w:val="24"/>
                <w:szCs w:val="24"/>
              </w:rPr>
              <w:t>Powierzchnia magnetyczna (możliwość użycia magnesów).</w:t>
            </w:r>
            <w:r w:rsidRPr="0082374D">
              <w:rPr>
                <w:rFonts w:ascii="Arial" w:eastAsia="MS Mincho" w:hAnsi="Arial" w:cs="Arial"/>
                <w:sz w:val="24"/>
                <w:szCs w:val="24"/>
              </w:rPr>
              <w:br/>
              <w:t>• Możliwość obrotu/pochyłu tablicy.</w:t>
            </w:r>
            <w:r w:rsidRPr="0082374D">
              <w:rPr>
                <w:rFonts w:ascii="Arial" w:eastAsia="MS Mincho" w:hAnsi="Arial" w:cs="Arial"/>
                <w:sz w:val="24"/>
                <w:szCs w:val="24"/>
              </w:rPr>
              <w:br/>
              <w:t>• Mechanizm szybkiej wymiany bloku papieru.</w:t>
            </w:r>
            <w:r w:rsidRPr="0082374D">
              <w:rPr>
                <w:rFonts w:ascii="Arial" w:eastAsia="MS Mincho" w:hAnsi="Arial" w:cs="Arial"/>
                <w:sz w:val="24"/>
                <w:szCs w:val="24"/>
              </w:rPr>
              <w:br/>
              <w:t>• Składanie do transportu/przechowywania.</w:t>
            </w:r>
            <w:r w:rsidRPr="0082374D">
              <w:rPr>
                <w:rFonts w:ascii="Arial" w:eastAsia="MS Mincho" w:hAnsi="Arial" w:cs="Arial"/>
                <w:sz w:val="24"/>
                <w:szCs w:val="24"/>
              </w:rPr>
              <w:br/>
              <w:t>• Regulowana wysokość półki lub dodatkowe uchwyty.</w:t>
            </w:r>
          </w:p>
        </w:tc>
      </w:tr>
      <w:tr w:rsidR="003E6919" w:rsidRPr="0082374D" w14:paraId="520C8AD6" w14:textId="77777777" w:rsidTr="0082374D">
        <w:trPr>
          <w:trHeight w:val="360"/>
        </w:trPr>
        <w:tc>
          <w:tcPr>
            <w:tcW w:w="2003" w:type="dxa"/>
            <w:noWrap/>
            <w:vAlign w:val="center"/>
          </w:tcPr>
          <w:p w14:paraId="723C993D" w14:textId="5CA0AEB9" w:rsidR="003E6919" w:rsidRPr="0082374D" w:rsidRDefault="0082374D"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lastRenderedPageBreak/>
              <w:t>Akcesoria w zestawie (minimalne)</w:t>
            </w:r>
          </w:p>
        </w:tc>
        <w:tc>
          <w:tcPr>
            <w:tcW w:w="6793" w:type="dxa"/>
            <w:noWrap/>
            <w:vAlign w:val="center"/>
          </w:tcPr>
          <w:p w14:paraId="19CFC02F" w14:textId="27A991B3" w:rsidR="003E6919" w:rsidRPr="0082374D" w:rsidRDefault="0082374D" w:rsidP="0082374D">
            <w:pPr>
              <w:spacing w:line="360" w:lineRule="auto"/>
              <w:rPr>
                <w:rFonts w:ascii="Arial" w:eastAsia="MS Mincho" w:hAnsi="Arial" w:cs="Arial"/>
                <w:sz w:val="24"/>
                <w:szCs w:val="24"/>
              </w:rPr>
            </w:pPr>
            <w:r w:rsidRPr="0082374D">
              <w:rPr>
                <w:rFonts w:ascii="Arial" w:hAnsi="Arial" w:cs="Arial"/>
                <w:sz w:val="24"/>
                <w:szCs w:val="24"/>
              </w:rPr>
              <w:t>Półka na markery (zintegrowana z flipchartem).</w:t>
            </w:r>
            <w:r w:rsidRPr="0082374D">
              <w:rPr>
                <w:rFonts w:ascii="Arial" w:hAnsi="Arial" w:cs="Arial"/>
                <w:sz w:val="24"/>
                <w:szCs w:val="24"/>
              </w:rPr>
              <w:br/>
              <w:t>• Komplet elementów montażowych (jeśli wymagane).</w:t>
            </w:r>
            <w:r w:rsidRPr="0082374D">
              <w:rPr>
                <w:rFonts w:ascii="Arial" w:hAnsi="Arial" w:cs="Arial"/>
                <w:sz w:val="24"/>
                <w:szCs w:val="24"/>
              </w:rPr>
              <w:br/>
              <w:t>• Instrukcja obsługi w PL/EN.</w:t>
            </w:r>
            <w:r w:rsidRPr="0082374D">
              <w:rPr>
                <w:rFonts w:ascii="Arial" w:eastAsia="MS Mincho" w:hAnsi="Arial" w:cs="Arial"/>
                <w:sz w:val="24"/>
                <w:szCs w:val="24"/>
              </w:rPr>
              <w:t>.</w:t>
            </w:r>
          </w:p>
        </w:tc>
      </w:tr>
      <w:tr w:rsidR="003E6919" w:rsidRPr="0082374D" w14:paraId="31296312" w14:textId="77777777" w:rsidTr="0082374D">
        <w:trPr>
          <w:trHeight w:val="360"/>
        </w:trPr>
        <w:tc>
          <w:tcPr>
            <w:tcW w:w="2003" w:type="dxa"/>
            <w:noWrap/>
            <w:vAlign w:val="center"/>
          </w:tcPr>
          <w:p w14:paraId="2F956B10" w14:textId="0FCA7155" w:rsidR="003E6919" w:rsidRPr="0082374D" w:rsidRDefault="0082374D"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t>Akcesoria w zestawie (opcjonalne)</w:t>
            </w:r>
          </w:p>
        </w:tc>
        <w:tc>
          <w:tcPr>
            <w:tcW w:w="6793" w:type="dxa"/>
            <w:noWrap/>
            <w:vAlign w:val="center"/>
          </w:tcPr>
          <w:p w14:paraId="12390960" w14:textId="0840592C" w:rsidR="003E6919"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sz w:val="24"/>
                <w:szCs w:val="24"/>
              </w:rPr>
              <w:t>Opcjonalnie:</w:t>
            </w:r>
            <w:r w:rsidRPr="0082374D">
              <w:rPr>
                <w:rFonts w:ascii="Arial" w:eastAsia="MS Mincho" w:hAnsi="Arial" w:cs="Arial"/>
                <w:sz w:val="24"/>
                <w:szCs w:val="24"/>
              </w:rPr>
              <w:br/>
              <w:t>• 1× blok papieru flipchart.</w:t>
            </w:r>
            <w:r w:rsidRPr="0082374D">
              <w:rPr>
                <w:rFonts w:ascii="Arial" w:eastAsia="MS Mincho" w:hAnsi="Arial" w:cs="Arial"/>
                <w:sz w:val="24"/>
                <w:szCs w:val="24"/>
              </w:rPr>
              <w:br/>
              <w:t xml:space="preserve">• 4–6× markery </w:t>
            </w:r>
            <w:proofErr w:type="spellStart"/>
            <w:r w:rsidRPr="0082374D">
              <w:rPr>
                <w:rFonts w:ascii="Arial" w:eastAsia="MS Mincho" w:hAnsi="Arial" w:cs="Arial"/>
                <w:sz w:val="24"/>
                <w:szCs w:val="24"/>
              </w:rPr>
              <w:t>suchościeralne</w:t>
            </w:r>
            <w:proofErr w:type="spellEnd"/>
            <w:r w:rsidRPr="0082374D">
              <w:rPr>
                <w:rFonts w:ascii="Arial" w:eastAsia="MS Mincho" w:hAnsi="Arial" w:cs="Arial"/>
                <w:sz w:val="24"/>
                <w:szCs w:val="24"/>
              </w:rPr>
              <w:t>.</w:t>
            </w:r>
          </w:p>
        </w:tc>
      </w:tr>
      <w:tr w:rsidR="003E6919" w:rsidRPr="0082374D" w14:paraId="186E0498" w14:textId="77777777" w:rsidTr="0082374D">
        <w:trPr>
          <w:trHeight w:val="360"/>
        </w:trPr>
        <w:tc>
          <w:tcPr>
            <w:tcW w:w="2003" w:type="dxa"/>
            <w:noWrap/>
            <w:vAlign w:val="center"/>
          </w:tcPr>
          <w:p w14:paraId="305ED9C2" w14:textId="29A1CD36" w:rsidR="003E6919" w:rsidRPr="0082374D" w:rsidRDefault="0082374D"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t>Gwarancja i serwis</w:t>
            </w:r>
          </w:p>
        </w:tc>
        <w:tc>
          <w:tcPr>
            <w:tcW w:w="6793" w:type="dxa"/>
            <w:noWrap/>
            <w:vAlign w:val="center"/>
          </w:tcPr>
          <w:p w14:paraId="318E763F" w14:textId="728CAC3E" w:rsidR="0082374D"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sz w:val="24"/>
                <w:szCs w:val="24"/>
              </w:rPr>
              <w:t>• Minimalna gwarancja</w:t>
            </w:r>
            <w:r w:rsidR="003B5235">
              <w:rPr>
                <w:rFonts w:ascii="Arial" w:eastAsia="MS Mincho" w:hAnsi="Arial" w:cs="Arial"/>
                <w:sz w:val="24"/>
                <w:szCs w:val="24"/>
              </w:rPr>
              <w:t xml:space="preserve"> producenta</w:t>
            </w:r>
            <w:r w:rsidRPr="0082374D">
              <w:rPr>
                <w:rFonts w:ascii="Arial" w:eastAsia="MS Mincho" w:hAnsi="Arial" w:cs="Arial"/>
                <w:sz w:val="24"/>
                <w:szCs w:val="24"/>
              </w:rPr>
              <w:t>: 24 miesiące.</w:t>
            </w:r>
            <w:r w:rsidRPr="0082374D">
              <w:rPr>
                <w:rFonts w:ascii="Arial" w:eastAsia="MS Mincho" w:hAnsi="Arial" w:cs="Arial"/>
                <w:sz w:val="24"/>
                <w:szCs w:val="24"/>
              </w:rPr>
              <w:br/>
              <w:t>• Produkt fabrycznie nowy, bez wad, z legalnej dystrybucji.</w:t>
            </w:r>
          </w:p>
          <w:p w14:paraId="41D4B69A" w14:textId="77777777" w:rsidR="003E6919" w:rsidRPr="0082374D" w:rsidRDefault="003E6919" w:rsidP="0082374D">
            <w:pPr>
              <w:spacing w:line="360" w:lineRule="auto"/>
              <w:rPr>
                <w:rFonts w:ascii="Arial" w:hAnsi="Arial" w:cs="Arial"/>
                <w:kern w:val="2"/>
                <w:sz w:val="24"/>
                <w:szCs w:val="24"/>
                <w14:ligatures w14:val="standardContextual"/>
              </w:rPr>
            </w:pPr>
          </w:p>
        </w:tc>
      </w:tr>
      <w:tr w:rsidR="003E6919" w:rsidRPr="0082374D" w14:paraId="011BCBE1" w14:textId="77777777" w:rsidTr="0082374D">
        <w:trPr>
          <w:trHeight w:val="360"/>
        </w:trPr>
        <w:tc>
          <w:tcPr>
            <w:tcW w:w="2003" w:type="dxa"/>
            <w:noWrap/>
            <w:vAlign w:val="center"/>
          </w:tcPr>
          <w:p w14:paraId="6BCFAD74" w14:textId="5F2D00F7" w:rsidR="003E6919" w:rsidRPr="0082374D" w:rsidRDefault="0082374D" w:rsidP="0082374D">
            <w:pPr>
              <w:spacing w:line="360" w:lineRule="auto"/>
              <w:rPr>
                <w:rFonts w:ascii="Arial" w:hAnsi="Arial" w:cs="Arial"/>
                <w:bCs/>
                <w:kern w:val="2"/>
                <w:sz w:val="24"/>
                <w:szCs w:val="24"/>
                <w14:ligatures w14:val="standardContextual"/>
              </w:rPr>
            </w:pPr>
            <w:r w:rsidRPr="0082374D">
              <w:rPr>
                <w:rFonts w:ascii="Arial" w:hAnsi="Arial" w:cs="Arial"/>
                <w:b/>
                <w:sz w:val="24"/>
                <w:szCs w:val="24"/>
              </w:rPr>
              <w:t>Kryterium równoważności</w:t>
            </w:r>
          </w:p>
        </w:tc>
        <w:tc>
          <w:tcPr>
            <w:tcW w:w="6793" w:type="dxa"/>
            <w:noWrap/>
            <w:vAlign w:val="center"/>
          </w:tcPr>
          <w:p w14:paraId="193E2B9C" w14:textId="5F552B0F" w:rsidR="003E6919" w:rsidRPr="0082374D" w:rsidRDefault="0082374D" w:rsidP="0082374D">
            <w:pPr>
              <w:spacing w:after="200" w:line="360" w:lineRule="auto"/>
              <w:rPr>
                <w:rFonts w:ascii="Arial" w:eastAsia="MS Mincho" w:hAnsi="Arial" w:cs="Arial"/>
                <w:sz w:val="24"/>
                <w:szCs w:val="24"/>
              </w:rPr>
            </w:pPr>
            <w:r w:rsidRPr="0082374D">
              <w:rPr>
                <w:rFonts w:ascii="Arial" w:eastAsia="MS Mincho" w:hAnsi="Arial" w:cs="Arial"/>
                <w:sz w:val="24"/>
                <w:szCs w:val="24"/>
              </w:rPr>
              <w:t>Dopuszcza się produkt równoważny, spełniający wszystkie parametry minimalne, w szczególności:</w:t>
            </w:r>
            <w:r w:rsidRPr="0082374D">
              <w:rPr>
                <w:rFonts w:ascii="Arial" w:eastAsia="MS Mincho" w:hAnsi="Arial" w:cs="Arial"/>
                <w:sz w:val="24"/>
                <w:szCs w:val="24"/>
              </w:rPr>
              <w:br/>
              <w:t>• mobilność (kółka + blokada),</w:t>
            </w:r>
            <w:r w:rsidRPr="0082374D">
              <w:rPr>
                <w:rFonts w:ascii="Arial" w:eastAsia="MS Mincho" w:hAnsi="Arial" w:cs="Arial"/>
                <w:sz w:val="24"/>
                <w:szCs w:val="24"/>
              </w:rPr>
              <w:br/>
              <w:t>• regulacja wysokości,</w:t>
            </w:r>
            <w:r w:rsidRPr="0082374D">
              <w:rPr>
                <w:rFonts w:ascii="Arial" w:eastAsia="MS Mincho" w:hAnsi="Arial" w:cs="Arial"/>
                <w:sz w:val="24"/>
                <w:szCs w:val="24"/>
              </w:rPr>
              <w:br/>
              <w:t>• standard papieru 70×100,</w:t>
            </w:r>
            <w:r w:rsidRPr="0082374D">
              <w:rPr>
                <w:rFonts w:ascii="Arial" w:eastAsia="MS Mincho" w:hAnsi="Arial" w:cs="Arial"/>
                <w:sz w:val="24"/>
                <w:szCs w:val="24"/>
              </w:rPr>
              <w:br/>
              <w:t>• rozsuwane ramiona boczne min. 2 szt.</w:t>
            </w:r>
          </w:p>
        </w:tc>
      </w:tr>
    </w:tbl>
    <w:p w14:paraId="295997A5" w14:textId="77777777" w:rsidR="00F33ED4" w:rsidRDefault="00F33ED4" w:rsidP="0082374D">
      <w:pPr>
        <w:spacing w:line="360" w:lineRule="auto"/>
        <w:rPr>
          <w:rFonts w:ascii="Arial" w:hAnsi="Arial" w:cs="Arial"/>
          <w:b/>
          <w:bCs/>
          <w:sz w:val="24"/>
          <w:szCs w:val="24"/>
        </w:rPr>
      </w:pPr>
    </w:p>
    <w:p w14:paraId="00568D7E" w14:textId="4D366535" w:rsidR="003E6919" w:rsidRPr="001F463E" w:rsidRDefault="001F463E" w:rsidP="0082374D">
      <w:pPr>
        <w:spacing w:line="360" w:lineRule="auto"/>
        <w:rPr>
          <w:rFonts w:ascii="Arial" w:hAnsi="Arial" w:cs="Arial"/>
          <w:b/>
          <w:bCs/>
          <w:sz w:val="24"/>
          <w:szCs w:val="24"/>
        </w:rPr>
      </w:pPr>
      <w:r w:rsidRPr="001F463E">
        <w:rPr>
          <w:rFonts w:ascii="Arial" w:hAnsi="Arial" w:cs="Arial"/>
          <w:b/>
          <w:bCs/>
          <w:sz w:val="24"/>
          <w:szCs w:val="24"/>
        </w:rPr>
        <w:t>URZĄDZENIE WIELOFUNKCYJNE</w:t>
      </w:r>
      <w:r w:rsidR="00E13CE9">
        <w:rPr>
          <w:rFonts w:ascii="Arial" w:hAnsi="Arial" w:cs="Arial"/>
          <w:b/>
          <w:bCs/>
          <w:sz w:val="24"/>
          <w:szCs w:val="24"/>
        </w:rPr>
        <w:t xml:space="preserve"> </w:t>
      </w:r>
      <w:r w:rsidR="006B72AA">
        <w:rPr>
          <w:rFonts w:ascii="Arial" w:hAnsi="Arial" w:cs="Arial"/>
          <w:b/>
          <w:bCs/>
          <w:sz w:val="24"/>
          <w:szCs w:val="24"/>
        </w:rPr>
        <w:t xml:space="preserve">- </w:t>
      </w:r>
      <w:r w:rsidR="00E13CE9">
        <w:rPr>
          <w:rFonts w:ascii="Arial" w:hAnsi="Arial" w:cs="Arial"/>
          <w:b/>
          <w:bCs/>
          <w:sz w:val="24"/>
          <w:szCs w:val="24"/>
        </w:rPr>
        <w:t>1</w:t>
      </w:r>
      <w:r w:rsidR="00F33ED4">
        <w:rPr>
          <w:rFonts w:ascii="Arial" w:hAnsi="Arial" w:cs="Arial"/>
          <w:b/>
          <w:bCs/>
          <w:sz w:val="24"/>
          <w:szCs w:val="24"/>
        </w:rPr>
        <w:t xml:space="preserve"> SZTUKA</w:t>
      </w:r>
    </w:p>
    <w:tbl>
      <w:tblPr>
        <w:tblW w:w="8512"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52"/>
        <w:gridCol w:w="6560"/>
      </w:tblGrid>
      <w:tr w:rsidR="00104AD9" w:rsidRPr="001F463E" w14:paraId="5761C534" w14:textId="77777777" w:rsidTr="00104AD9">
        <w:trPr>
          <w:trHeight w:val="360"/>
        </w:trPr>
        <w:tc>
          <w:tcPr>
            <w:tcW w:w="1952" w:type="dxa"/>
            <w:shd w:val="clear" w:color="auto" w:fill="000000" w:themeFill="text1"/>
            <w:noWrap/>
            <w:vAlign w:val="center"/>
            <w:hideMark/>
          </w:tcPr>
          <w:p w14:paraId="11FAEFD7" w14:textId="77777777" w:rsidR="00104AD9" w:rsidRPr="001F463E" w:rsidRDefault="00104AD9" w:rsidP="00104AD9">
            <w:pPr>
              <w:spacing w:line="278" w:lineRule="auto"/>
              <w:rPr>
                <w:rFonts w:ascii="Arial" w:hAnsi="Arial" w:cs="Arial"/>
                <w:b/>
                <w:kern w:val="2"/>
                <w:sz w:val="24"/>
                <w:szCs w:val="24"/>
                <w14:ligatures w14:val="standardContextual"/>
              </w:rPr>
            </w:pPr>
            <w:r w:rsidRPr="001F463E">
              <w:rPr>
                <w:rFonts w:ascii="Arial" w:hAnsi="Arial" w:cs="Arial"/>
                <w:b/>
                <w:kern w:val="2"/>
                <w:sz w:val="24"/>
                <w:szCs w:val="24"/>
                <w14:ligatures w14:val="standardContextual"/>
              </w:rPr>
              <w:t>Nazwa komponentu</w:t>
            </w:r>
          </w:p>
        </w:tc>
        <w:tc>
          <w:tcPr>
            <w:tcW w:w="6560" w:type="dxa"/>
            <w:shd w:val="clear" w:color="auto" w:fill="000000" w:themeFill="text1"/>
            <w:noWrap/>
            <w:vAlign w:val="center"/>
            <w:hideMark/>
          </w:tcPr>
          <w:p w14:paraId="62CFC267" w14:textId="77777777" w:rsidR="00104AD9" w:rsidRPr="001F463E" w:rsidRDefault="00104AD9" w:rsidP="00104AD9">
            <w:pPr>
              <w:spacing w:line="278" w:lineRule="auto"/>
              <w:rPr>
                <w:rFonts w:ascii="Arial" w:hAnsi="Arial" w:cs="Arial"/>
                <w:b/>
                <w:kern w:val="2"/>
                <w:sz w:val="24"/>
                <w:szCs w:val="24"/>
                <w14:ligatures w14:val="standardContextual"/>
              </w:rPr>
            </w:pPr>
            <w:r w:rsidRPr="001F463E">
              <w:rPr>
                <w:rFonts w:ascii="Arial" w:hAnsi="Arial" w:cs="Arial"/>
                <w:b/>
                <w:kern w:val="2"/>
                <w:sz w:val="24"/>
                <w:szCs w:val="24"/>
                <w14:ligatures w14:val="standardContextual"/>
              </w:rPr>
              <w:t xml:space="preserve">Wymagane minimalne parametry techniczne </w:t>
            </w:r>
          </w:p>
        </w:tc>
      </w:tr>
      <w:tr w:rsidR="00104AD9" w:rsidRPr="001F463E" w14:paraId="48C7C129" w14:textId="77777777" w:rsidTr="002672C2">
        <w:trPr>
          <w:trHeight w:val="360"/>
        </w:trPr>
        <w:tc>
          <w:tcPr>
            <w:tcW w:w="1952" w:type="dxa"/>
            <w:noWrap/>
            <w:vAlign w:val="center"/>
            <w:hideMark/>
          </w:tcPr>
          <w:p w14:paraId="5CD74949" w14:textId="487453A1"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Typ:</w:t>
            </w:r>
          </w:p>
        </w:tc>
        <w:tc>
          <w:tcPr>
            <w:tcW w:w="6560" w:type="dxa"/>
            <w:noWrap/>
            <w:hideMark/>
          </w:tcPr>
          <w:p w14:paraId="4A2356DA" w14:textId="0A32585B"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urządzenie wielofunkcyjne (skaner ADF)</w:t>
            </w:r>
          </w:p>
        </w:tc>
      </w:tr>
      <w:tr w:rsidR="00104AD9" w:rsidRPr="001F463E" w14:paraId="2C6A3DB5" w14:textId="77777777" w:rsidTr="002672C2">
        <w:trPr>
          <w:trHeight w:val="360"/>
        </w:trPr>
        <w:tc>
          <w:tcPr>
            <w:tcW w:w="1952" w:type="dxa"/>
            <w:noWrap/>
            <w:vAlign w:val="center"/>
          </w:tcPr>
          <w:p w14:paraId="324A252D" w14:textId="433AC0A3"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Technologia druku:</w:t>
            </w:r>
          </w:p>
        </w:tc>
        <w:tc>
          <w:tcPr>
            <w:tcW w:w="6560" w:type="dxa"/>
            <w:noWrap/>
          </w:tcPr>
          <w:p w14:paraId="6180FCAC" w14:textId="24FE1A11"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laserowa lub laserowa LED, druk w kolorze</w:t>
            </w:r>
          </w:p>
        </w:tc>
      </w:tr>
      <w:tr w:rsidR="00104AD9" w:rsidRPr="001F463E" w14:paraId="1072A045" w14:textId="77777777" w:rsidTr="002672C2">
        <w:trPr>
          <w:trHeight w:val="360"/>
        </w:trPr>
        <w:tc>
          <w:tcPr>
            <w:tcW w:w="1952" w:type="dxa"/>
            <w:noWrap/>
            <w:vAlign w:val="center"/>
            <w:hideMark/>
          </w:tcPr>
          <w:p w14:paraId="02CE1FD3" w14:textId="00706FF2" w:rsidR="00104AD9" w:rsidRPr="001F463E" w:rsidRDefault="00104AD9" w:rsidP="00104AD9">
            <w:pPr>
              <w:spacing w:line="278" w:lineRule="auto"/>
              <w:rPr>
                <w:rFonts w:ascii="Arial" w:hAnsi="Arial" w:cs="Arial"/>
                <w:bCs/>
                <w:kern w:val="2"/>
                <w:sz w:val="24"/>
                <w:szCs w:val="24"/>
                <w14:ligatures w14:val="standardContextual"/>
              </w:rPr>
            </w:pPr>
          </w:p>
        </w:tc>
        <w:tc>
          <w:tcPr>
            <w:tcW w:w="6560" w:type="dxa"/>
            <w:noWrap/>
            <w:hideMark/>
          </w:tcPr>
          <w:p w14:paraId="38A797AD" w14:textId="171DA464" w:rsidR="00104AD9" w:rsidRPr="001F463E" w:rsidRDefault="001F463E"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Automat</w:t>
            </w:r>
            <w:r w:rsidR="00104AD9" w:rsidRPr="001F463E">
              <w:rPr>
                <w:rFonts w:ascii="Arial" w:hAnsi="Arial" w:cs="Arial"/>
                <w:sz w:val="24"/>
                <w:szCs w:val="24"/>
              </w:rPr>
              <w:t>. druk dwustronny: wymagany</w:t>
            </w:r>
          </w:p>
        </w:tc>
      </w:tr>
      <w:tr w:rsidR="00104AD9" w:rsidRPr="001F463E" w14:paraId="3A92EC9F" w14:textId="77777777" w:rsidTr="002672C2">
        <w:trPr>
          <w:trHeight w:val="360"/>
        </w:trPr>
        <w:tc>
          <w:tcPr>
            <w:tcW w:w="1952" w:type="dxa"/>
            <w:noWrap/>
            <w:vAlign w:val="center"/>
          </w:tcPr>
          <w:p w14:paraId="187B2812" w14:textId="50B01918"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Rozmiar nośnika</w:t>
            </w:r>
            <w:r>
              <w:rPr>
                <w:rFonts w:ascii="Arial" w:hAnsi="Arial" w:cs="Arial"/>
                <w:sz w:val="24"/>
                <w:szCs w:val="24"/>
              </w:rPr>
              <w:t>:</w:t>
            </w:r>
          </w:p>
        </w:tc>
        <w:tc>
          <w:tcPr>
            <w:tcW w:w="6560" w:type="dxa"/>
            <w:noWrap/>
          </w:tcPr>
          <w:p w14:paraId="47BD0C6F" w14:textId="11F33EC9"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A4</w:t>
            </w:r>
          </w:p>
        </w:tc>
      </w:tr>
      <w:tr w:rsidR="00104AD9" w:rsidRPr="001F463E" w14:paraId="5AEBCBC6" w14:textId="77777777" w:rsidTr="002672C2">
        <w:trPr>
          <w:trHeight w:val="360"/>
        </w:trPr>
        <w:tc>
          <w:tcPr>
            <w:tcW w:w="1952" w:type="dxa"/>
            <w:noWrap/>
            <w:vAlign w:val="center"/>
            <w:hideMark/>
          </w:tcPr>
          <w:p w14:paraId="318C51A0" w14:textId="38672B2D"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Szybkość drukowania A4 mono:</w:t>
            </w:r>
          </w:p>
        </w:tc>
        <w:tc>
          <w:tcPr>
            <w:tcW w:w="6560" w:type="dxa"/>
            <w:noWrap/>
            <w:hideMark/>
          </w:tcPr>
          <w:p w14:paraId="6F243400" w14:textId="61348D1C"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 xml:space="preserve"> co najmniej 30 str./min</w:t>
            </w:r>
          </w:p>
        </w:tc>
      </w:tr>
      <w:tr w:rsidR="00104AD9" w:rsidRPr="001F463E" w14:paraId="29059868" w14:textId="77777777" w:rsidTr="002672C2">
        <w:trPr>
          <w:trHeight w:val="360"/>
        </w:trPr>
        <w:tc>
          <w:tcPr>
            <w:tcW w:w="1952" w:type="dxa"/>
            <w:noWrap/>
            <w:vAlign w:val="center"/>
          </w:tcPr>
          <w:p w14:paraId="22F55ACD" w14:textId="508FFB4B"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lastRenderedPageBreak/>
              <w:t xml:space="preserve">Szybkość drukowania A4 kolor:  </w:t>
            </w:r>
          </w:p>
        </w:tc>
        <w:tc>
          <w:tcPr>
            <w:tcW w:w="6560" w:type="dxa"/>
            <w:noWrap/>
          </w:tcPr>
          <w:p w14:paraId="39A92538" w14:textId="6FC41614"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co najmniej 30 str./min</w:t>
            </w:r>
          </w:p>
        </w:tc>
      </w:tr>
      <w:tr w:rsidR="00104AD9" w:rsidRPr="001F463E" w14:paraId="414421E1" w14:textId="77777777" w:rsidTr="002672C2">
        <w:trPr>
          <w:trHeight w:val="360"/>
        </w:trPr>
        <w:tc>
          <w:tcPr>
            <w:tcW w:w="1952" w:type="dxa"/>
            <w:noWrap/>
            <w:vAlign w:val="center"/>
            <w:hideMark/>
          </w:tcPr>
          <w:p w14:paraId="56B4970F" w14:textId="2BDE324D"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Czas do pierwszego druku:</w:t>
            </w:r>
          </w:p>
        </w:tc>
        <w:tc>
          <w:tcPr>
            <w:tcW w:w="6560" w:type="dxa"/>
            <w:noWrap/>
            <w:hideMark/>
          </w:tcPr>
          <w:p w14:paraId="69140D03" w14:textId="6DD2ACD8"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do 13 sekund</w:t>
            </w:r>
          </w:p>
        </w:tc>
      </w:tr>
      <w:tr w:rsidR="00104AD9" w:rsidRPr="001F463E" w14:paraId="1A7E2508" w14:textId="77777777" w:rsidTr="002672C2">
        <w:trPr>
          <w:trHeight w:val="360"/>
        </w:trPr>
        <w:tc>
          <w:tcPr>
            <w:tcW w:w="1952" w:type="dxa"/>
            <w:noWrap/>
            <w:vAlign w:val="center"/>
          </w:tcPr>
          <w:p w14:paraId="6DD47CE4" w14:textId="7FC08C7D"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Typ skanera:</w:t>
            </w:r>
          </w:p>
        </w:tc>
        <w:tc>
          <w:tcPr>
            <w:tcW w:w="6560" w:type="dxa"/>
            <w:noWrap/>
          </w:tcPr>
          <w:p w14:paraId="0BC833F6" w14:textId="18DAA447" w:rsidR="00104AD9" w:rsidRPr="001F463E" w:rsidRDefault="00104AD9" w:rsidP="00104AD9">
            <w:pPr>
              <w:spacing w:line="278" w:lineRule="auto"/>
              <w:rPr>
                <w:rFonts w:ascii="Arial" w:hAnsi="Arial" w:cs="Arial"/>
                <w:kern w:val="2"/>
                <w:sz w:val="24"/>
                <w:szCs w:val="24"/>
                <w:vertAlign w:val="superscript"/>
                <w14:ligatures w14:val="standardContextual"/>
              </w:rPr>
            </w:pPr>
            <w:r w:rsidRPr="001F463E">
              <w:rPr>
                <w:rFonts w:ascii="Arial" w:hAnsi="Arial" w:cs="Arial"/>
                <w:sz w:val="24"/>
                <w:szCs w:val="24"/>
              </w:rPr>
              <w:t>kolorowy</w:t>
            </w:r>
          </w:p>
        </w:tc>
      </w:tr>
      <w:tr w:rsidR="00104AD9" w:rsidRPr="001F463E" w14:paraId="68C39694" w14:textId="77777777" w:rsidTr="002672C2">
        <w:trPr>
          <w:trHeight w:val="360"/>
        </w:trPr>
        <w:tc>
          <w:tcPr>
            <w:tcW w:w="1952" w:type="dxa"/>
            <w:noWrap/>
            <w:vAlign w:val="center"/>
          </w:tcPr>
          <w:p w14:paraId="745F7460" w14:textId="38186E3C"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Rozdzielczość skanera:</w:t>
            </w:r>
          </w:p>
        </w:tc>
        <w:tc>
          <w:tcPr>
            <w:tcW w:w="6560" w:type="dxa"/>
            <w:noWrap/>
          </w:tcPr>
          <w:p w14:paraId="0D008A3A" w14:textId="18ACCBF0"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 xml:space="preserve">min. 600 x 600 </w:t>
            </w:r>
            <w:proofErr w:type="spellStart"/>
            <w:r w:rsidRPr="001F463E">
              <w:rPr>
                <w:rFonts w:ascii="Arial" w:hAnsi="Arial" w:cs="Arial"/>
                <w:sz w:val="24"/>
                <w:szCs w:val="24"/>
              </w:rPr>
              <w:t>dpi</w:t>
            </w:r>
            <w:proofErr w:type="spellEnd"/>
          </w:p>
        </w:tc>
      </w:tr>
      <w:tr w:rsidR="00104AD9" w:rsidRPr="001F463E" w14:paraId="5A4B47BA" w14:textId="77777777" w:rsidTr="002672C2">
        <w:trPr>
          <w:trHeight w:val="360"/>
        </w:trPr>
        <w:tc>
          <w:tcPr>
            <w:tcW w:w="1952" w:type="dxa"/>
            <w:noWrap/>
            <w:vAlign w:val="center"/>
            <w:hideMark/>
          </w:tcPr>
          <w:p w14:paraId="32749EDB" w14:textId="0FCBB7E5"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Format skanu:</w:t>
            </w:r>
          </w:p>
        </w:tc>
        <w:tc>
          <w:tcPr>
            <w:tcW w:w="6560" w:type="dxa"/>
            <w:noWrap/>
            <w:hideMark/>
          </w:tcPr>
          <w:p w14:paraId="3EFF1166" w14:textId="5981384A"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min. A4</w:t>
            </w:r>
          </w:p>
        </w:tc>
      </w:tr>
      <w:tr w:rsidR="00104AD9" w:rsidRPr="001F463E" w14:paraId="1E518CF9" w14:textId="77777777" w:rsidTr="002672C2">
        <w:trPr>
          <w:trHeight w:val="360"/>
        </w:trPr>
        <w:tc>
          <w:tcPr>
            <w:tcW w:w="1952" w:type="dxa"/>
            <w:noWrap/>
            <w:vAlign w:val="center"/>
            <w:hideMark/>
          </w:tcPr>
          <w:p w14:paraId="150B83F6" w14:textId="0EBF7F8B"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Podajnik papieru</w:t>
            </w:r>
            <w:r>
              <w:rPr>
                <w:rFonts w:ascii="Arial" w:hAnsi="Arial" w:cs="Arial"/>
                <w:sz w:val="24"/>
                <w:szCs w:val="24"/>
              </w:rPr>
              <w:t>:</w:t>
            </w:r>
          </w:p>
        </w:tc>
        <w:tc>
          <w:tcPr>
            <w:tcW w:w="6560" w:type="dxa"/>
            <w:noWrap/>
            <w:hideMark/>
          </w:tcPr>
          <w:p w14:paraId="75D24297" w14:textId="124567D3" w:rsidR="00104AD9" w:rsidRPr="001F463E" w:rsidRDefault="00104AD9" w:rsidP="00104AD9">
            <w:pPr>
              <w:spacing w:line="278" w:lineRule="auto"/>
              <w:rPr>
                <w:rFonts w:ascii="Arial" w:hAnsi="Arial" w:cs="Arial"/>
                <w:kern w:val="2"/>
                <w:sz w:val="24"/>
                <w:szCs w:val="24"/>
                <w:lang w:val="en-US"/>
                <w14:ligatures w14:val="standardContextual"/>
              </w:rPr>
            </w:pPr>
            <w:r w:rsidRPr="001F463E">
              <w:rPr>
                <w:rFonts w:ascii="Arial" w:hAnsi="Arial" w:cs="Arial"/>
                <w:sz w:val="24"/>
                <w:szCs w:val="24"/>
              </w:rPr>
              <w:t>min. 250 arkuszy</w:t>
            </w:r>
          </w:p>
        </w:tc>
      </w:tr>
      <w:tr w:rsidR="00104AD9" w:rsidRPr="001F463E" w14:paraId="32817EAA" w14:textId="77777777" w:rsidTr="002672C2">
        <w:trPr>
          <w:trHeight w:val="360"/>
        </w:trPr>
        <w:tc>
          <w:tcPr>
            <w:tcW w:w="1952" w:type="dxa"/>
            <w:noWrap/>
            <w:vAlign w:val="center"/>
          </w:tcPr>
          <w:p w14:paraId="3999F883" w14:textId="4455527B"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Interfejs:</w:t>
            </w:r>
          </w:p>
        </w:tc>
        <w:tc>
          <w:tcPr>
            <w:tcW w:w="6560" w:type="dxa"/>
            <w:noWrap/>
          </w:tcPr>
          <w:p w14:paraId="62DF7B13" w14:textId="40DB9E51" w:rsidR="00104AD9" w:rsidRPr="001F463E" w:rsidRDefault="00104AD9"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Wi-Fi, USB</w:t>
            </w:r>
          </w:p>
        </w:tc>
      </w:tr>
      <w:tr w:rsidR="00104AD9" w:rsidRPr="001F463E" w14:paraId="57BB8294" w14:textId="77777777" w:rsidTr="002672C2">
        <w:trPr>
          <w:trHeight w:val="360"/>
        </w:trPr>
        <w:tc>
          <w:tcPr>
            <w:tcW w:w="1952" w:type="dxa"/>
            <w:noWrap/>
            <w:vAlign w:val="center"/>
          </w:tcPr>
          <w:p w14:paraId="2CE515C7" w14:textId="42FDB2D3" w:rsidR="00104AD9" w:rsidRPr="001F463E" w:rsidRDefault="001F463E" w:rsidP="00104AD9">
            <w:pPr>
              <w:spacing w:line="278" w:lineRule="auto"/>
              <w:rPr>
                <w:rFonts w:ascii="Arial" w:hAnsi="Arial" w:cs="Arial"/>
                <w:bCs/>
                <w:kern w:val="2"/>
                <w:sz w:val="24"/>
                <w:szCs w:val="24"/>
                <w14:ligatures w14:val="standardContextual"/>
              </w:rPr>
            </w:pPr>
            <w:r w:rsidRPr="001F463E">
              <w:rPr>
                <w:rFonts w:ascii="Arial" w:hAnsi="Arial" w:cs="Arial"/>
                <w:sz w:val="24"/>
                <w:szCs w:val="24"/>
              </w:rPr>
              <w:t>Gwarancja</w:t>
            </w:r>
            <w:r w:rsidR="003B5235">
              <w:rPr>
                <w:rFonts w:ascii="Arial" w:hAnsi="Arial" w:cs="Arial"/>
                <w:sz w:val="24"/>
                <w:szCs w:val="24"/>
              </w:rPr>
              <w:t xml:space="preserve"> producenta</w:t>
            </w:r>
            <w:r w:rsidRPr="001F463E">
              <w:rPr>
                <w:rFonts w:ascii="Arial" w:hAnsi="Arial" w:cs="Arial"/>
                <w:sz w:val="24"/>
                <w:szCs w:val="24"/>
              </w:rPr>
              <w:t>:</w:t>
            </w:r>
          </w:p>
        </w:tc>
        <w:tc>
          <w:tcPr>
            <w:tcW w:w="6560" w:type="dxa"/>
            <w:noWrap/>
          </w:tcPr>
          <w:p w14:paraId="6B813AD9" w14:textId="7FAB1E81" w:rsidR="00104AD9" w:rsidRPr="001F463E" w:rsidRDefault="00104AD9" w:rsidP="00104AD9">
            <w:pPr>
              <w:spacing w:line="278" w:lineRule="auto"/>
              <w:rPr>
                <w:rFonts w:ascii="Arial" w:hAnsi="Arial" w:cs="Arial"/>
                <w:kern w:val="2"/>
                <w:sz w:val="24"/>
                <w:szCs w:val="24"/>
                <w14:ligatures w14:val="standardContextual"/>
              </w:rPr>
            </w:pPr>
            <w:r w:rsidRPr="001F463E">
              <w:rPr>
                <w:rFonts w:ascii="Arial" w:hAnsi="Arial" w:cs="Arial"/>
                <w:sz w:val="24"/>
                <w:szCs w:val="24"/>
              </w:rPr>
              <w:t>min. 24 m-ce</w:t>
            </w:r>
          </w:p>
        </w:tc>
      </w:tr>
    </w:tbl>
    <w:p w14:paraId="5709DCC3" w14:textId="77777777" w:rsidR="00F33ED4" w:rsidRDefault="00F33ED4" w:rsidP="00B65A3F">
      <w:pPr>
        <w:spacing w:line="360" w:lineRule="auto"/>
        <w:rPr>
          <w:rFonts w:ascii="Arial" w:hAnsi="Arial" w:cs="Arial"/>
          <w:b/>
          <w:bCs/>
          <w:sz w:val="24"/>
          <w:szCs w:val="24"/>
        </w:rPr>
      </w:pPr>
    </w:p>
    <w:p w14:paraId="62BF6E11" w14:textId="13EF1BCA" w:rsidR="00D46F5D" w:rsidRPr="00B65A3F" w:rsidRDefault="00041606" w:rsidP="00B65A3F">
      <w:pPr>
        <w:spacing w:line="360" w:lineRule="auto"/>
        <w:rPr>
          <w:rFonts w:ascii="Arial" w:hAnsi="Arial" w:cs="Arial"/>
          <w:b/>
          <w:bCs/>
          <w:sz w:val="24"/>
          <w:szCs w:val="24"/>
        </w:rPr>
      </w:pPr>
      <w:r>
        <w:rPr>
          <w:rFonts w:ascii="Arial" w:hAnsi="Arial" w:cs="Arial"/>
          <w:b/>
          <w:bCs/>
          <w:sz w:val="24"/>
          <w:szCs w:val="24"/>
        </w:rPr>
        <w:t>LAPTOP Z OPROGRAMOWANIEM- 4 SZTUKI</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75"/>
        <w:gridCol w:w="6"/>
        <w:gridCol w:w="6881"/>
      </w:tblGrid>
      <w:tr w:rsidR="006B72AA" w:rsidRPr="006B72AA" w14:paraId="6E00A0E3" w14:textId="77777777" w:rsidTr="006B72AA">
        <w:trPr>
          <w:trHeight w:val="350"/>
        </w:trPr>
        <w:tc>
          <w:tcPr>
            <w:tcW w:w="2181" w:type="dxa"/>
            <w:gridSpan w:val="2"/>
            <w:shd w:val="clear" w:color="auto" w:fill="000000" w:themeFill="text1"/>
          </w:tcPr>
          <w:p w14:paraId="534D2AEF" w14:textId="77777777" w:rsidR="00D46F5D" w:rsidRPr="006B72AA" w:rsidRDefault="00D46F5D" w:rsidP="00D25945">
            <w:pPr>
              <w:spacing w:after="0" w:line="360" w:lineRule="auto"/>
              <w:jc w:val="center"/>
              <w:rPr>
                <w:rFonts w:ascii="Arial" w:eastAsia="Calibri" w:hAnsi="Arial" w:cs="Arial"/>
                <w:b/>
                <w:color w:val="FFFFFF" w:themeColor="background1"/>
                <w:sz w:val="24"/>
                <w:szCs w:val="24"/>
                <w:lang w:eastAsia="pl-PL"/>
              </w:rPr>
            </w:pPr>
            <w:r w:rsidRPr="006B72AA">
              <w:rPr>
                <w:rFonts w:ascii="Arial" w:eastAsia="Calibri" w:hAnsi="Arial" w:cs="Arial"/>
                <w:b/>
                <w:color w:val="FFFFFF" w:themeColor="background1"/>
                <w:sz w:val="24"/>
                <w:szCs w:val="24"/>
                <w:lang w:eastAsia="pl-PL"/>
              </w:rPr>
              <w:t>Nazwa</w:t>
            </w:r>
          </w:p>
        </w:tc>
        <w:tc>
          <w:tcPr>
            <w:tcW w:w="6881" w:type="dxa"/>
            <w:shd w:val="clear" w:color="auto" w:fill="000000" w:themeFill="text1"/>
          </w:tcPr>
          <w:p w14:paraId="527502FE" w14:textId="77777777" w:rsidR="00D46F5D" w:rsidRPr="006B72AA" w:rsidRDefault="00D46F5D" w:rsidP="00D25945">
            <w:pPr>
              <w:spacing w:after="0" w:line="360" w:lineRule="auto"/>
              <w:jc w:val="center"/>
              <w:rPr>
                <w:rFonts w:ascii="Arial" w:eastAsia="Calibri" w:hAnsi="Arial" w:cs="Arial"/>
                <w:b/>
                <w:color w:val="FFFFFF" w:themeColor="background1"/>
                <w:sz w:val="24"/>
                <w:szCs w:val="24"/>
                <w:lang w:eastAsia="pl-PL"/>
              </w:rPr>
            </w:pPr>
            <w:r w:rsidRPr="006B72AA">
              <w:rPr>
                <w:rFonts w:ascii="Arial" w:eastAsia="Calibri" w:hAnsi="Arial" w:cs="Arial"/>
                <w:b/>
                <w:color w:val="FFFFFF" w:themeColor="background1"/>
                <w:sz w:val="24"/>
                <w:szCs w:val="24"/>
                <w:lang w:eastAsia="pl-PL"/>
              </w:rPr>
              <w:t>Wymagane parametry techniczne</w:t>
            </w:r>
          </w:p>
        </w:tc>
      </w:tr>
      <w:tr w:rsidR="00D46F5D" w:rsidRPr="00D25945" w14:paraId="0E7F7F52" w14:textId="77777777" w:rsidTr="00232623">
        <w:tc>
          <w:tcPr>
            <w:tcW w:w="2181" w:type="dxa"/>
            <w:gridSpan w:val="2"/>
          </w:tcPr>
          <w:p w14:paraId="292923C5"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Zastosowanie</w:t>
            </w:r>
          </w:p>
        </w:tc>
        <w:tc>
          <w:tcPr>
            <w:tcW w:w="6881" w:type="dxa"/>
          </w:tcPr>
          <w:p w14:paraId="2A4E076C" w14:textId="77777777"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Komputer mobilny będzie wykorzystywany dla potrzeb aplikacji biurowych, edukacyjnych, obliczeniowych, dostępu do Internetu oraz poczty elektronicznej.</w:t>
            </w:r>
          </w:p>
        </w:tc>
      </w:tr>
      <w:tr w:rsidR="00D46F5D" w:rsidRPr="00D25945" w14:paraId="28702FCF" w14:textId="77777777" w:rsidTr="00232623">
        <w:trPr>
          <w:trHeight w:val="1011"/>
        </w:trPr>
        <w:tc>
          <w:tcPr>
            <w:tcW w:w="2181" w:type="dxa"/>
            <w:gridSpan w:val="2"/>
          </w:tcPr>
          <w:p w14:paraId="4C443266"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Matryca</w:t>
            </w:r>
          </w:p>
        </w:tc>
        <w:tc>
          <w:tcPr>
            <w:tcW w:w="6881" w:type="dxa"/>
          </w:tcPr>
          <w:p w14:paraId="6F4E4313" w14:textId="1611AAE9" w:rsidR="00D46F5D" w:rsidRPr="00D25945" w:rsidRDefault="00D46F5D" w:rsidP="00D25945">
            <w:pPr>
              <w:spacing w:after="0" w:line="360" w:lineRule="auto"/>
              <w:jc w:val="both"/>
              <w:rPr>
                <w:rFonts w:ascii="Arial" w:eastAsia="Calibri" w:hAnsi="Arial" w:cs="Arial"/>
                <w:color w:val="00B050"/>
                <w:sz w:val="24"/>
                <w:szCs w:val="24"/>
                <w:lang w:eastAsia="pl-PL"/>
              </w:rPr>
            </w:pPr>
            <w:r w:rsidRPr="00D25945">
              <w:rPr>
                <w:rFonts w:ascii="Arial" w:eastAsia="Calibri" w:hAnsi="Arial" w:cs="Arial"/>
                <w:sz w:val="24"/>
                <w:szCs w:val="24"/>
                <w:lang w:eastAsia="pl-PL"/>
              </w:rPr>
              <w:t xml:space="preserve">15,6” FHD (1920 x 1080), matryca IPS, powłoka przeciwodblaskowa, bez dotyku, </w:t>
            </w:r>
            <w:r w:rsidR="004C75B9" w:rsidRPr="00D25945">
              <w:rPr>
                <w:rFonts w:ascii="Arial" w:eastAsia="Calibri" w:hAnsi="Arial" w:cs="Arial"/>
                <w:sz w:val="24"/>
                <w:szCs w:val="24"/>
                <w:lang w:eastAsia="pl-PL"/>
              </w:rPr>
              <w:t>jasność min. 250 cd/m2.</w:t>
            </w:r>
          </w:p>
        </w:tc>
      </w:tr>
      <w:tr w:rsidR="00D46F5D" w:rsidRPr="00D25945" w14:paraId="48F52435" w14:textId="77777777" w:rsidTr="00232623">
        <w:tc>
          <w:tcPr>
            <w:tcW w:w="2181" w:type="dxa"/>
            <w:gridSpan w:val="2"/>
          </w:tcPr>
          <w:p w14:paraId="72E6CE12"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Procesor</w:t>
            </w:r>
          </w:p>
        </w:tc>
        <w:tc>
          <w:tcPr>
            <w:tcW w:w="6881" w:type="dxa"/>
          </w:tcPr>
          <w:p w14:paraId="11496D5C" w14:textId="321451E9"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Procesor min. 10 rdzeniowy osiągający w teście </w:t>
            </w:r>
            <w:proofErr w:type="spellStart"/>
            <w:r w:rsidRPr="00D25945">
              <w:rPr>
                <w:rFonts w:ascii="Arial" w:eastAsia="Calibri" w:hAnsi="Arial" w:cs="Arial"/>
                <w:sz w:val="24"/>
                <w:szCs w:val="24"/>
                <w:lang w:eastAsia="pl-PL"/>
              </w:rPr>
              <w:t>PassMark</w:t>
            </w:r>
            <w:proofErr w:type="spellEnd"/>
            <w:r w:rsidRPr="00D25945">
              <w:rPr>
                <w:rFonts w:ascii="Arial" w:eastAsia="Calibri" w:hAnsi="Arial" w:cs="Arial"/>
                <w:sz w:val="24"/>
                <w:szCs w:val="24"/>
                <w:lang w:eastAsia="pl-PL"/>
              </w:rPr>
              <w:t xml:space="preserve"> Performance Test,  co najmniej 14350 punktów w kategorii </w:t>
            </w:r>
            <w:proofErr w:type="spellStart"/>
            <w:r w:rsidRPr="00D25945">
              <w:rPr>
                <w:rFonts w:ascii="Arial" w:eastAsia="Calibri" w:hAnsi="Arial" w:cs="Arial"/>
                <w:sz w:val="24"/>
                <w:szCs w:val="24"/>
                <w:lang w:eastAsia="pl-PL"/>
              </w:rPr>
              <w:t>Average</w:t>
            </w:r>
            <w:proofErr w:type="spellEnd"/>
            <w:r w:rsidRPr="00D25945">
              <w:rPr>
                <w:rFonts w:ascii="Arial" w:eastAsia="Calibri" w:hAnsi="Arial" w:cs="Arial"/>
                <w:sz w:val="24"/>
                <w:szCs w:val="24"/>
                <w:lang w:eastAsia="pl-PL"/>
              </w:rPr>
              <w:t xml:space="preserve"> CPU Mark. Wynik dostępny na stronie: </w:t>
            </w:r>
            <w:hyperlink r:id="rId8">
              <w:r w:rsidRPr="00D25945">
                <w:rPr>
                  <w:rFonts w:ascii="Arial" w:eastAsia="Calibri" w:hAnsi="Arial" w:cs="Arial"/>
                  <w:color w:val="0000FF"/>
                  <w:sz w:val="24"/>
                  <w:szCs w:val="24"/>
                  <w:u w:val="single"/>
                  <w:lang w:eastAsia="pl-PL"/>
                </w:rPr>
                <w:t>https://www.cpubenchmark.net/cpu_list.php</w:t>
              </w:r>
            </w:hyperlink>
            <w:r w:rsidRPr="00D25945">
              <w:rPr>
                <w:rFonts w:ascii="Arial" w:eastAsia="Calibri" w:hAnsi="Arial" w:cs="Arial"/>
                <w:sz w:val="24"/>
                <w:szCs w:val="24"/>
                <w:lang w:eastAsia="pl-PL"/>
              </w:rPr>
              <w:t xml:space="preserve"> </w:t>
            </w:r>
          </w:p>
        </w:tc>
      </w:tr>
      <w:tr w:rsidR="00D46F5D" w:rsidRPr="00D25945" w14:paraId="06942FD3" w14:textId="77777777" w:rsidTr="00232623">
        <w:tc>
          <w:tcPr>
            <w:tcW w:w="2181" w:type="dxa"/>
            <w:gridSpan w:val="2"/>
          </w:tcPr>
          <w:p w14:paraId="7F7AF186"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Pamięć RAM</w:t>
            </w:r>
          </w:p>
        </w:tc>
        <w:tc>
          <w:tcPr>
            <w:tcW w:w="6881" w:type="dxa"/>
          </w:tcPr>
          <w:p w14:paraId="2A908D94" w14:textId="0CAA638B" w:rsidR="00D46F5D" w:rsidRPr="00D25945" w:rsidRDefault="00B65A3F" w:rsidP="00D25945">
            <w:pPr>
              <w:spacing w:after="0" w:line="360" w:lineRule="auto"/>
              <w:jc w:val="both"/>
              <w:rPr>
                <w:rFonts w:ascii="Arial" w:eastAsia="Calibri" w:hAnsi="Arial" w:cs="Arial"/>
                <w:color w:val="00B050"/>
                <w:sz w:val="24"/>
                <w:szCs w:val="24"/>
                <w:lang w:eastAsia="pl-PL"/>
              </w:rPr>
            </w:pPr>
            <w:r w:rsidRPr="00D25945">
              <w:rPr>
                <w:rFonts w:ascii="Arial" w:eastAsia="Calibri" w:hAnsi="Arial" w:cs="Arial"/>
                <w:sz w:val="24"/>
                <w:szCs w:val="24"/>
                <w:lang w:eastAsia="pl-PL"/>
              </w:rPr>
              <w:t xml:space="preserve">Co najmniej </w:t>
            </w:r>
            <w:r w:rsidR="00D46F5D" w:rsidRPr="00D25945">
              <w:rPr>
                <w:rFonts w:ascii="Arial" w:eastAsia="Calibri" w:hAnsi="Arial" w:cs="Arial"/>
                <w:sz w:val="24"/>
                <w:szCs w:val="24"/>
                <w:lang w:eastAsia="pl-PL"/>
              </w:rPr>
              <w:t>16GB</w:t>
            </w:r>
            <w:r w:rsidR="004C75B9" w:rsidRPr="00D25945">
              <w:rPr>
                <w:rFonts w:ascii="Arial" w:eastAsia="Calibri" w:hAnsi="Arial" w:cs="Arial"/>
                <w:sz w:val="24"/>
                <w:szCs w:val="24"/>
                <w:lang w:eastAsia="pl-PL"/>
              </w:rPr>
              <w:t>, możliwość rozbudowy</w:t>
            </w:r>
          </w:p>
        </w:tc>
      </w:tr>
      <w:tr w:rsidR="00D46F5D" w:rsidRPr="00D25945" w14:paraId="6A866948" w14:textId="77777777" w:rsidTr="00232623">
        <w:tc>
          <w:tcPr>
            <w:tcW w:w="2181" w:type="dxa"/>
            <w:gridSpan w:val="2"/>
          </w:tcPr>
          <w:p w14:paraId="7DFB68F2"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Pamięć masowa</w:t>
            </w:r>
          </w:p>
        </w:tc>
        <w:tc>
          <w:tcPr>
            <w:tcW w:w="6881" w:type="dxa"/>
          </w:tcPr>
          <w:p w14:paraId="30F60E11" w14:textId="43989927" w:rsidR="00D46F5D" w:rsidRPr="00D25945" w:rsidRDefault="004C75B9" w:rsidP="00D25945">
            <w:pPr>
              <w:spacing w:after="0" w:line="360" w:lineRule="auto"/>
              <w:jc w:val="both"/>
              <w:rPr>
                <w:rFonts w:ascii="Arial" w:eastAsia="Calibri" w:hAnsi="Arial" w:cs="Arial"/>
                <w:color w:val="00B050"/>
                <w:sz w:val="24"/>
                <w:szCs w:val="24"/>
                <w:lang w:eastAsia="pl-PL"/>
              </w:rPr>
            </w:pPr>
            <w:r w:rsidRPr="00D25945">
              <w:rPr>
                <w:rFonts w:ascii="Arial" w:eastAsia="Calibri" w:hAnsi="Arial" w:cs="Arial"/>
                <w:sz w:val="24"/>
                <w:szCs w:val="24"/>
                <w:lang w:eastAsia="pl-PL"/>
              </w:rPr>
              <w:t xml:space="preserve">Co najmniej </w:t>
            </w:r>
            <w:r w:rsidR="00D46F5D" w:rsidRPr="00D25945">
              <w:rPr>
                <w:rFonts w:ascii="Arial" w:eastAsia="Calibri" w:hAnsi="Arial" w:cs="Arial"/>
                <w:sz w:val="24"/>
                <w:szCs w:val="24"/>
                <w:lang w:eastAsia="pl-PL"/>
              </w:rPr>
              <w:t xml:space="preserve">512GB </w:t>
            </w:r>
            <w:proofErr w:type="spellStart"/>
            <w:r w:rsidR="00D46F5D" w:rsidRPr="00D25945">
              <w:rPr>
                <w:rFonts w:ascii="Arial" w:eastAsia="Calibri" w:hAnsi="Arial" w:cs="Arial"/>
                <w:sz w:val="24"/>
                <w:szCs w:val="24"/>
                <w:lang w:eastAsia="pl-PL"/>
              </w:rPr>
              <w:t>NVMe</w:t>
            </w:r>
            <w:proofErr w:type="spellEnd"/>
            <w:r w:rsidR="00D46F5D" w:rsidRPr="00D25945">
              <w:rPr>
                <w:rFonts w:ascii="Arial" w:eastAsia="Calibri" w:hAnsi="Arial" w:cs="Arial"/>
                <w:sz w:val="24"/>
                <w:szCs w:val="24"/>
                <w:lang w:eastAsia="pl-PL"/>
              </w:rPr>
              <w:t xml:space="preserve"> SSD M.2  </w:t>
            </w:r>
          </w:p>
        </w:tc>
      </w:tr>
      <w:tr w:rsidR="00D46F5D" w:rsidRPr="00D25945" w14:paraId="2A7674FD" w14:textId="77777777" w:rsidTr="00232623">
        <w:tc>
          <w:tcPr>
            <w:tcW w:w="2181" w:type="dxa"/>
            <w:gridSpan w:val="2"/>
          </w:tcPr>
          <w:p w14:paraId="4181D775"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Klawiatura</w:t>
            </w:r>
          </w:p>
        </w:tc>
        <w:tc>
          <w:tcPr>
            <w:tcW w:w="6881" w:type="dxa"/>
          </w:tcPr>
          <w:p w14:paraId="2D33775A" w14:textId="5D785577"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Klawiatura w układzie US – QWERTY, </w:t>
            </w:r>
            <w:r w:rsidR="004C75B9" w:rsidRPr="00D25945">
              <w:rPr>
                <w:rFonts w:ascii="Arial" w:eastAsia="Calibri" w:hAnsi="Arial" w:cs="Arial"/>
                <w:color w:val="000000"/>
                <w:sz w:val="24"/>
                <w:szCs w:val="24"/>
                <w:lang w:eastAsia="pl-PL"/>
              </w:rPr>
              <w:t>Standardowa podświetlana</w:t>
            </w:r>
          </w:p>
        </w:tc>
      </w:tr>
      <w:tr w:rsidR="00D46F5D" w:rsidRPr="00D25945" w14:paraId="41F193DA" w14:textId="77777777" w:rsidTr="00232623">
        <w:tc>
          <w:tcPr>
            <w:tcW w:w="2181" w:type="dxa"/>
            <w:gridSpan w:val="2"/>
          </w:tcPr>
          <w:p w14:paraId="1D72D7B8"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lastRenderedPageBreak/>
              <w:t>Multimedia</w:t>
            </w:r>
          </w:p>
        </w:tc>
        <w:tc>
          <w:tcPr>
            <w:tcW w:w="6881" w:type="dxa"/>
          </w:tcPr>
          <w:p w14:paraId="33EDB97C" w14:textId="7234C4DB" w:rsidR="00D46F5D" w:rsidRPr="00D25945" w:rsidRDefault="00D46F5D" w:rsidP="00D25945">
            <w:pPr>
              <w:spacing w:after="0" w:line="360" w:lineRule="auto"/>
              <w:jc w:val="both"/>
              <w:rPr>
                <w:rFonts w:ascii="Arial" w:eastAsia="Calibri" w:hAnsi="Arial" w:cs="Arial"/>
                <w:b/>
                <w:color w:val="FF0000"/>
                <w:sz w:val="24"/>
                <w:szCs w:val="24"/>
                <w:lang w:eastAsia="pl-PL"/>
              </w:rPr>
            </w:pPr>
            <w:r w:rsidRPr="00D25945">
              <w:rPr>
                <w:rFonts w:ascii="Arial" w:eastAsia="Calibri" w:hAnsi="Arial" w:cs="Arial"/>
                <w:sz w:val="24"/>
                <w:szCs w:val="24"/>
                <w:lang w:eastAsia="pl-PL"/>
              </w:rPr>
              <w:t>Karta dźwiękowa zintegrowana z płytą główną, wbudowane d</w:t>
            </w:r>
            <w:r w:rsidR="004C75B9" w:rsidRPr="00D25945">
              <w:rPr>
                <w:rFonts w:ascii="Arial" w:eastAsia="Calibri" w:hAnsi="Arial" w:cs="Arial"/>
                <w:sz w:val="24"/>
                <w:szCs w:val="24"/>
                <w:lang w:eastAsia="pl-PL"/>
              </w:rPr>
              <w:t>wa głośniki stereo</w:t>
            </w:r>
            <w:r w:rsidR="004C75B9" w:rsidRPr="00D25945">
              <w:rPr>
                <w:rFonts w:ascii="Arial" w:eastAsia="Calibri" w:hAnsi="Arial" w:cs="Arial"/>
                <w:color w:val="FF0000"/>
                <w:sz w:val="24"/>
                <w:szCs w:val="24"/>
                <w:lang w:eastAsia="pl-PL"/>
              </w:rPr>
              <w:t xml:space="preserve">, </w:t>
            </w:r>
            <w:r w:rsidR="004C75B9" w:rsidRPr="00D25945">
              <w:rPr>
                <w:rFonts w:ascii="Arial" w:eastAsia="Calibri" w:hAnsi="Arial" w:cs="Arial"/>
                <w:color w:val="000000" w:themeColor="text1"/>
                <w:sz w:val="24"/>
                <w:szCs w:val="24"/>
                <w:lang w:eastAsia="pl-PL"/>
              </w:rPr>
              <w:t xml:space="preserve">mikrofon, </w:t>
            </w:r>
            <w:r w:rsidR="004C75B9" w:rsidRPr="00D25945">
              <w:rPr>
                <w:rFonts w:ascii="Arial" w:eastAsia="Calibri" w:hAnsi="Arial" w:cs="Arial"/>
                <w:sz w:val="24"/>
                <w:szCs w:val="24"/>
                <w:lang w:eastAsia="pl-PL"/>
              </w:rPr>
              <w:t xml:space="preserve">kamera internetowa, </w:t>
            </w:r>
            <w:r w:rsidRPr="00D25945">
              <w:rPr>
                <w:rFonts w:ascii="Arial" w:eastAsia="Calibri" w:hAnsi="Arial" w:cs="Arial"/>
                <w:sz w:val="24"/>
                <w:szCs w:val="24"/>
                <w:lang w:eastAsia="pl-PL"/>
              </w:rPr>
              <w:t xml:space="preserve">1 port audio typu </w:t>
            </w:r>
            <w:proofErr w:type="spellStart"/>
            <w:r w:rsidRPr="00D25945">
              <w:rPr>
                <w:rFonts w:ascii="Arial" w:eastAsia="Calibri" w:hAnsi="Arial" w:cs="Arial"/>
                <w:sz w:val="24"/>
                <w:szCs w:val="24"/>
                <w:lang w:eastAsia="pl-PL"/>
              </w:rPr>
              <w:t>combo</w:t>
            </w:r>
            <w:proofErr w:type="spellEnd"/>
            <w:r w:rsidRPr="00D25945">
              <w:rPr>
                <w:rFonts w:ascii="Arial" w:eastAsia="Calibri" w:hAnsi="Arial" w:cs="Arial"/>
                <w:sz w:val="24"/>
                <w:szCs w:val="24"/>
                <w:lang w:eastAsia="pl-PL"/>
              </w:rPr>
              <w:t xml:space="preserve"> (słuchawki i mikrofon)</w:t>
            </w:r>
          </w:p>
        </w:tc>
      </w:tr>
      <w:tr w:rsidR="00D46F5D" w:rsidRPr="00D25945" w14:paraId="5E3CBBB7" w14:textId="77777777" w:rsidTr="00232623">
        <w:tc>
          <w:tcPr>
            <w:tcW w:w="2181" w:type="dxa"/>
            <w:gridSpan w:val="2"/>
          </w:tcPr>
          <w:p w14:paraId="6BC1E8CF"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Łączność bezprzewodowa</w:t>
            </w:r>
          </w:p>
        </w:tc>
        <w:tc>
          <w:tcPr>
            <w:tcW w:w="6881" w:type="dxa"/>
          </w:tcPr>
          <w:p w14:paraId="090D4C82" w14:textId="77777777" w:rsidR="00D46F5D" w:rsidRPr="00D25945" w:rsidRDefault="00D46F5D" w:rsidP="00D25945">
            <w:pPr>
              <w:pBdr>
                <w:top w:val="nil"/>
                <w:left w:val="nil"/>
                <w:bottom w:val="nil"/>
                <w:right w:val="nil"/>
                <w:between w:val="nil"/>
              </w:pBdr>
              <w:spacing w:after="0" w:line="360" w:lineRule="auto"/>
              <w:rPr>
                <w:rFonts w:ascii="Arial" w:eastAsia="Calibri" w:hAnsi="Arial" w:cs="Arial"/>
                <w:color w:val="000000"/>
                <w:sz w:val="24"/>
                <w:szCs w:val="24"/>
                <w:lang w:eastAsia="pl-PL"/>
              </w:rPr>
            </w:pPr>
            <w:r w:rsidRPr="00D25945">
              <w:rPr>
                <w:rFonts w:ascii="Arial" w:eastAsia="Calibri" w:hAnsi="Arial" w:cs="Arial"/>
                <w:color w:val="000000"/>
                <w:sz w:val="24"/>
                <w:szCs w:val="24"/>
                <w:lang w:eastAsia="pl-PL"/>
              </w:rPr>
              <w:t>Karta Wi-Fi 6E AX + Bluetooth 5.3</w:t>
            </w:r>
          </w:p>
        </w:tc>
      </w:tr>
      <w:tr w:rsidR="00D46F5D" w:rsidRPr="00D25945" w14:paraId="1A772891" w14:textId="77777777" w:rsidTr="00232623">
        <w:trPr>
          <w:trHeight w:val="1292"/>
        </w:trPr>
        <w:tc>
          <w:tcPr>
            <w:tcW w:w="2181" w:type="dxa"/>
            <w:gridSpan w:val="2"/>
          </w:tcPr>
          <w:p w14:paraId="5AFA46ED"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Bateria i zasilanie</w:t>
            </w:r>
          </w:p>
        </w:tc>
        <w:tc>
          <w:tcPr>
            <w:tcW w:w="6881" w:type="dxa"/>
          </w:tcPr>
          <w:p w14:paraId="02117E25" w14:textId="77777777" w:rsidR="00B65A3F"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Bateria min. 54WH</w:t>
            </w:r>
            <w:r w:rsidRPr="00D25945">
              <w:rPr>
                <w:rFonts w:ascii="Arial" w:eastAsia="Calibri" w:hAnsi="Arial" w:cs="Arial"/>
                <w:b/>
                <w:color w:val="00B050"/>
                <w:sz w:val="24"/>
                <w:szCs w:val="24"/>
                <w:lang w:eastAsia="pl-PL"/>
              </w:rPr>
              <w:t xml:space="preserve">, </w:t>
            </w:r>
            <w:r w:rsidRPr="00D25945">
              <w:rPr>
                <w:rFonts w:ascii="Arial" w:eastAsia="Calibri" w:hAnsi="Arial" w:cs="Arial"/>
                <w:sz w:val="24"/>
                <w:szCs w:val="24"/>
                <w:lang w:eastAsia="pl-PL"/>
              </w:rPr>
              <w:t xml:space="preserve">z obsługą technologii szybkiego ładowania.  </w:t>
            </w:r>
          </w:p>
          <w:p w14:paraId="4E7FDE12" w14:textId="742102AB" w:rsidR="00D46F5D" w:rsidRPr="00D25945" w:rsidRDefault="005B2543" w:rsidP="00D25945">
            <w:pPr>
              <w:spacing w:after="0" w:line="360" w:lineRule="auto"/>
              <w:jc w:val="both"/>
              <w:rPr>
                <w:rFonts w:ascii="Arial" w:eastAsia="Calibri" w:hAnsi="Arial" w:cs="Arial"/>
                <w:b/>
                <w:color w:val="00B050"/>
                <w:sz w:val="24"/>
                <w:szCs w:val="24"/>
                <w:lang w:eastAsia="pl-PL"/>
              </w:rPr>
            </w:pPr>
            <w:r w:rsidRPr="00D25945">
              <w:rPr>
                <w:rFonts w:ascii="Arial" w:eastAsia="Calibri" w:hAnsi="Arial" w:cs="Arial"/>
                <w:sz w:val="24"/>
                <w:szCs w:val="24"/>
                <w:lang w:eastAsia="pl-PL"/>
              </w:rPr>
              <w:t>Zasilacz przystosowany do polskiego systemu energetycznego.</w:t>
            </w:r>
          </w:p>
        </w:tc>
      </w:tr>
      <w:tr w:rsidR="00D46F5D" w:rsidRPr="00D25945" w14:paraId="70B2B3E9" w14:textId="77777777" w:rsidTr="00232623">
        <w:tc>
          <w:tcPr>
            <w:tcW w:w="2181" w:type="dxa"/>
            <w:gridSpan w:val="2"/>
          </w:tcPr>
          <w:p w14:paraId="613B418D"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Obudowa</w:t>
            </w:r>
          </w:p>
        </w:tc>
        <w:tc>
          <w:tcPr>
            <w:tcW w:w="6881" w:type="dxa"/>
          </w:tcPr>
          <w:p w14:paraId="172C6F7D" w14:textId="1C1409FF"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Szkielet obudowy i zawiasy notebooka </w:t>
            </w:r>
            <w:r w:rsidR="004C75B9" w:rsidRPr="00D25945">
              <w:rPr>
                <w:rFonts w:ascii="Arial" w:eastAsia="Calibri" w:hAnsi="Arial" w:cs="Arial"/>
                <w:sz w:val="24"/>
                <w:szCs w:val="24"/>
                <w:lang w:eastAsia="pl-PL"/>
              </w:rPr>
              <w:t>wzmacniane</w:t>
            </w:r>
            <w:r w:rsidR="00753EFF" w:rsidRPr="00D25945">
              <w:rPr>
                <w:rFonts w:ascii="Arial" w:eastAsia="Calibri" w:hAnsi="Arial" w:cs="Arial"/>
                <w:sz w:val="24"/>
                <w:szCs w:val="24"/>
                <w:lang w:eastAsia="pl-PL"/>
              </w:rPr>
              <w:t>.</w:t>
            </w:r>
          </w:p>
          <w:p w14:paraId="37C94396" w14:textId="75017EA3" w:rsidR="00753EFF" w:rsidRPr="00D25945" w:rsidRDefault="00753EFF"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Komputer spełniający normy MIL-STD-810H.</w:t>
            </w:r>
          </w:p>
          <w:p w14:paraId="1EBDC170" w14:textId="77777777" w:rsidR="00D46F5D" w:rsidRPr="00D25945" w:rsidRDefault="00D46F5D" w:rsidP="00D25945">
            <w:pPr>
              <w:spacing w:after="0" w:line="360" w:lineRule="auto"/>
              <w:jc w:val="both"/>
              <w:rPr>
                <w:rFonts w:ascii="Arial" w:eastAsia="Calibri" w:hAnsi="Arial" w:cs="Arial"/>
                <w:color w:val="00B050"/>
                <w:sz w:val="24"/>
                <w:szCs w:val="24"/>
                <w:lang w:eastAsia="pl-PL"/>
              </w:rPr>
            </w:pPr>
          </w:p>
        </w:tc>
      </w:tr>
      <w:tr w:rsidR="00D46F5D" w:rsidRPr="00D25945" w14:paraId="377EF084" w14:textId="77777777" w:rsidTr="00232623">
        <w:tc>
          <w:tcPr>
            <w:tcW w:w="2181" w:type="dxa"/>
            <w:gridSpan w:val="2"/>
          </w:tcPr>
          <w:p w14:paraId="1A286E0C"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Bezpieczeństwo</w:t>
            </w:r>
          </w:p>
        </w:tc>
        <w:tc>
          <w:tcPr>
            <w:tcW w:w="6881" w:type="dxa"/>
          </w:tcPr>
          <w:p w14:paraId="7DCCDE73" w14:textId="4579DF13"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Zintegrowany z płytą główną dedykowany układ sprzętowy służący do tworzenia i zarządzania wygenerowanymi przez komputer kluczami szyfrowania. Próba usunięcia układu powoduje uszkodzenie płyty głównej. Zabezpieczenie to musi posiadać możliwość szyfrowania poufnych dokumentów przechowywanych na dysku twardym przy użyciu klucza sprzętowego. Weryfikacja wygenerowanych przez komputer kluczy szyfrowania musi odbywać się w dedykowanym chipsecie na płycie głównej.</w:t>
            </w:r>
          </w:p>
        </w:tc>
      </w:tr>
      <w:tr w:rsidR="00D46F5D" w:rsidRPr="00D25945" w14:paraId="002FEEBC" w14:textId="77777777" w:rsidTr="00232623">
        <w:tc>
          <w:tcPr>
            <w:tcW w:w="2181" w:type="dxa"/>
            <w:gridSpan w:val="2"/>
          </w:tcPr>
          <w:p w14:paraId="1BDDD2D8" w14:textId="114050FC" w:rsidR="00D46F5D" w:rsidRPr="00D25945" w:rsidRDefault="00753EFF"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System operacyjny</w:t>
            </w:r>
          </w:p>
        </w:tc>
        <w:tc>
          <w:tcPr>
            <w:tcW w:w="6881" w:type="dxa"/>
          </w:tcPr>
          <w:p w14:paraId="27EE689C" w14:textId="1CB79118" w:rsidR="00D46F5D" w:rsidRPr="00D25945" w:rsidRDefault="004C75B9"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Zainstalowana pełna, nieograniczona czasowo oraz legalna wersja systemu operac</w:t>
            </w:r>
            <w:r w:rsidR="005B2543" w:rsidRPr="00D25945">
              <w:rPr>
                <w:rFonts w:ascii="Arial" w:eastAsia="Calibri" w:hAnsi="Arial" w:cs="Arial"/>
                <w:sz w:val="24"/>
                <w:szCs w:val="24"/>
                <w:lang w:eastAsia="pl-PL"/>
              </w:rPr>
              <w:t xml:space="preserve">yjnego Microsoft Windows 11 Pro </w:t>
            </w:r>
            <w:r w:rsidR="00D46F5D" w:rsidRPr="00D25945">
              <w:rPr>
                <w:rFonts w:ascii="Arial" w:eastAsia="Calibri" w:hAnsi="Arial" w:cs="Arial"/>
                <w:sz w:val="24"/>
                <w:szCs w:val="24"/>
                <w:lang w:eastAsia="pl-PL"/>
              </w:rPr>
              <w:t>klucz licencyjny zapisany trwale w BIOS, umożliwiać instalację systemu operacyjnego bez potrzeby ręcznego wpis</w:t>
            </w:r>
            <w:r w:rsidR="005B2543" w:rsidRPr="00D25945">
              <w:rPr>
                <w:rFonts w:ascii="Arial" w:eastAsia="Calibri" w:hAnsi="Arial" w:cs="Arial"/>
                <w:sz w:val="24"/>
                <w:szCs w:val="24"/>
                <w:lang w:eastAsia="pl-PL"/>
              </w:rPr>
              <w:t>ywania klucza licencyjnego</w:t>
            </w:r>
          </w:p>
        </w:tc>
      </w:tr>
      <w:tr w:rsidR="00D46F5D" w:rsidRPr="00D25945" w14:paraId="3616907A" w14:textId="77777777" w:rsidTr="00232623">
        <w:tc>
          <w:tcPr>
            <w:tcW w:w="2181" w:type="dxa"/>
            <w:gridSpan w:val="2"/>
          </w:tcPr>
          <w:p w14:paraId="49E64F67" w14:textId="77777777"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Oprogramowanie dodatkowe</w:t>
            </w:r>
          </w:p>
        </w:tc>
        <w:tc>
          <w:tcPr>
            <w:tcW w:w="6881" w:type="dxa"/>
          </w:tcPr>
          <w:p w14:paraId="4E3DDB65" w14:textId="247D7741"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 </w:t>
            </w:r>
            <w:r w:rsidR="005B2543" w:rsidRPr="00D25945">
              <w:rPr>
                <w:rFonts w:ascii="Arial" w:eastAsia="Calibri" w:hAnsi="Arial" w:cs="Arial"/>
                <w:sz w:val="24"/>
                <w:szCs w:val="24"/>
                <w:lang w:eastAsia="pl-PL"/>
              </w:rPr>
              <w:t>Pakiet biurowy Microsoft Office LTSC Standard 2024 (licencja wieczna)</w:t>
            </w:r>
          </w:p>
        </w:tc>
      </w:tr>
      <w:tr w:rsidR="00D46F5D" w:rsidRPr="00D25945" w14:paraId="3C64E2A4" w14:textId="77777777" w:rsidTr="00232623">
        <w:trPr>
          <w:trHeight w:val="503"/>
        </w:trPr>
        <w:tc>
          <w:tcPr>
            <w:tcW w:w="2181" w:type="dxa"/>
            <w:gridSpan w:val="2"/>
          </w:tcPr>
          <w:p w14:paraId="1AB1698C" w14:textId="079ECF55" w:rsidR="00D46F5D" w:rsidRPr="00D25945" w:rsidRDefault="00753EFF"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t>Porty i złącza</w:t>
            </w:r>
          </w:p>
        </w:tc>
        <w:tc>
          <w:tcPr>
            <w:tcW w:w="6881" w:type="dxa"/>
          </w:tcPr>
          <w:p w14:paraId="232ACF71" w14:textId="3A7796BF"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Wbudowane porty i złącza: </w:t>
            </w:r>
            <w:r w:rsidRPr="00D25945">
              <w:rPr>
                <w:rFonts w:ascii="Arial" w:eastAsia="Calibri" w:hAnsi="Arial" w:cs="Arial"/>
                <w:color w:val="FF0000"/>
                <w:sz w:val="24"/>
                <w:szCs w:val="24"/>
                <w:lang w:eastAsia="pl-PL"/>
              </w:rPr>
              <w:t xml:space="preserve"> </w:t>
            </w:r>
            <w:r w:rsidRPr="00D25945">
              <w:rPr>
                <w:rFonts w:ascii="Arial" w:eastAsia="Calibri" w:hAnsi="Arial" w:cs="Arial"/>
                <w:sz w:val="24"/>
                <w:szCs w:val="24"/>
                <w:lang w:eastAsia="pl-PL"/>
              </w:rPr>
              <w:t xml:space="preserve">1 x HDMI 1.4 </w:t>
            </w:r>
            <w:r w:rsidRPr="00D25945">
              <w:rPr>
                <w:rFonts w:ascii="Arial" w:eastAsia="Calibri" w:hAnsi="Arial" w:cs="Arial"/>
                <w:b/>
                <w:color w:val="000000"/>
                <w:sz w:val="24"/>
                <w:szCs w:val="24"/>
                <w:lang w:eastAsia="pl-PL"/>
              </w:rPr>
              <w:t xml:space="preserve">, </w:t>
            </w:r>
            <w:r w:rsidR="005B2543" w:rsidRPr="00D25945">
              <w:rPr>
                <w:rFonts w:ascii="Arial" w:eastAsia="Calibri" w:hAnsi="Arial" w:cs="Arial"/>
                <w:sz w:val="24"/>
                <w:szCs w:val="24"/>
                <w:lang w:eastAsia="pl-PL"/>
              </w:rPr>
              <w:t xml:space="preserve">2 x USB typ A, 1x  Port USB-C </w:t>
            </w:r>
            <w:r w:rsidRPr="00D25945">
              <w:rPr>
                <w:rFonts w:ascii="Arial" w:eastAsia="Calibri" w:hAnsi="Arial" w:cs="Arial"/>
                <w:sz w:val="24"/>
                <w:szCs w:val="24"/>
                <w:lang w:eastAsia="pl-PL"/>
              </w:rPr>
              <w:t xml:space="preserve"> z obsługą funkcji Power Delivery i protokołu </w:t>
            </w:r>
            <w:proofErr w:type="spellStart"/>
            <w:r w:rsidRPr="00D25945">
              <w:rPr>
                <w:rFonts w:ascii="Arial" w:eastAsia="Calibri" w:hAnsi="Arial" w:cs="Arial"/>
                <w:sz w:val="24"/>
                <w:szCs w:val="24"/>
                <w:lang w:eastAsia="pl-PL"/>
              </w:rPr>
              <w:t>DisplayPort</w:t>
            </w:r>
            <w:proofErr w:type="spellEnd"/>
            <w:r w:rsidR="005B2543" w:rsidRPr="00D25945">
              <w:rPr>
                <w:rFonts w:ascii="Arial" w:eastAsia="Calibri" w:hAnsi="Arial" w:cs="Arial"/>
                <w:sz w:val="24"/>
                <w:szCs w:val="24"/>
                <w:lang w:eastAsia="pl-PL"/>
              </w:rPr>
              <w:t>,</w:t>
            </w:r>
            <w:r w:rsidRPr="00D25945">
              <w:rPr>
                <w:rFonts w:ascii="Arial" w:eastAsia="Calibri" w:hAnsi="Arial" w:cs="Arial"/>
                <w:color w:val="000000"/>
                <w:sz w:val="24"/>
                <w:szCs w:val="24"/>
                <w:lang w:eastAsia="pl-PL"/>
              </w:rPr>
              <w:t xml:space="preserve"> </w:t>
            </w:r>
            <w:r w:rsidR="00B65A3F" w:rsidRPr="00D25945">
              <w:rPr>
                <w:rFonts w:ascii="Arial" w:eastAsia="Calibri" w:hAnsi="Arial" w:cs="Arial"/>
                <w:sz w:val="24"/>
                <w:szCs w:val="24"/>
                <w:lang w:eastAsia="pl-PL"/>
              </w:rPr>
              <w:t xml:space="preserve">port audio </w:t>
            </w:r>
            <w:proofErr w:type="spellStart"/>
            <w:r w:rsidR="00B65A3F" w:rsidRPr="00D25945">
              <w:rPr>
                <w:rFonts w:ascii="Arial" w:eastAsia="Calibri" w:hAnsi="Arial" w:cs="Arial"/>
                <w:sz w:val="24"/>
                <w:szCs w:val="24"/>
                <w:lang w:eastAsia="pl-PL"/>
              </w:rPr>
              <w:t>combo</w:t>
            </w:r>
            <w:proofErr w:type="spellEnd"/>
            <w:r w:rsidRPr="00D25945">
              <w:rPr>
                <w:rFonts w:ascii="Arial" w:eastAsia="Calibri" w:hAnsi="Arial" w:cs="Arial"/>
                <w:sz w:val="24"/>
                <w:szCs w:val="24"/>
                <w:lang w:eastAsia="pl-PL"/>
              </w:rPr>
              <w:t xml:space="preserve"> gniazdo linki zabezpieczającej</w:t>
            </w:r>
          </w:p>
        </w:tc>
      </w:tr>
      <w:tr w:rsidR="00D46F5D" w:rsidRPr="00D25945" w14:paraId="3C3AEBCE" w14:textId="77777777" w:rsidTr="00232623">
        <w:trPr>
          <w:trHeight w:val="620"/>
        </w:trPr>
        <w:tc>
          <w:tcPr>
            <w:tcW w:w="2181" w:type="dxa"/>
            <w:gridSpan w:val="2"/>
          </w:tcPr>
          <w:p w14:paraId="05577716" w14:textId="73096250" w:rsidR="00D46F5D" w:rsidRPr="00D25945" w:rsidRDefault="00D46F5D" w:rsidP="00D25945">
            <w:pPr>
              <w:spacing w:after="0" w:line="360" w:lineRule="auto"/>
              <w:jc w:val="center"/>
              <w:rPr>
                <w:rFonts w:ascii="Arial" w:eastAsia="Calibri" w:hAnsi="Arial" w:cs="Arial"/>
                <w:b/>
                <w:color w:val="000000"/>
                <w:sz w:val="24"/>
                <w:szCs w:val="24"/>
                <w:lang w:eastAsia="pl-PL"/>
              </w:rPr>
            </w:pPr>
            <w:r w:rsidRPr="00D25945">
              <w:rPr>
                <w:rFonts w:ascii="Arial" w:eastAsia="Calibri" w:hAnsi="Arial" w:cs="Arial"/>
                <w:b/>
                <w:color w:val="000000"/>
                <w:sz w:val="24"/>
                <w:szCs w:val="24"/>
                <w:lang w:eastAsia="pl-PL"/>
              </w:rPr>
              <w:lastRenderedPageBreak/>
              <w:t>Warunki gwarancyjne</w:t>
            </w:r>
          </w:p>
        </w:tc>
        <w:tc>
          <w:tcPr>
            <w:tcW w:w="6881" w:type="dxa"/>
          </w:tcPr>
          <w:p w14:paraId="753CE570" w14:textId="3E4FF6E8" w:rsidR="00D46F5D" w:rsidRPr="00D25945" w:rsidRDefault="005B2543" w:rsidP="00D25945">
            <w:pPr>
              <w:spacing w:after="0" w:line="360" w:lineRule="auto"/>
              <w:rPr>
                <w:rFonts w:ascii="Arial" w:eastAsia="Calibri" w:hAnsi="Arial" w:cs="Arial"/>
                <w:sz w:val="24"/>
                <w:szCs w:val="24"/>
                <w:lang w:eastAsia="pl-PL"/>
              </w:rPr>
            </w:pPr>
            <w:r w:rsidRPr="00D25945">
              <w:rPr>
                <w:rFonts w:ascii="Arial" w:eastAsia="Calibri" w:hAnsi="Arial" w:cs="Arial"/>
                <w:sz w:val="24"/>
                <w:szCs w:val="24"/>
                <w:lang w:eastAsia="pl-PL"/>
              </w:rPr>
              <w:t>Minimalny czas trwania gwarancji udzielonej przez producenta na laptop wynosi 36 miesięcy</w:t>
            </w:r>
            <w:r w:rsidR="00753EFF" w:rsidRPr="00D25945">
              <w:rPr>
                <w:rFonts w:ascii="Arial" w:eastAsia="Calibri" w:hAnsi="Arial" w:cs="Arial"/>
                <w:sz w:val="24"/>
                <w:szCs w:val="24"/>
                <w:lang w:eastAsia="pl-PL"/>
              </w:rPr>
              <w:t>, świadczona na miejscu u klienta</w:t>
            </w:r>
          </w:p>
        </w:tc>
      </w:tr>
      <w:tr w:rsidR="00D46F5D" w:rsidRPr="00D25945" w14:paraId="3AB334AC" w14:textId="77777777" w:rsidTr="00232623">
        <w:tc>
          <w:tcPr>
            <w:tcW w:w="2175" w:type="dxa"/>
          </w:tcPr>
          <w:p w14:paraId="3B7509E4" w14:textId="77777777" w:rsidR="00D46F5D" w:rsidRPr="00D25945" w:rsidRDefault="00D46F5D" w:rsidP="00D25945">
            <w:pPr>
              <w:spacing w:after="0" w:line="360" w:lineRule="auto"/>
              <w:jc w:val="center"/>
              <w:rPr>
                <w:rFonts w:ascii="Arial" w:eastAsia="Calibri" w:hAnsi="Arial" w:cs="Arial"/>
                <w:b/>
                <w:sz w:val="24"/>
                <w:szCs w:val="24"/>
                <w:lang w:eastAsia="pl-PL"/>
              </w:rPr>
            </w:pPr>
            <w:r w:rsidRPr="00D25945">
              <w:rPr>
                <w:rFonts w:ascii="Arial" w:eastAsia="Calibri" w:hAnsi="Arial" w:cs="Arial"/>
                <w:b/>
                <w:sz w:val="24"/>
                <w:szCs w:val="24"/>
                <w:lang w:eastAsia="pl-PL"/>
              </w:rPr>
              <w:t>Wyposażenie dodatkowe</w:t>
            </w:r>
          </w:p>
        </w:tc>
        <w:tc>
          <w:tcPr>
            <w:tcW w:w="6887" w:type="dxa"/>
            <w:gridSpan w:val="2"/>
          </w:tcPr>
          <w:p w14:paraId="14093152" w14:textId="77777777"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Dołączona torba dla laptopów o przekątnej 15,6 cala. Oznaczona logo producenta sprzętu komputerowego.</w:t>
            </w:r>
          </w:p>
          <w:p w14:paraId="3FB5C0D3" w14:textId="099FEE93" w:rsidR="00D46F5D" w:rsidRPr="00D25945" w:rsidRDefault="00D46F5D" w:rsidP="00D25945">
            <w:pPr>
              <w:spacing w:after="0" w:line="360" w:lineRule="auto"/>
              <w:jc w:val="both"/>
              <w:rPr>
                <w:rFonts w:ascii="Arial" w:eastAsia="Calibri" w:hAnsi="Arial" w:cs="Arial"/>
                <w:sz w:val="24"/>
                <w:szCs w:val="24"/>
                <w:lang w:eastAsia="pl-PL"/>
              </w:rPr>
            </w:pPr>
            <w:r w:rsidRPr="00D25945">
              <w:rPr>
                <w:rFonts w:ascii="Arial" w:eastAsia="Calibri" w:hAnsi="Arial" w:cs="Arial"/>
                <w:sz w:val="24"/>
                <w:szCs w:val="24"/>
                <w:lang w:eastAsia="pl-PL"/>
              </w:rPr>
              <w:t xml:space="preserve">Mysz </w:t>
            </w:r>
            <w:r w:rsidR="005B2543" w:rsidRPr="00D25945">
              <w:rPr>
                <w:rFonts w:ascii="Arial" w:eastAsia="Calibri" w:hAnsi="Arial" w:cs="Arial"/>
                <w:sz w:val="24"/>
                <w:szCs w:val="24"/>
                <w:lang w:eastAsia="pl-PL"/>
              </w:rPr>
              <w:t>bezprzewodowa</w:t>
            </w:r>
            <w:r w:rsidRPr="00D25945">
              <w:rPr>
                <w:rFonts w:ascii="Arial" w:eastAsia="Calibri" w:hAnsi="Arial" w:cs="Arial"/>
                <w:sz w:val="24"/>
                <w:szCs w:val="24"/>
                <w:lang w:eastAsia="pl-PL"/>
              </w:rPr>
              <w:t xml:space="preserve"> USB z dwoma przyciskami oraz rolką (</w:t>
            </w:r>
            <w:proofErr w:type="spellStart"/>
            <w:r w:rsidRPr="00D25945">
              <w:rPr>
                <w:rFonts w:ascii="Arial" w:eastAsia="Calibri" w:hAnsi="Arial" w:cs="Arial"/>
                <w:sz w:val="24"/>
                <w:szCs w:val="24"/>
                <w:lang w:eastAsia="pl-PL"/>
              </w:rPr>
              <w:t>scroll</w:t>
            </w:r>
            <w:proofErr w:type="spellEnd"/>
            <w:r w:rsidRPr="00D25945">
              <w:rPr>
                <w:rFonts w:ascii="Arial" w:eastAsia="Calibri" w:hAnsi="Arial" w:cs="Arial"/>
                <w:sz w:val="24"/>
                <w:szCs w:val="24"/>
                <w:lang w:eastAsia="pl-PL"/>
              </w:rPr>
              <w:t>) oznaczona logo producenta</w:t>
            </w:r>
          </w:p>
        </w:tc>
      </w:tr>
    </w:tbl>
    <w:p w14:paraId="12460C71" w14:textId="77777777" w:rsidR="001F463E" w:rsidRPr="00D25945" w:rsidRDefault="001F463E" w:rsidP="00D25945">
      <w:pPr>
        <w:spacing w:line="360" w:lineRule="auto"/>
        <w:rPr>
          <w:rFonts w:ascii="Arial" w:hAnsi="Arial" w:cs="Arial"/>
          <w:b/>
          <w:bCs/>
          <w:sz w:val="24"/>
          <w:szCs w:val="24"/>
        </w:rPr>
      </w:pPr>
    </w:p>
    <w:sectPr w:rsidR="001F463E" w:rsidRPr="00D25945" w:rsidSect="000F73B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1066" w14:textId="77777777" w:rsidR="0075054E" w:rsidRDefault="0075054E" w:rsidP="002C75EF">
      <w:pPr>
        <w:spacing w:after="0" w:line="240" w:lineRule="auto"/>
      </w:pPr>
      <w:r>
        <w:separator/>
      </w:r>
    </w:p>
  </w:endnote>
  <w:endnote w:type="continuationSeparator" w:id="0">
    <w:p w14:paraId="1DCFF82C" w14:textId="77777777" w:rsidR="0075054E" w:rsidRDefault="0075054E" w:rsidP="002C7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F0D0" w14:textId="77777777" w:rsidR="0075054E" w:rsidRDefault="0075054E" w:rsidP="002C75EF">
      <w:pPr>
        <w:spacing w:after="0" w:line="240" w:lineRule="auto"/>
      </w:pPr>
      <w:r>
        <w:separator/>
      </w:r>
    </w:p>
  </w:footnote>
  <w:footnote w:type="continuationSeparator" w:id="0">
    <w:p w14:paraId="2FFC355C" w14:textId="77777777" w:rsidR="0075054E" w:rsidRDefault="0075054E" w:rsidP="002C7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ED31" w14:textId="4229DCA6" w:rsidR="002C75EF" w:rsidRDefault="0056609F" w:rsidP="002C75EF">
    <w:pPr>
      <w:pStyle w:val="Nagwek"/>
      <w:jc w:val="center"/>
    </w:pPr>
    <w:r w:rsidRPr="0056609F">
      <w:rPr>
        <w:noProof/>
        <w:lang w:eastAsia="pl-PL"/>
      </w:rPr>
      <w:drawing>
        <wp:inline distT="0" distB="0" distL="0" distR="0" wp14:anchorId="2ADA8AB8" wp14:editId="0C5208D7">
          <wp:extent cx="5760720" cy="577850"/>
          <wp:effectExtent l="0" t="0" r="0" b="0"/>
          <wp:docPr id="18143909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7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2DD5"/>
    <w:multiLevelType w:val="hybridMultilevel"/>
    <w:tmpl w:val="0C86F58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76004B"/>
    <w:multiLevelType w:val="hybridMultilevel"/>
    <w:tmpl w:val="0D6AEE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DE0ED3"/>
    <w:multiLevelType w:val="hybridMultilevel"/>
    <w:tmpl w:val="B0B4595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160738"/>
    <w:multiLevelType w:val="hybridMultilevel"/>
    <w:tmpl w:val="60EEF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5F075B"/>
    <w:multiLevelType w:val="hybridMultilevel"/>
    <w:tmpl w:val="BCEE84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2A11F6"/>
    <w:multiLevelType w:val="hybridMultilevel"/>
    <w:tmpl w:val="94ACF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FD78F0"/>
    <w:multiLevelType w:val="hybridMultilevel"/>
    <w:tmpl w:val="E24C0E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A007E4"/>
    <w:multiLevelType w:val="hybridMultilevel"/>
    <w:tmpl w:val="E26A7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AD0A13"/>
    <w:multiLevelType w:val="hybridMultilevel"/>
    <w:tmpl w:val="431E4570"/>
    <w:lvl w:ilvl="0" w:tplc="04150001">
      <w:start w:val="1"/>
      <w:numFmt w:val="bullet"/>
      <w:lvlText w:val=""/>
      <w:lvlJc w:val="left"/>
      <w:pPr>
        <w:ind w:left="720" w:hanging="360"/>
      </w:pPr>
      <w:rPr>
        <w:rFonts w:ascii="Symbol" w:hAnsi="Symbol" w:hint="default"/>
      </w:rPr>
    </w:lvl>
    <w:lvl w:ilvl="1" w:tplc="56F8E0DC">
      <w:numFmt w:val="bullet"/>
      <w:lvlText w:val="•"/>
      <w:lvlJc w:val="left"/>
      <w:pPr>
        <w:ind w:left="1440" w:hanging="360"/>
      </w:pPr>
      <w:rPr>
        <w:rFonts w:ascii="Times New Roman" w:eastAsiaTheme="minorHAns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5E00E4"/>
    <w:multiLevelType w:val="hybridMultilevel"/>
    <w:tmpl w:val="8E2A79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60B67E5"/>
    <w:multiLevelType w:val="hybridMultilevel"/>
    <w:tmpl w:val="69763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7FA10CF"/>
    <w:multiLevelType w:val="hybridMultilevel"/>
    <w:tmpl w:val="5030D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F0E04D6"/>
    <w:multiLevelType w:val="hybridMultilevel"/>
    <w:tmpl w:val="7EF60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43D00E8"/>
    <w:multiLevelType w:val="hybridMultilevel"/>
    <w:tmpl w:val="FECA3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63D75E9"/>
    <w:multiLevelType w:val="hybridMultilevel"/>
    <w:tmpl w:val="816EB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70751F1"/>
    <w:multiLevelType w:val="hybridMultilevel"/>
    <w:tmpl w:val="D3644962"/>
    <w:lvl w:ilvl="0" w:tplc="04150001">
      <w:start w:val="1"/>
      <w:numFmt w:val="bullet"/>
      <w:lvlText w:val=""/>
      <w:lvlJc w:val="left"/>
      <w:pPr>
        <w:ind w:left="643" w:hanging="360"/>
      </w:pPr>
      <w:rPr>
        <w:rFonts w:ascii="Symbol" w:hAnsi="Symbo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654177"/>
    <w:multiLevelType w:val="hybridMultilevel"/>
    <w:tmpl w:val="8D9A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B991A1A"/>
    <w:multiLevelType w:val="hybridMultilevel"/>
    <w:tmpl w:val="3EAE2E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74373C1A"/>
    <w:multiLevelType w:val="hybridMultilevel"/>
    <w:tmpl w:val="E76A54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5917DF9"/>
    <w:multiLevelType w:val="hybridMultilevel"/>
    <w:tmpl w:val="0F8CAB12"/>
    <w:lvl w:ilvl="0" w:tplc="53463D54">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6C393B"/>
    <w:multiLevelType w:val="hybridMultilevel"/>
    <w:tmpl w:val="A0CAF2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86201370">
    <w:abstractNumId w:val="15"/>
  </w:num>
  <w:num w:numId="2" w16cid:durableId="621107064">
    <w:abstractNumId w:val="13"/>
  </w:num>
  <w:num w:numId="3" w16cid:durableId="553733838">
    <w:abstractNumId w:val="11"/>
  </w:num>
  <w:num w:numId="4" w16cid:durableId="453141514">
    <w:abstractNumId w:val="16"/>
  </w:num>
  <w:num w:numId="5" w16cid:durableId="1178082143">
    <w:abstractNumId w:val="4"/>
  </w:num>
  <w:num w:numId="6" w16cid:durableId="1102451464">
    <w:abstractNumId w:val="14"/>
  </w:num>
  <w:num w:numId="7" w16cid:durableId="1032464608">
    <w:abstractNumId w:val="6"/>
  </w:num>
  <w:num w:numId="8" w16cid:durableId="2048290174">
    <w:abstractNumId w:val="12"/>
  </w:num>
  <w:num w:numId="9" w16cid:durableId="1281382021">
    <w:abstractNumId w:val="2"/>
  </w:num>
  <w:num w:numId="10" w16cid:durableId="15083777">
    <w:abstractNumId w:val="0"/>
  </w:num>
  <w:num w:numId="11" w16cid:durableId="1583877507">
    <w:abstractNumId w:val="10"/>
  </w:num>
  <w:num w:numId="12" w16cid:durableId="1622956583">
    <w:abstractNumId w:val="1"/>
  </w:num>
  <w:num w:numId="13" w16cid:durableId="1951278084">
    <w:abstractNumId w:val="3"/>
  </w:num>
  <w:num w:numId="14" w16cid:durableId="1456414355">
    <w:abstractNumId w:val="18"/>
  </w:num>
  <w:num w:numId="15" w16cid:durableId="1836870362">
    <w:abstractNumId w:val="8"/>
  </w:num>
  <w:num w:numId="16" w16cid:durableId="782843313">
    <w:abstractNumId w:val="5"/>
  </w:num>
  <w:num w:numId="17" w16cid:durableId="753553040">
    <w:abstractNumId w:val="7"/>
  </w:num>
  <w:num w:numId="18" w16cid:durableId="642581193">
    <w:abstractNumId w:val="9"/>
  </w:num>
  <w:num w:numId="19" w16cid:durableId="1744331107">
    <w:abstractNumId w:val="17"/>
  </w:num>
  <w:num w:numId="20" w16cid:durableId="1297370645">
    <w:abstractNumId w:val="20"/>
  </w:num>
  <w:num w:numId="21" w16cid:durableId="2815026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5EF"/>
    <w:rsid w:val="00031362"/>
    <w:rsid w:val="00041606"/>
    <w:rsid w:val="00041DDC"/>
    <w:rsid w:val="00074DE2"/>
    <w:rsid w:val="000808AE"/>
    <w:rsid w:val="000A783A"/>
    <w:rsid w:val="000E63F6"/>
    <w:rsid w:val="000F73B0"/>
    <w:rsid w:val="00104AD9"/>
    <w:rsid w:val="00124F45"/>
    <w:rsid w:val="001272F9"/>
    <w:rsid w:val="00135127"/>
    <w:rsid w:val="0017748F"/>
    <w:rsid w:val="001D1F4B"/>
    <w:rsid w:val="001F463E"/>
    <w:rsid w:val="00204CFD"/>
    <w:rsid w:val="00206BA4"/>
    <w:rsid w:val="0021506E"/>
    <w:rsid w:val="0022228E"/>
    <w:rsid w:val="0022465B"/>
    <w:rsid w:val="00226086"/>
    <w:rsid w:val="00255770"/>
    <w:rsid w:val="00260E5F"/>
    <w:rsid w:val="00267E5B"/>
    <w:rsid w:val="002814CD"/>
    <w:rsid w:val="002825E5"/>
    <w:rsid w:val="002922BF"/>
    <w:rsid w:val="002C19C7"/>
    <w:rsid w:val="002C75EF"/>
    <w:rsid w:val="002C7EDE"/>
    <w:rsid w:val="003143B2"/>
    <w:rsid w:val="003507DA"/>
    <w:rsid w:val="00350EF0"/>
    <w:rsid w:val="00383CF5"/>
    <w:rsid w:val="003B4751"/>
    <w:rsid w:val="003B5235"/>
    <w:rsid w:val="003E6919"/>
    <w:rsid w:val="003F41E4"/>
    <w:rsid w:val="003F4C61"/>
    <w:rsid w:val="003F60EF"/>
    <w:rsid w:val="00423F85"/>
    <w:rsid w:val="00424923"/>
    <w:rsid w:val="00457B8C"/>
    <w:rsid w:val="0046487E"/>
    <w:rsid w:val="00471BFB"/>
    <w:rsid w:val="00483B26"/>
    <w:rsid w:val="00490EB8"/>
    <w:rsid w:val="004956FD"/>
    <w:rsid w:val="004A70D1"/>
    <w:rsid w:val="004C4AE8"/>
    <w:rsid w:val="004C75B9"/>
    <w:rsid w:val="004F4E79"/>
    <w:rsid w:val="00511A7E"/>
    <w:rsid w:val="005149F1"/>
    <w:rsid w:val="00535640"/>
    <w:rsid w:val="0053751F"/>
    <w:rsid w:val="0056609F"/>
    <w:rsid w:val="005A019A"/>
    <w:rsid w:val="005A1DD3"/>
    <w:rsid w:val="005B2543"/>
    <w:rsid w:val="005C018F"/>
    <w:rsid w:val="005D0F19"/>
    <w:rsid w:val="005D1B2F"/>
    <w:rsid w:val="005E09EE"/>
    <w:rsid w:val="005F37C8"/>
    <w:rsid w:val="005F58BB"/>
    <w:rsid w:val="005F6C08"/>
    <w:rsid w:val="00611E2F"/>
    <w:rsid w:val="00641F00"/>
    <w:rsid w:val="00682807"/>
    <w:rsid w:val="00697732"/>
    <w:rsid w:val="006B5697"/>
    <w:rsid w:val="006B72AA"/>
    <w:rsid w:val="006D278D"/>
    <w:rsid w:val="0073772C"/>
    <w:rsid w:val="0075054E"/>
    <w:rsid w:val="00753EFF"/>
    <w:rsid w:val="00757E8C"/>
    <w:rsid w:val="0078598C"/>
    <w:rsid w:val="007947D6"/>
    <w:rsid w:val="007A5D48"/>
    <w:rsid w:val="007C14A5"/>
    <w:rsid w:val="007C1F69"/>
    <w:rsid w:val="007C638C"/>
    <w:rsid w:val="007D3BF2"/>
    <w:rsid w:val="0081409D"/>
    <w:rsid w:val="0082374D"/>
    <w:rsid w:val="008938A3"/>
    <w:rsid w:val="008B1336"/>
    <w:rsid w:val="008C6138"/>
    <w:rsid w:val="008E3776"/>
    <w:rsid w:val="008F717E"/>
    <w:rsid w:val="00907283"/>
    <w:rsid w:val="00915521"/>
    <w:rsid w:val="009313A2"/>
    <w:rsid w:val="00943EC2"/>
    <w:rsid w:val="00954508"/>
    <w:rsid w:val="00964BFF"/>
    <w:rsid w:val="009D7045"/>
    <w:rsid w:val="009E2EC9"/>
    <w:rsid w:val="009F2E56"/>
    <w:rsid w:val="00A10FB7"/>
    <w:rsid w:val="00A46EB1"/>
    <w:rsid w:val="00A6186C"/>
    <w:rsid w:val="00A90781"/>
    <w:rsid w:val="00AA72E7"/>
    <w:rsid w:val="00AE2BAE"/>
    <w:rsid w:val="00AF72D8"/>
    <w:rsid w:val="00B01F70"/>
    <w:rsid w:val="00B244DD"/>
    <w:rsid w:val="00B41B2C"/>
    <w:rsid w:val="00B47D2D"/>
    <w:rsid w:val="00B64629"/>
    <w:rsid w:val="00B6592E"/>
    <w:rsid w:val="00B65A3F"/>
    <w:rsid w:val="00BC09E8"/>
    <w:rsid w:val="00BE2DA9"/>
    <w:rsid w:val="00BF0CB7"/>
    <w:rsid w:val="00C05153"/>
    <w:rsid w:val="00C21EFF"/>
    <w:rsid w:val="00C2525D"/>
    <w:rsid w:val="00C332EA"/>
    <w:rsid w:val="00C34031"/>
    <w:rsid w:val="00C42746"/>
    <w:rsid w:val="00C6536C"/>
    <w:rsid w:val="00C663D3"/>
    <w:rsid w:val="00CA5242"/>
    <w:rsid w:val="00CB3422"/>
    <w:rsid w:val="00D17411"/>
    <w:rsid w:val="00D25945"/>
    <w:rsid w:val="00D46F5D"/>
    <w:rsid w:val="00D5124A"/>
    <w:rsid w:val="00D52E31"/>
    <w:rsid w:val="00D6373F"/>
    <w:rsid w:val="00D63FBC"/>
    <w:rsid w:val="00D65088"/>
    <w:rsid w:val="00D65526"/>
    <w:rsid w:val="00D66400"/>
    <w:rsid w:val="00D925F8"/>
    <w:rsid w:val="00DB37BB"/>
    <w:rsid w:val="00DE614D"/>
    <w:rsid w:val="00DE6C17"/>
    <w:rsid w:val="00DF1AE6"/>
    <w:rsid w:val="00E017B2"/>
    <w:rsid w:val="00E13CE9"/>
    <w:rsid w:val="00E146CD"/>
    <w:rsid w:val="00E3114D"/>
    <w:rsid w:val="00E32E0B"/>
    <w:rsid w:val="00E6651D"/>
    <w:rsid w:val="00E84949"/>
    <w:rsid w:val="00E8524A"/>
    <w:rsid w:val="00EA0C93"/>
    <w:rsid w:val="00ED745C"/>
    <w:rsid w:val="00EE2A36"/>
    <w:rsid w:val="00EF6690"/>
    <w:rsid w:val="00F14B39"/>
    <w:rsid w:val="00F263F4"/>
    <w:rsid w:val="00F33ED4"/>
    <w:rsid w:val="00F716D1"/>
    <w:rsid w:val="00F945B2"/>
    <w:rsid w:val="00FD7A76"/>
    <w:rsid w:val="00FF5E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5664"/>
  <w15:docId w15:val="{E4E6D4E9-15AC-4B1F-A6FA-7FE569911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4CFD"/>
  </w:style>
  <w:style w:type="paragraph" w:styleId="Nagwek1">
    <w:name w:val="heading 1"/>
    <w:basedOn w:val="Normalny"/>
    <w:next w:val="Normalny"/>
    <w:link w:val="Nagwek1Znak"/>
    <w:uiPriority w:val="9"/>
    <w:qFormat/>
    <w:rsid w:val="008B1336"/>
    <w:pPr>
      <w:keepNext/>
      <w:keepLines/>
      <w:spacing w:before="480" w:after="0" w:line="256" w:lineRule="auto"/>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C75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75EF"/>
  </w:style>
  <w:style w:type="paragraph" w:styleId="Stopka">
    <w:name w:val="footer"/>
    <w:basedOn w:val="Normalny"/>
    <w:link w:val="StopkaZnak"/>
    <w:uiPriority w:val="99"/>
    <w:unhideWhenUsed/>
    <w:rsid w:val="002C75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75EF"/>
  </w:style>
  <w:style w:type="paragraph" w:styleId="Akapitzlist">
    <w:name w:val="List Paragraph"/>
    <w:aliases w:val="L1,Numerowanie,List Paragraph,2 heading,A_wyliczenie,K-P_odwolanie,Akapit z listą5,maz_wyliczenie,opis dzialania,Puce tableau,Akapit z listą BS,Kolorowa lista — akcent 11,Obiekt,List Paragraph1,Akapit z listą 1,Akapit z listą1"/>
    <w:basedOn w:val="Normalny"/>
    <w:link w:val="AkapitzlistZnak"/>
    <w:uiPriority w:val="34"/>
    <w:qFormat/>
    <w:rsid w:val="002C75EF"/>
    <w:pPr>
      <w:spacing w:after="0" w:line="276" w:lineRule="auto"/>
      <w:ind w:left="720"/>
      <w:contextualSpacing/>
    </w:pPr>
    <w:rPr>
      <w:rFonts w:ascii="Arial" w:eastAsia="Arial" w:hAnsi="Arial" w:cs="Arial"/>
      <w:lang w:val="pl"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Puce tableau Znak,Akapit z listą BS Znak,Kolorowa lista — akcent 11 Znak"/>
    <w:link w:val="Akapitzlist"/>
    <w:uiPriority w:val="34"/>
    <w:qFormat/>
    <w:locked/>
    <w:rsid w:val="002C75EF"/>
    <w:rPr>
      <w:rFonts w:ascii="Arial" w:eastAsia="Arial" w:hAnsi="Arial" w:cs="Arial"/>
      <w:lang w:val="pl" w:eastAsia="pl-PL"/>
    </w:rPr>
  </w:style>
  <w:style w:type="table" w:styleId="Tabela-Siatka">
    <w:name w:val="Table Grid"/>
    <w:basedOn w:val="Standardowy"/>
    <w:uiPriority w:val="39"/>
    <w:rsid w:val="000F73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E8524A"/>
    <w:pPr>
      <w:spacing w:after="0" w:line="240" w:lineRule="auto"/>
      <w:jc w:val="both"/>
    </w:pPr>
    <w:rPr>
      <w:rFonts w:ascii="Arial Narrow" w:eastAsia="Times New Roman" w:hAnsi="Arial Narrow" w:cs="Times New Roman"/>
      <w:szCs w:val="20"/>
      <w:lang w:eastAsia="pl-PL"/>
    </w:rPr>
  </w:style>
  <w:style w:type="character" w:customStyle="1" w:styleId="TekstpodstawowyZnak">
    <w:name w:val="Tekst podstawowy Znak"/>
    <w:basedOn w:val="Domylnaczcionkaakapitu"/>
    <w:link w:val="Tekstpodstawowy"/>
    <w:rsid w:val="00E8524A"/>
    <w:rPr>
      <w:rFonts w:ascii="Arial Narrow" w:eastAsia="Times New Roman" w:hAnsi="Arial Narrow" w:cs="Times New Roman"/>
      <w:szCs w:val="20"/>
      <w:lang w:eastAsia="pl-PL"/>
    </w:rPr>
  </w:style>
  <w:style w:type="character" w:styleId="Hipercze">
    <w:name w:val="Hyperlink"/>
    <w:rsid w:val="00E8524A"/>
    <w:rPr>
      <w:color w:val="0000FF"/>
      <w:u w:val="single"/>
    </w:rPr>
  </w:style>
  <w:style w:type="character" w:customStyle="1" w:styleId="Nagwek1Znak">
    <w:name w:val="Nagłówek 1 Znak"/>
    <w:basedOn w:val="Domylnaczcionkaakapitu"/>
    <w:link w:val="Nagwek1"/>
    <w:uiPriority w:val="9"/>
    <w:rsid w:val="008B1336"/>
    <w:rPr>
      <w:rFonts w:asciiTheme="majorHAnsi" w:eastAsiaTheme="majorEastAsia" w:hAnsiTheme="majorHAnsi" w:cstheme="majorBidi"/>
      <w:b/>
      <w:bCs/>
      <w:color w:val="2F5496" w:themeColor="accent1" w:themeShade="BF"/>
      <w:sz w:val="28"/>
      <w:szCs w:val="28"/>
    </w:rPr>
  </w:style>
  <w:style w:type="paragraph" w:customStyle="1" w:styleId="xl71">
    <w:name w:val="xl71"/>
    <w:basedOn w:val="Normalny"/>
    <w:rsid w:val="005F37C8"/>
    <w:pPr>
      <w:spacing w:before="100" w:beforeAutospacing="1" w:after="100" w:afterAutospacing="1" w:line="240" w:lineRule="auto"/>
    </w:pPr>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4C75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75B9"/>
    <w:rPr>
      <w:rFonts w:ascii="Tahoma" w:hAnsi="Tahoma" w:cs="Tahoma"/>
      <w:sz w:val="16"/>
      <w:szCs w:val="16"/>
    </w:rPr>
  </w:style>
  <w:style w:type="character" w:styleId="Odwoaniedokomentarza">
    <w:name w:val="annotation reference"/>
    <w:basedOn w:val="Domylnaczcionkaakapitu"/>
    <w:uiPriority w:val="99"/>
    <w:semiHidden/>
    <w:unhideWhenUsed/>
    <w:rsid w:val="00943EC2"/>
    <w:rPr>
      <w:sz w:val="16"/>
      <w:szCs w:val="16"/>
    </w:rPr>
  </w:style>
  <w:style w:type="paragraph" w:styleId="Tekstkomentarza">
    <w:name w:val="annotation text"/>
    <w:basedOn w:val="Normalny"/>
    <w:link w:val="TekstkomentarzaZnak"/>
    <w:uiPriority w:val="99"/>
    <w:semiHidden/>
    <w:unhideWhenUsed/>
    <w:rsid w:val="00943E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43EC2"/>
    <w:rPr>
      <w:sz w:val="20"/>
      <w:szCs w:val="20"/>
    </w:rPr>
  </w:style>
  <w:style w:type="paragraph" w:styleId="Tematkomentarza">
    <w:name w:val="annotation subject"/>
    <w:basedOn w:val="Tekstkomentarza"/>
    <w:next w:val="Tekstkomentarza"/>
    <w:link w:val="TematkomentarzaZnak"/>
    <w:uiPriority w:val="99"/>
    <w:semiHidden/>
    <w:unhideWhenUsed/>
    <w:rsid w:val="00943EC2"/>
    <w:rPr>
      <w:b/>
      <w:bCs/>
    </w:rPr>
  </w:style>
  <w:style w:type="character" w:customStyle="1" w:styleId="TematkomentarzaZnak">
    <w:name w:val="Temat komentarza Znak"/>
    <w:basedOn w:val="TekstkomentarzaZnak"/>
    <w:link w:val="Tematkomentarza"/>
    <w:uiPriority w:val="99"/>
    <w:semiHidden/>
    <w:rsid w:val="00943E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53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F7BDA-4DF4-4B01-AA82-B369D399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870</Words>
  <Characters>5221</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Kowalczyk</dc:creator>
  <cp:lastModifiedBy>Justyna Janiaczyk</cp:lastModifiedBy>
  <cp:revision>2</cp:revision>
  <dcterms:created xsi:type="dcterms:W3CDTF">2026-04-09T10:04:00Z</dcterms:created>
  <dcterms:modified xsi:type="dcterms:W3CDTF">2026-04-09T10:04:00Z</dcterms:modified>
</cp:coreProperties>
</file>