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4B5F8" w14:textId="1D7C088F" w:rsidR="002F237B" w:rsidRPr="003C5FB2" w:rsidRDefault="00B311E4" w:rsidP="00B311E4">
      <w:pPr>
        <w:ind w:left="7080" w:firstLine="2"/>
        <w:rPr>
          <w:rFonts w:ascii="Arial" w:hAnsi="Arial" w:cs="Arial"/>
          <w:color w:val="000000"/>
        </w:rPr>
      </w:pPr>
      <w:r w:rsidRPr="003C5FB2">
        <w:rPr>
          <w:rFonts w:ascii="Arial" w:hAnsi="Arial" w:cs="Arial"/>
          <w:color w:val="000000"/>
        </w:rPr>
        <w:t>Załącznik nr 4 do Zaproszenia</w:t>
      </w:r>
    </w:p>
    <w:p w14:paraId="55941040" w14:textId="77777777" w:rsidR="00B311E4" w:rsidRDefault="00B311E4" w:rsidP="00B311E4">
      <w:pPr>
        <w:jc w:val="center"/>
        <w:rPr>
          <w:rFonts w:ascii="Aptos" w:hAnsi="Aptos"/>
          <w:b/>
          <w:bCs/>
        </w:rPr>
      </w:pPr>
      <w:r w:rsidRPr="00D0532E">
        <w:rPr>
          <w:rFonts w:ascii="Aptos" w:hAnsi="Aptos"/>
          <w:b/>
          <w:bCs/>
        </w:rPr>
        <w:t>Opis Przedmiotu Zamówienia</w:t>
      </w:r>
    </w:p>
    <w:p w14:paraId="2C40419D" w14:textId="77777777" w:rsidR="00B311E4" w:rsidRDefault="00B311E4" w:rsidP="00B311E4">
      <w:pPr>
        <w:spacing w:after="0"/>
        <w:jc w:val="center"/>
        <w:rPr>
          <w:rFonts w:ascii="Aptos" w:hAnsi="Aptos"/>
          <w:b/>
          <w:bCs/>
        </w:rPr>
      </w:pPr>
    </w:p>
    <w:p w14:paraId="3822001F" w14:textId="77777777" w:rsidR="00B311E4" w:rsidRPr="009E4D1E" w:rsidRDefault="00B311E4" w:rsidP="00B311E4">
      <w:pPr>
        <w:spacing w:after="0"/>
        <w:jc w:val="both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1. Przedmiot zamówienia</w:t>
      </w:r>
    </w:p>
    <w:p w14:paraId="0B6B882C" w14:textId="77777777" w:rsidR="00B311E4" w:rsidRPr="001B1BDD" w:rsidRDefault="00B311E4" w:rsidP="00B311E4">
      <w:pPr>
        <w:pStyle w:val="Akapitzlist"/>
        <w:spacing w:after="0"/>
        <w:ind w:left="567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Przedmiotem zamówienia jest wybór Wykonawcy odpowiedzialnego za kompleksowe planowanie, realizację, prowadzenie oraz optymalizację kampanii reklamowej Polskiej Akademii Nauk w sieci Google Display Network (GDN), ze szczególnym uwzględnieniem jakościowego </w:t>
      </w:r>
      <w:proofErr w:type="spellStart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targetowania</w:t>
      </w:r>
      <w:proofErr w:type="spellEnd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 odbiorców.</w:t>
      </w:r>
    </w:p>
    <w:p w14:paraId="3753AA78" w14:textId="77777777" w:rsidR="00B311E4" w:rsidRPr="009E4D1E" w:rsidRDefault="00B311E4" w:rsidP="00B311E4">
      <w:pPr>
        <w:pStyle w:val="Akapitzlist"/>
        <w:spacing w:after="0"/>
        <w:ind w:left="567"/>
        <w:jc w:val="both"/>
        <w:rPr>
          <w:rFonts w:ascii="Arial" w:hAnsi="Arial" w:cs="Arial"/>
          <w:color w:val="000000"/>
        </w:rPr>
      </w:pPr>
    </w:p>
    <w:p w14:paraId="1FBF970F" w14:textId="77777777" w:rsidR="00B311E4" w:rsidRPr="009E4D1E" w:rsidRDefault="00B311E4" w:rsidP="00B311E4">
      <w:pPr>
        <w:spacing w:after="0"/>
        <w:jc w:val="both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2. Cel kampanii</w:t>
      </w:r>
    </w:p>
    <w:p w14:paraId="1412EFA5" w14:textId="77777777" w:rsidR="00B311E4" w:rsidRPr="001B1BDD" w:rsidRDefault="00B311E4" w:rsidP="00B311E4">
      <w:pPr>
        <w:pStyle w:val="Akapitzlist"/>
        <w:spacing w:after="0"/>
        <w:ind w:left="567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Celem kampanii jest budowa szerokiego zasięgu wśród użytkowników zainteresowanych tematyką naukową, badaniami, edukacją, projektami naukowymi, publikacjami oraz zagadnieniami związanymi z szeroko pojętą nauką.</w:t>
      </w:r>
    </w:p>
    <w:p w14:paraId="35805493" w14:textId="77777777" w:rsidR="00B311E4" w:rsidRPr="009E4D1E" w:rsidRDefault="00B311E4" w:rsidP="00B311E4">
      <w:pPr>
        <w:pStyle w:val="Akapitzlist"/>
        <w:spacing w:after="0"/>
        <w:ind w:left="567"/>
        <w:rPr>
          <w:rFonts w:ascii="Arial" w:hAnsi="Arial" w:cs="Arial"/>
          <w:color w:val="000000"/>
        </w:rPr>
      </w:pPr>
    </w:p>
    <w:p w14:paraId="173957C2" w14:textId="77777777" w:rsidR="00B311E4" w:rsidRDefault="00B311E4" w:rsidP="00B311E4">
      <w:pPr>
        <w:spacing w:after="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3. Grupa docelowa</w:t>
      </w:r>
    </w:p>
    <w:p w14:paraId="0DE8647A" w14:textId="77777777" w:rsidR="00B311E4" w:rsidRPr="001B1BDD" w:rsidRDefault="00B311E4" w:rsidP="00B311E4">
      <w:pPr>
        <w:spacing w:after="0"/>
        <w:rPr>
          <w:rFonts w:ascii="Arial" w:hAnsi="Arial" w:cs="Arial"/>
          <w:color w:val="000000"/>
        </w:rPr>
      </w:pPr>
      <w:r w:rsidRPr="005A6DCF">
        <w:rPr>
          <w:rFonts w:ascii="Arial" w:hAnsi="Arial" w:cs="Arial"/>
          <w:color w:val="000000"/>
        </w:rPr>
        <w:t>Użytkownicy zainteresowani:</w:t>
      </w:r>
    </w:p>
    <w:p w14:paraId="27635C3C" w14:textId="77777777" w:rsidR="00B311E4" w:rsidRPr="001B1BDD" w:rsidRDefault="00B311E4" w:rsidP="005E6123">
      <w:pPr>
        <w:pStyle w:val="Akapitzlist"/>
        <w:numPr>
          <w:ilvl w:val="0"/>
          <w:numId w:val="1"/>
        </w:numPr>
        <w:spacing w:after="0"/>
        <w:ind w:left="567" w:hanging="425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nauką i badaniami naukowymi,</w:t>
      </w:r>
    </w:p>
    <w:p w14:paraId="29D64151" w14:textId="77777777" w:rsidR="00B311E4" w:rsidRPr="001B1BDD" w:rsidRDefault="00B311E4" w:rsidP="005E6123">
      <w:pPr>
        <w:pStyle w:val="Akapitzlist"/>
        <w:numPr>
          <w:ilvl w:val="0"/>
          <w:numId w:val="1"/>
        </w:numPr>
        <w:spacing w:after="0"/>
        <w:ind w:left="567" w:hanging="425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edukacją i popularyzacją wiedzy,</w:t>
      </w:r>
    </w:p>
    <w:p w14:paraId="1B9479E6" w14:textId="77777777" w:rsidR="00B311E4" w:rsidRPr="001B1BDD" w:rsidRDefault="00B311E4" w:rsidP="005E6123">
      <w:pPr>
        <w:pStyle w:val="Akapitzlist"/>
        <w:numPr>
          <w:ilvl w:val="0"/>
          <w:numId w:val="1"/>
        </w:numPr>
        <w:spacing w:after="0"/>
        <w:ind w:left="567" w:hanging="425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projektami i inicjatywami naukowymi,</w:t>
      </w:r>
    </w:p>
    <w:p w14:paraId="2A152C3F" w14:textId="77777777" w:rsidR="00B311E4" w:rsidRPr="001B1BDD" w:rsidRDefault="00B311E4" w:rsidP="005E6123">
      <w:pPr>
        <w:pStyle w:val="Akapitzlist"/>
        <w:numPr>
          <w:ilvl w:val="0"/>
          <w:numId w:val="1"/>
        </w:numPr>
        <w:spacing w:after="0"/>
        <w:ind w:left="567" w:hanging="425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publikacjami naukowymi,</w:t>
      </w:r>
    </w:p>
    <w:p w14:paraId="094F2F80" w14:textId="77777777" w:rsidR="00B311E4" w:rsidRPr="001B1BDD" w:rsidRDefault="00B311E4" w:rsidP="005E6123">
      <w:pPr>
        <w:pStyle w:val="Akapitzlist"/>
        <w:numPr>
          <w:ilvl w:val="0"/>
          <w:numId w:val="1"/>
        </w:numPr>
        <w:spacing w:after="0"/>
        <w:ind w:left="567" w:hanging="425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wszystkimi dziedzinami i dyscyplinami nauki.</w:t>
      </w:r>
    </w:p>
    <w:p w14:paraId="3DDE0755" w14:textId="77777777" w:rsidR="00B311E4" w:rsidRPr="009E4D1E" w:rsidRDefault="00B311E4" w:rsidP="00B311E4">
      <w:pPr>
        <w:pStyle w:val="Akapitzlist"/>
        <w:spacing w:after="0"/>
        <w:ind w:left="567"/>
        <w:rPr>
          <w:rFonts w:ascii="Arial" w:hAnsi="Arial" w:cs="Arial"/>
          <w:color w:val="000000"/>
        </w:rPr>
      </w:pPr>
    </w:p>
    <w:p w14:paraId="09CC2CD0" w14:textId="77777777" w:rsidR="00B311E4" w:rsidRDefault="00B311E4" w:rsidP="00354AEF">
      <w:pPr>
        <w:spacing w:after="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4. Model rozliczenia</w:t>
      </w:r>
    </w:p>
    <w:p w14:paraId="78DFCE5F" w14:textId="77777777" w:rsidR="00B311E4" w:rsidRDefault="00B311E4" w:rsidP="00B311E4">
      <w:pPr>
        <w:spacing w:after="0"/>
        <w:ind w:left="210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Model rozliczenia kampanii: </w:t>
      </w:r>
      <w:r w:rsidRPr="009E4D1E">
        <w:rPr>
          <w:rFonts w:ascii="Arial" w:hAnsi="Arial" w:cs="Arial"/>
          <w:b/>
          <w:bCs/>
          <w:color w:val="000000"/>
        </w:rPr>
        <w:t>CPC (</w:t>
      </w:r>
      <w:proofErr w:type="spellStart"/>
      <w:r w:rsidRPr="009E4D1E">
        <w:rPr>
          <w:rFonts w:ascii="Arial" w:hAnsi="Arial" w:cs="Arial"/>
          <w:b/>
          <w:bCs/>
          <w:color w:val="000000"/>
        </w:rPr>
        <w:t>Cost</w:t>
      </w:r>
      <w:proofErr w:type="spellEnd"/>
      <w:r w:rsidRPr="009E4D1E">
        <w:rPr>
          <w:rFonts w:ascii="Arial" w:hAnsi="Arial" w:cs="Arial"/>
          <w:b/>
          <w:bCs/>
          <w:color w:val="000000"/>
        </w:rPr>
        <w:t xml:space="preserve"> Per </w:t>
      </w:r>
      <w:proofErr w:type="spellStart"/>
      <w:r w:rsidRPr="009E4D1E">
        <w:rPr>
          <w:rFonts w:ascii="Arial" w:hAnsi="Arial" w:cs="Arial"/>
          <w:b/>
          <w:bCs/>
          <w:color w:val="000000"/>
        </w:rPr>
        <w:t>Click</w:t>
      </w:r>
      <w:proofErr w:type="spellEnd"/>
      <w:r w:rsidRPr="009E4D1E">
        <w:rPr>
          <w:rFonts w:ascii="Arial" w:hAnsi="Arial" w:cs="Arial"/>
          <w:b/>
          <w:bCs/>
          <w:color w:val="000000"/>
        </w:rPr>
        <w:t>)</w:t>
      </w:r>
      <w:r w:rsidRPr="009E4D1E">
        <w:rPr>
          <w:rFonts w:ascii="Arial" w:hAnsi="Arial" w:cs="Arial"/>
          <w:color w:val="000000"/>
        </w:rPr>
        <w:t>.</w:t>
      </w:r>
    </w:p>
    <w:p w14:paraId="3CFD1629" w14:textId="77777777" w:rsidR="00B311E4" w:rsidRPr="009E4D1E" w:rsidRDefault="00B311E4" w:rsidP="00B311E4">
      <w:pPr>
        <w:spacing w:after="0"/>
        <w:ind w:left="210"/>
        <w:rPr>
          <w:rFonts w:ascii="Arial" w:hAnsi="Arial" w:cs="Arial"/>
          <w:b/>
          <w:bCs/>
          <w:color w:val="000000"/>
        </w:rPr>
      </w:pPr>
    </w:p>
    <w:p w14:paraId="54480247" w14:textId="77777777" w:rsidR="00B311E4" w:rsidRPr="009E4D1E" w:rsidRDefault="00B311E4" w:rsidP="00B311E4">
      <w:pPr>
        <w:spacing w:after="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5. Termin realizacji kampanii</w:t>
      </w:r>
    </w:p>
    <w:p w14:paraId="698C4065" w14:textId="6DC71CAC" w:rsidR="00B311E4" w:rsidRDefault="00B311E4" w:rsidP="00B311E4">
      <w:pPr>
        <w:pStyle w:val="Akapitzlist"/>
        <w:spacing w:after="0"/>
        <w:ind w:left="567"/>
        <w:rPr>
          <w:rFonts w:ascii="Arial" w:hAnsi="Arial" w:cs="Arial"/>
          <w:b/>
          <w:bCs/>
          <w:color w:val="000000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Kampania będzie realizowana w okresie: </w:t>
      </w:r>
      <w:r w:rsidR="00BF30B4" w:rsidRPr="001B1BDD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1 czerwca</w:t>
      </w:r>
      <w:r w:rsidRPr="001B1BDD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 xml:space="preserve"> – 25 czerwca 2026 r.</w:t>
      </w:r>
    </w:p>
    <w:p w14:paraId="32F25621" w14:textId="6715E72A" w:rsidR="00B311E4" w:rsidRPr="009B4A3A" w:rsidRDefault="00B311E4" w:rsidP="009B4A3A">
      <w:pPr>
        <w:spacing w:after="0"/>
        <w:rPr>
          <w:rFonts w:ascii="Arial" w:hAnsi="Arial" w:cs="Arial"/>
          <w:color w:val="000000"/>
        </w:rPr>
      </w:pPr>
    </w:p>
    <w:p w14:paraId="15DF020A" w14:textId="77777777" w:rsidR="00B311E4" w:rsidRPr="009E4D1E" w:rsidRDefault="00B311E4" w:rsidP="00B311E4">
      <w:pPr>
        <w:spacing w:after="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7. Formaty reklamowe</w:t>
      </w:r>
    </w:p>
    <w:p w14:paraId="35F177A7" w14:textId="6A3F3EE8" w:rsidR="00B311E4" w:rsidRPr="00E234E8" w:rsidRDefault="00B311E4" w:rsidP="00354AEF">
      <w:pPr>
        <w:pStyle w:val="Akapitzlist"/>
        <w:spacing w:after="0"/>
        <w:ind w:left="567"/>
        <w:jc w:val="both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W kampanii należy zastosować:</w:t>
      </w:r>
      <w:r w:rsidR="00354AEF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 </w:t>
      </w:r>
      <w:r w:rsidRPr="001B1BDD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mix formatów reklam display</w:t>
      </w: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,</w:t>
      </w:r>
      <w:r w:rsidR="00354AEF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 </w:t>
      </w: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z </w:t>
      </w:r>
      <w:r w:rsidRPr="00E234E8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wykluczeniem formatów wideo.</w:t>
      </w:r>
    </w:p>
    <w:p w14:paraId="0B882267" w14:textId="77777777" w:rsidR="00B311E4" w:rsidRPr="009E4D1E" w:rsidRDefault="00B311E4" w:rsidP="005E6123">
      <w:pPr>
        <w:pStyle w:val="Akapitzlist"/>
        <w:spacing w:after="0"/>
        <w:ind w:left="567"/>
        <w:rPr>
          <w:rFonts w:ascii="Arial" w:hAnsi="Arial" w:cs="Arial"/>
          <w:color w:val="000000"/>
        </w:rPr>
      </w:pPr>
    </w:p>
    <w:p w14:paraId="009C9001" w14:textId="77777777" w:rsidR="00B311E4" w:rsidRPr="009E4D1E" w:rsidRDefault="00B311E4" w:rsidP="00354AEF">
      <w:pPr>
        <w:spacing w:after="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8. Zakres obowiązków Wykonawcy</w:t>
      </w:r>
    </w:p>
    <w:p w14:paraId="114D2DE3" w14:textId="77777777" w:rsidR="00B311E4" w:rsidRPr="001B1BDD" w:rsidRDefault="00B311E4" w:rsidP="00B311E4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Wykonawca zobowiązany jest do:</w:t>
      </w:r>
    </w:p>
    <w:p w14:paraId="58E627CB" w14:textId="77777777" w:rsidR="00B311E4" w:rsidRPr="009E4D1E" w:rsidRDefault="00B311E4" w:rsidP="00B311E4">
      <w:pPr>
        <w:spacing w:after="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a) </w:t>
      </w:r>
      <w:r w:rsidRPr="009E4D1E">
        <w:rPr>
          <w:rFonts w:ascii="Arial" w:hAnsi="Arial" w:cs="Arial"/>
          <w:b/>
          <w:bCs/>
          <w:color w:val="000000"/>
        </w:rPr>
        <w:t>Opracowania strategii kampanii</w:t>
      </w:r>
      <w:r w:rsidRPr="009E4D1E">
        <w:rPr>
          <w:rFonts w:ascii="Arial" w:hAnsi="Arial" w:cs="Arial"/>
          <w:color w:val="000000"/>
        </w:rPr>
        <w:t>, obejmującej:</w:t>
      </w:r>
    </w:p>
    <w:p w14:paraId="10918348" w14:textId="77777777" w:rsidR="00B311E4" w:rsidRPr="001B1BDD" w:rsidRDefault="00B311E4" w:rsidP="005E6123">
      <w:pPr>
        <w:pStyle w:val="Akapitzlist"/>
        <w:numPr>
          <w:ilvl w:val="1"/>
          <w:numId w:val="3"/>
        </w:numPr>
        <w:spacing w:after="0"/>
        <w:ind w:left="567" w:hanging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dobór formatów reklamowych,</w:t>
      </w:r>
    </w:p>
    <w:p w14:paraId="39662BEF" w14:textId="77777777" w:rsidR="00B311E4" w:rsidRPr="001B1BDD" w:rsidRDefault="00B311E4" w:rsidP="005E6123">
      <w:pPr>
        <w:pStyle w:val="Akapitzlist"/>
        <w:numPr>
          <w:ilvl w:val="1"/>
          <w:numId w:val="3"/>
        </w:numPr>
        <w:spacing w:after="0"/>
        <w:ind w:left="567" w:hanging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dobór grup odbiorców i metod </w:t>
      </w:r>
      <w:proofErr w:type="spellStart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targetowania</w:t>
      </w:r>
      <w:proofErr w:type="spellEnd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,</w:t>
      </w:r>
    </w:p>
    <w:p w14:paraId="1FB0544E" w14:textId="77777777" w:rsidR="00B311E4" w:rsidRPr="001B1BDD" w:rsidRDefault="00B311E4" w:rsidP="005E6123">
      <w:pPr>
        <w:pStyle w:val="Akapitzlist"/>
        <w:numPr>
          <w:ilvl w:val="1"/>
          <w:numId w:val="3"/>
        </w:numPr>
        <w:spacing w:after="0"/>
        <w:ind w:left="567" w:hanging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selekcję </w:t>
      </w:r>
      <w:proofErr w:type="spellStart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placementów</w:t>
      </w:r>
      <w:proofErr w:type="spellEnd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,</w:t>
      </w:r>
    </w:p>
    <w:p w14:paraId="4A9EFE11" w14:textId="77777777" w:rsidR="00B311E4" w:rsidRPr="001B1BDD" w:rsidRDefault="00B311E4" w:rsidP="005E6123">
      <w:pPr>
        <w:pStyle w:val="Akapitzlist"/>
        <w:numPr>
          <w:ilvl w:val="1"/>
          <w:numId w:val="3"/>
        </w:numPr>
        <w:spacing w:after="0"/>
        <w:ind w:left="567" w:hanging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harmonogram emisji,</w:t>
      </w:r>
    </w:p>
    <w:p w14:paraId="5085A1D3" w14:textId="77777777" w:rsidR="00B311E4" w:rsidRPr="001B1BDD" w:rsidRDefault="00B311E4" w:rsidP="005E6123">
      <w:pPr>
        <w:pStyle w:val="Akapitzlist"/>
        <w:numPr>
          <w:ilvl w:val="1"/>
          <w:numId w:val="3"/>
        </w:numPr>
        <w:spacing w:after="0"/>
        <w:ind w:left="567" w:hanging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podejście do </w:t>
      </w:r>
      <w:proofErr w:type="spellStart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brand</w:t>
      </w:r>
      <w:proofErr w:type="spellEnd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 </w:t>
      </w:r>
      <w:proofErr w:type="spellStart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safety</w:t>
      </w:r>
      <w:proofErr w:type="spellEnd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 i </w:t>
      </w:r>
      <w:proofErr w:type="spellStart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wykluczeń</w:t>
      </w:r>
      <w:proofErr w:type="spellEnd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,</w:t>
      </w:r>
    </w:p>
    <w:p w14:paraId="319DF8B7" w14:textId="77777777" w:rsidR="00B311E4" w:rsidRPr="001B1BDD" w:rsidRDefault="00B311E4" w:rsidP="005E6123">
      <w:pPr>
        <w:pStyle w:val="Akapitzlist"/>
        <w:numPr>
          <w:ilvl w:val="1"/>
          <w:numId w:val="3"/>
        </w:numPr>
        <w:spacing w:after="0"/>
        <w:ind w:left="567" w:hanging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estymacje CPC, CTR oraz zasięgu.</w:t>
      </w:r>
    </w:p>
    <w:p w14:paraId="145B4EE3" w14:textId="77777777" w:rsidR="00B311E4" w:rsidRPr="009E4D1E" w:rsidRDefault="00B311E4" w:rsidP="00B311E4">
      <w:pPr>
        <w:spacing w:after="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b) </w:t>
      </w:r>
      <w:r w:rsidRPr="009E4D1E">
        <w:rPr>
          <w:rFonts w:ascii="Arial" w:hAnsi="Arial" w:cs="Arial"/>
          <w:b/>
          <w:bCs/>
          <w:color w:val="000000"/>
        </w:rPr>
        <w:t>Konfiguracji i prowadzenia kampanii w sieci Google Display Network</w:t>
      </w:r>
      <w:r w:rsidRPr="009E4D1E">
        <w:rPr>
          <w:rFonts w:ascii="Arial" w:hAnsi="Arial" w:cs="Arial"/>
          <w:color w:val="000000"/>
        </w:rPr>
        <w:t>, w tym:</w:t>
      </w:r>
    </w:p>
    <w:p w14:paraId="0DEE1C1B" w14:textId="64404AB6" w:rsidR="00B311E4" w:rsidRPr="001B1BDD" w:rsidRDefault="005E6123" w:rsidP="005E6123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1. </w:t>
      </w:r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przygotowania kont reklamowych i zasobów technicznych,</w:t>
      </w:r>
    </w:p>
    <w:p w14:paraId="02B8EFC9" w14:textId="77777777" w:rsidR="00B311E4" w:rsidRPr="001B1BDD" w:rsidRDefault="00B311E4" w:rsidP="001B1BDD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wdrożenia kampanii zgodnie z zatwierdzonym planem </w:t>
      </w:r>
      <w:proofErr w:type="spellStart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mediowym</w:t>
      </w:r>
      <w:proofErr w:type="spellEnd"/>
      <w:r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.</w:t>
      </w:r>
    </w:p>
    <w:p w14:paraId="0BD3996F" w14:textId="77777777" w:rsidR="00B311E4" w:rsidRPr="009E4D1E" w:rsidRDefault="00B311E4" w:rsidP="00B311E4">
      <w:pPr>
        <w:spacing w:after="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c) </w:t>
      </w:r>
      <w:r w:rsidRPr="009E4D1E">
        <w:rPr>
          <w:rFonts w:ascii="Arial" w:hAnsi="Arial" w:cs="Arial"/>
          <w:b/>
          <w:bCs/>
          <w:color w:val="000000"/>
        </w:rPr>
        <w:t>Optymalizacji kampanii</w:t>
      </w:r>
      <w:r w:rsidRPr="009E4D1E">
        <w:rPr>
          <w:rFonts w:ascii="Arial" w:hAnsi="Arial" w:cs="Arial"/>
          <w:color w:val="000000"/>
        </w:rPr>
        <w:t>, w szczególności w zakresie:</w:t>
      </w:r>
    </w:p>
    <w:p w14:paraId="4FB1FFA2" w14:textId="05CBFFDA" w:rsidR="00B311E4" w:rsidRPr="001B1BDD" w:rsidRDefault="005E6123" w:rsidP="005E6123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1. </w:t>
      </w:r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CPC,</w:t>
      </w:r>
    </w:p>
    <w:p w14:paraId="7AA8BF2F" w14:textId="40C9EBA4" w:rsidR="00B311E4" w:rsidRPr="001B1BDD" w:rsidRDefault="005E6123" w:rsidP="005E6123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lastRenderedPageBreak/>
        <w:t xml:space="preserve">2. </w:t>
      </w:r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CTR,</w:t>
      </w:r>
    </w:p>
    <w:p w14:paraId="36BB5AB9" w14:textId="1CCAAB4F" w:rsidR="00B311E4" w:rsidRPr="001B1BDD" w:rsidRDefault="005E6123" w:rsidP="005E6123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3. </w:t>
      </w:r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jakości ruchu,</w:t>
      </w:r>
    </w:p>
    <w:p w14:paraId="4C942D5E" w14:textId="518D6247" w:rsidR="00B311E4" w:rsidRPr="001B1BDD" w:rsidRDefault="005E6123" w:rsidP="005E6123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4. </w:t>
      </w:r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doboru </w:t>
      </w:r>
      <w:proofErr w:type="spellStart"/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placementów</w:t>
      </w:r>
      <w:proofErr w:type="spellEnd"/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, stawek i grup odbiorców.</w:t>
      </w:r>
    </w:p>
    <w:p w14:paraId="6B9D57E5" w14:textId="77777777" w:rsidR="00B311E4" w:rsidRPr="009E4D1E" w:rsidRDefault="00B311E4" w:rsidP="00B311E4">
      <w:pPr>
        <w:spacing w:after="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d) </w:t>
      </w:r>
      <w:r w:rsidRPr="009E4D1E">
        <w:rPr>
          <w:rFonts w:ascii="Arial" w:hAnsi="Arial" w:cs="Arial"/>
          <w:b/>
          <w:bCs/>
          <w:color w:val="000000"/>
        </w:rPr>
        <w:t>Monitorowania przebiegu kampanii</w:t>
      </w:r>
      <w:r w:rsidRPr="009E4D1E">
        <w:rPr>
          <w:rFonts w:ascii="Arial" w:hAnsi="Arial" w:cs="Arial"/>
          <w:color w:val="000000"/>
        </w:rPr>
        <w:t xml:space="preserve"> oraz bieżącego reagowania na zmiany.</w:t>
      </w:r>
    </w:p>
    <w:p w14:paraId="0E41E9D9" w14:textId="77777777" w:rsidR="00B311E4" w:rsidRPr="009E4D1E" w:rsidRDefault="00B311E4" w:rsidP="00B311E4">
      <w:pPr>
        <w:spacing w:after="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e) </w:t>
      </w:r>
      <w:r w:rsidRPr="009E4D1E">
        <w:rPr>
          <w:rFonts w:ascii="Arial" w:hAnsi="Arial" w:cs="Arial"/>
          <w:b/>
          <w:bCs/>
          <w:color w:val="000000"/>
        </w:rPr>
        <w:t>Raportowania</w:t>
      </w:r>
      <w:r w:rsidRPr="009E4D1E">
        <w:rPr>
          <w:rFonts w:ascii="Arial" w:hAnsi="Arial" w:cs="Arial"/>
          <w:color w:val="000000"/>
        </w:rPr>
        <w:t>, w tym:</w:t>
      </w:r>
    </w:p>
    <w:p w14:paraId="11B4F4D7" w14:textId="24C85A3D" w:rsidR="00B311E4" w:rsidRPr="001B1BDD" w:rsidRDefault="005E6123" w:rsidP="005E6123">
      <w:pPr>
        <w:pStyle w:val="Akapitzlist"/>
        <w:spacing w:after="0"/>
        <w:ind w:left="567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 xml:space="preserve">1. </w:t>
      </w:r>
      <w:r w:rsidR="00B311E4" w:rsidRPr="001B1BDD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przygotowania raportów okresowych,</w:t>
      </w:r>
    </w:p>
    <w:p w14:paraId="662188C3" w14:textId="51C3306E" w:rsidR="00B311E4" w:rsidRPr="00187347" w:rsidRDefault="00B311E4" w:rsidP="00187347">
      <w:pPr>
        <w:spacing w:after="0"/>
        <w:ind w:left="567"/>
        <w:rPr>
          <w:rFonts w:ascii="Arial" w:hAnsi="Arial" w:cs="Arial"/>
          <w:color w:val="000000"/>
        </w:rPr>
      </w:pPr>
      <w:r w:rsidRPr="00187347">
        <w:rPr>
          <w:rFonts w:ascii="Arial" w:hAnsi="Arial" w:cs="Arial"/>
          <w:color w:val="000000"/>
        </w:rPr>
        <w:t>przygotowania raportu końcowego zawierającego analizę wyników, rekomendacje oraz zestawienie kluczowych wskaźników efektywności (KPI)</w:t>
      </w:r>
      <w:r w:rsidR="00187347" w:rsidRPr="00187347">
        <w:rPr>
          <w:rFonts w:ascii="Arial" w:hAnsi="Arial" w:cs="Arial"/>
          <w:color w:val="000000"/>
        </w:rPr>
        <w:t>.</w:t>
      </w:r>
    </w:p>
    <w:p w14:paraId="2F888492" w14:textId="77777777" w:rsidR="00B311E4" w:rsidRPr="009E4D1E" w:rsidRDefault="00B311E4" w:rsidP="00B311E4">
      <w:pPr>
        <w:spacing w:after="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f) </w:t>
      </w:r>
      <w:r w:rsidRPr="009E4D1E">
        <w:rPr>
          <w:rFonts w:ascii="Arial" w:hAnsi="Arial" w:cs="Arial"/>
          <w:b/>
          <w:bCs/>
          <w:color w:val="000000"/>
        </w:rPr>
        <w:t>Prowadzenia kampanii w modelu CPC</w:t>
      </w:r>
      <w:r w:rsidRPr="009E4D1E">
        <w:rPr>
          <w:rFonts w:ascii="Arial" w:hAnsi="Arial" w:cs="Arial"/>
          <w:color w:val="000000"/>
        </w:rPr>
        <w:t xml:space="preserve"> zgodnie z budżetem i założeniami Zamawiającego.</w:t>
      </w:r>
    </w:p>
    <w:p w14:paraId="2352A5D0" w14:textId="77777777" w:rsidR="00B311E4" w:rsidRPr="009E4D1E" w:rsidRDefault="00B311E4" w:rsidP="00B311E4">
      <w:pPr>
        <w:spacing w:after="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g) </w:t>
      </w:r>
      <w:r w:rsidRPr="009E4D1E">
        <w:rPr>
          <w:rFonts w:ascii="Arial" w:hAnsi="Arial" w:cs="Arial"/>
          <w:b/>
          <w:bCs/>
          <w:color w:val="000000"/>
        </w:rPr>
        <w:t>Realizacji kampanii w oparciu o materiały graficzne dostarczone przez Zamawiającego</w:t>
      </w:r>
      <w:r w:rsidRPr="009E4D1E">
        <w:rPr>
          <w:rFonts w:ascii="Arial" w:hAnsi="Arial" w:cs="Arial"/>
          <w:color w:val="000000"/>
        </w:rPr>
        <w:t>, w formatach zgodnych z wymaganiami Google Display Network.</w:t>
      </w:r>
    </w:p>
    <w:p w14:paraId="34AFEF0F" w14:textId="77777777" w:rsidR="00B311E4" w:rsidRPr="00D96674" w:rsidRDefault="00B311E4" w:rsidP="00B311E4">
      <w:pPr>
        <w:pStyle w:val="Akapitzlist"/>
        <w:spacing w:after="240"/>
        <w:rPr>
          <w:rFonts w:ascii="Arial" w:hAnsi="Arial" w:cs="Arial"/>
          <w:color w:val="000000"/>
        </w:rPr>
      </w:pPr>
    </w:p>
    <w:p w14:paraId="09A9E3C7" w14:textId="77777777" w:rsidR="00B311E4" w:rsidRDefault="00B311E4"/>
    <w:sectPr w:rsidR="00B311E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8C47F" w14:textId="77777777" w:rsidR="00F75261" w:rsidRDefault="00F75261" w:rsidP="00F75261">
      <w:pPr>
        <w:spacing w:after="0" w:line="240" w:lineRule="auto"/>
      </w:pPr>
      <w:r>
        <w:separator/>
      </w:r>
    </w:p>
  </w:endnote>
  <w:endnote w:type="continuationSeparator" w:id="0">
    <w:p w14:paraId="4AEAA935" w14:textId="77777777" w:rsidR="00F75261" w:rsidRDefault="00F75261" w:rsidP="00F7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4250131"/>
      <w:docPartObj>
        <w:docPartGallery w:val="Page Numbers (Bottom of Page)"/>
        <w:docPartUnique/>
      </w:docPartObj>
    </w:sdtPr>
    <w:sdtContent>
      <w:p w14:paraId="7648FE0F" w14:textId="4C26B9FE" w:rsidR="00F75261" w:rsidRDefault="00F752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19FCEA" w14:textId="77777777" w:rsidR="00F75261" w:rsidRDefault="00F752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CE228" w14:textId="77777777" w:rsidR="00F75261" w:rsidRDefault="00F75261" w:rsidP="00F75261">
      <w:pPr>
        <w:spacing w:after="0" w:line="240" w:lineRule="auto"/>
      </w:pPr>
      <w:r>
        <w:separator/>
      </w:r>
    </w:p>
  </w:footnote>
  <w:footnote w:type="continuationSeparator" w:id="0">
    <w:p w14:paraId="58F13D1D" w14:textId="77777777" w:rsidR="00F75261" w:rsidRDefault="00F75261" w:rsidP="00F75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75EB3"/>
    <w:multiLevelType w:val="multilevel"/>
    <w:tmpl w:val="9CD4F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3139235">
    <w:abstractNumId w:val="0"/>
  </w:num>
  <w:num w:numId="2" w16cid:durableId="685789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174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1E4"/>
    <w:rsid w:val="00174FAC"/>
    <w:rsid w:val="00187347"/>
    <w:rsid w:val="001B1BDD"/>
    <w:rsid w:val="00254721"/>
    <w:rsid w:val="002F237B"/>
    <w:rsid w:val="00354AEF"/>
    <w:rsid w:val="003C5FB2"/>
    <w:rsid w:val="004E196C"/>
    <w:rsid w:val="005E6123"/>
    <w:rsid w:val="00621995"/>
    <w:rsid w:val="009B4A3A"/>
    <w:rsid w:val="009F367C"/>
    <w:rsid w:val="00B311E4"/>
    <w:rsid w:val="00BF30B4"/>
    <w:rsid w:val="00C02FB6"/>
    <w:rsid w:val="00D9662A"/>
    <w:rsid w:val="00E234E8"/>
    <w:rsid w:val="00EC227D"/>
    <w:rsid w:val="00F75261"/>
    <w:rsid w:val="00FB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371C"/>
  <w15:chartTrackingRefBased/>
  <w15:docId w15:val="{B592AE97-6D70-4D59-921E-41CFC6EE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1E4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1E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1E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1E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1E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1E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1E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1E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1E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1E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1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1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1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1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1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1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1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1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1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1E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1E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1E4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B311E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1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1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1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1E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B311E4"/>
  </w:style>
  <w:style w:type="paragraph" w:styleId="Poprawka">
    <w:name w:val="Revision"/>
    <w:hidden/>
    <w:uiPriority w:val="99"/>
    <w:semiHidden/>
    <w:rsid w:val="009F367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4F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4F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4FAC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4F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4FAC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26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261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4BC0E-64C5-4A7A-8377-BCDF645C9D8D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5FF46582-EDE8-4BEF-8788-1E00CE6A9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B9806-168C-48F9-B2A0-121460F6C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Chabiera</dc:creator>
  <cp:keywords/>
  <dc:description/>
  <cp:lastModifiedBy>Dorota Chabiera</cp:lastModifiedBy>
  <cp:revision>8</cp:revision>
  <dcterms:created xsi:type="dcterms:W3CDTF">2026-05-11T07:48:00Z</dcterms:created>
  <dcterms:modified xsi:type="dcterms:W3CDTF">2026-05-12T09:10:00Z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