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3BA9" w14:textId="4174CBF0" w:rsidR="00A46433" w:rsidRPr="004C2199" w:rsidRDefault="00A46433" w:rsidP="00A46433">
      <w:pPr>
        <w:ind w:left="1416"/>
        <w:rPr>
          <w:rFonts w:ascii="Aptos" w:eastAsia="Aptos" w:hAnsi="Aptos" w:cs="Aptos"/>
          <w:sz w:val="22"/>
          <w:szCs w:val="22"/>
        </w:rPr>
      </w:pPr>
      <w:r w:rsidRPr="004C2199">
        <w:rPr>
          <w:rFonts w:ascii="Aptos" w:eastAsia="Aptos" w:hAnsi="Aptos" w:cs="Aptos"/>
          <w:sz w:val="22"/>
          <w:szCs w:val="22"/>
        </w:rPr>
        <w:t xml:space="preserve">                                                                                                                 Warszawa 2</w:t>
      </w:r>
      <w:r>
        <w:rPr>
          <w:rFonts w:ascii="Aptos" w:eastAsia="Aptos" w:hAnsi="Aptos" w:cs="Aptos"/>
          <w:sz w:val="22"/>
          <w:szCs w:val="22"/>
        </w:rPr>
        <w:t>1</w:t>
      </w:r>
      <w:r w:rsidRPr="004C2199">
        <w:rPr>
          <w:rFonts w:ascii="Aptos" w:eastAsia="Aptos" w:hAnsi="Aptos" w:cs="Aptos"/>
          <w:sz w:val="22"/>
          <w:szCs w:val="22"/>
        </w:rPr>
        <w:t>.04.2026 r.</w:t>
      </w:r>
    </w:p>
    <w:p w14:paraId="6C3DB7BB" w14:textId="4D3A1B89" w:rsidR="00A46433" w:rsidRPr="004C2199" w:rsidRDefault="00A46433" w:rsidP="00A46433">
      <w:pPr>
        <w:rPr>
          <w:rFonts w:ascii="Aptos" w:eastAsia="Aptos" w:hAnsi="Aptos" w:cs="Aptos"/>
          <w:sz w:val="22"/>
          <w:szCs w:val="22"/>
        </w:rPr>
      </w:pPr>
      <w:r w:rsidRPr="004C2199">
        <w:rPr>
          <w:rFonts w:ascii="Aptos" w:eastAsia="Aptos" w:hAnsi="Aptos" w:cs="Aptos"/>
          <w:sz w:val="22"/>
          <w:szCs w:val="22"/>
        </w:rPr>
        <w:t>Nr sprawy: BUN.261.2</w:t>
      </w:r>
      <w:r>
        <w:rPr>
          <w:rFonts w:ascii="Aptos" w:eastAsia="Aptos" w:hAnsi="Aptos" w:cs="Aptos"/>
          <w:sz w:val="22"/>
          <w:szCs w:val="22"/>
        </w:rPr>
        <w:t>1</w:t>
      </w:r>
      <w:r w:rsidRPr="004C2199">
        <w:rPr>
          <w:rFonts w:ascii="Aptos" w:eastAsia="Aptos" w:hAnsi="Aptos" w:cs="Aptos"/>
          <w:sz w:val="22"/>
          <w:szCs w:val="22"/>
        </w:rPr>
        <w:t>.2026.PM</w:t>
      </w:r>
    </w:p>
    <w:p w14:paraId="16BE6C02" w14:textId="77777777" w:rsidR="00A46433" w:rsidRDefault="00A46433" w:rsidP="00A46433">
      <w:pPr>
        <w:jc w:val="center"/>
        <w:rPr>
          <w:b/>
          <w:bCs/>
        </w:rPr>
      </w:pPr>
    </w:p>
    <w:p w14:paraId="224251EF" w14:textId="77777777" w:rsidR="00A46433" w:rsidRPr="006807CD" w:rsidRDefault="00A46433" w:rsidP="00A46433">
      <w:pPr>
        <w:jc w:val="center"/>
        <w:rPr>
          <w:b/>
          <w:bCs/>
          <w:sz w:val="22"/>
          <w:szCs w:val="22"/>
        </w:rPr>
      </w:pPr>
      <w:r w:rsidRPr="006807CD">
        <w:rPr>
          <w:b/>
          <w:bCs/>
          <w:sz w:val="22"/>
          <w:szCs w:val="22"/>
        </w:rPr>
        <w:t>Opis Przedmiotu Zamówienia</w:t>
      </w:r>
    </w:p>
    <w:p w14:paraId="1DE6EEB3" w14:textId="77777777" w:rsidR="006807CD" w:rsidRPr="006807CD" w:rsidRDefault="006807CD" w:rsidP="006E2884">
      <w:pPr>
        <w:jc w:val="center"/>
        <w:rPr>
          <w:b/>
          <w:bCs/>
          <w:sz w:val="22"/>
          <w:szCs w:val="22"/>
        </w:rPr>
      </w:pPr>
      <w:r w:rsidRPr="006807CD">
        <w:rPr>
          <w:b/>
          <w:bCs/>
          <w:sz w:val="22"/>
          <w:szCs w:val="22"/>
        </w:rPr>
        <w:t>Aranżacja sali lunchowej i kolacyjnej (Muzeum Wojska Polskiego na Cytadeli)</w:t>
      </w:r>
    </w:p>
    <w:p w14:paraId="719602AE" w14:textId="2FAC247A" w:rsidR="001E2A7D" w:rsidRPr="006807CD" w:rsidRDefault="001E2A7D" w:rsidP="003114CC">
      <w:pPr>
        <w:rPr>
          <w:b/>
          <w:bCs/>
          <w:sz w:val="22"/>
          <w:szCs w:val="22"/>
        </w:rPr>
      </w:pPr>
      <w:r w:rsidRPr="006807CD">
        <w:rPr>
          <w:b/>
          <w:bCs/>
          <w:sz w:val="22"/>
          <w:szCs w:val="22"/>
        </w:rPr>
        <w:t>PRZEDMIOT ZAMÓWIENIA</w:t>
      </w:r>
    </w:p>
    <w:p w14:paraId="1B6F0662" w14:textId="77396C4A" w:rsidR="003114CC" w:rsidRPr="001E599E" w:rsidRDefault="003114CC" w:rsidP="00347346">
      <w:p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W ramach zamówienia Wykonawca zobowiązany jest do zapewnienia aranżacji oraz obsługi techniczno</w:t>
      </w:r>
      <w:r w:rsidRPr="001E599E">
        <w:rPr>
          <w:sz w:val="22"/>
          <w:szCs w:val="22"/>
        </w:rPr>
        <w:noBreakHyphen/>
        <w:t>estetycznej sali zlokalizowanych na terenie Muzeum Wojska Polskiego na Cytadeli, w któr</w:t>
      </w:r>
      <w:r w:rsidR="00F21688" w:rsidRPr="001E599E">
        <w:rPr>
          <w:sz w:val="22"/>
          <w:szCs w:val="22"/>
        </w:rPr>
        <w:t>ych</w:t>
      </w:r>
      <w:r w:rsidRPr="001E599E">
        <w:rPr>
          <w:sz w:val="22"/>
          <w:szCs w:val="22"/>
        </w:rPr>
        <w:t xml:space="preserve"> serwowane będą lunche oraz kolacja dla uczestników </w:t>
      </w:r>
      <w:r w:rsidR="004B1BF0" w:rsidRPr="001E599E">
        <w:rPr>
          <w:sz w:val="22"/>
          <w:szCs w:val="22"/>
        </w:rPr>
        <w:t>Zgromadzenia Ogólnego PAN</w:t>
      </w:r>
      <w:r w:rsidR="00396624" w:rsidRPr="001E599E">
        <w:rPr>
          <w:sz w:val="22"/>
          <w:szCs w:val="22"/>
        </w:rPr>
        <w:t xml:space="preserve"> w dniach 24-25 czerwca 2026 r</w:t>
      </w:r>
      <w:r w:rsidRPr="001E599E">
        <w:rPr>
          <w:sz w:val="22"/>
          <w:szCs w:val="22"/>
        </w:rPr>
        <w:t>.</w:t>
      </w:r>
    </w:p>
    <w:p w14:paraId="04594F62" w14:textId="34819125" w:rsidR="003114CC" w:rsidRPr="001E599E" w:rsidRDefault="003114CC" w:rsidP="001E599E">
      <w:pPr>
        <w:jc w:val="both"/>
        <w:rPr>
          <w:b/>
          <w:bCs/>
          <w:sz w:val="22"/>
          <w:szCs w:val="22"/>
        </w:rPr>
      </w:pPr>
      <w:r w:rsidRPr="001E599E">
        <w:rPr>
          <w:sz w:val="22"/>
          <w:szCs w:val="22"/>
        </w:rPr>
        <w:t xml:space="preserve">Aranżacja powinna uwzględniać </w:t>
      </w:r>
      <w:r w:rsidR="005B7FF5" w:rsidRPr="001E599E">
        <w:rPr>
          <w:sz w:val="22"/>
          <w:szCs w:val="22"/>
        </w:rPr>
        <w:t>specyfikę eventu</w:t>
      </w:r>
      <w:r w:rsidR="00635224" w:rsidRPr="001E599E">
        <w:rPr>
          <w:sz w:val="22"/>
          <w:szCs w:val="22"/>
        </w:rPr>
        <w:t>,</w:t>
      </w:r>
      <w:r w:rsidR="005B7FF5" w:rsidRPr="001E599E">
        <w:rPr>
          <w:sz w:val="22"/>
          <w:szCs w:val="22"/>
        </w:rPr>
        <w:t xml:space="preserve"> </w:t>
      </w:r>
      <w:r w:rsidRPr="001E599E">
        <w:rPr>
          <w:sz w:val="22"/>
          <w:szCs w:val="22"/>
        </w:rPr>
        <w:t>charakter przestrzeni Cytadeli</w:t>
      </w:r>
      <w:r w:rsidR="00635224" w:rsidRPr="001E599E">
        <w:rPr>
          <w:sz w:val="22"/>
          <w:szCs w:val="22"/>
        </w:rPr>
        <w:t xml:space="preserve"> oraz</w:t>
      </w:r>
      <w:r w:rsidRPr="001E599E">
        <w:rPr>
          <w:sz w:val="22"/>
          <w:szCs w:val="22"/>
        </w:rPr>
        <w:t xml:space="preserve"> poszanowania infrastruktury </w:t>
      </w:r>
      <w:r w:rsidR="007059B7" w:rsidRPr="001E599E">
        <w:rPr>
          <w:sz w:val="22"/>
          <w:szCs w:val="22"/>
        </w:rPr>
        <w:t>i</w:t>
      </w:r>
      <w:r w:rsidRPr="001E599E">
        <w:rPr>
          <w:sz w:val="22"/>
          <w:szCs w:val="22"/>
        </w:rPr>
        <w:t xml:space="preserve"> obowiązujących regulaminów obiektu.</w:t>
      </w:r>
    </w:p>
    <w:p w14:paraId="50F879FC" w14:textId="77777777" w:rsidR="003114CC" w:rsidRPr="001E599E" w:rsidRDefault="003114CC" w:rsidP="003114CC">
      <w:pPr>
        <w:rPr>
          <w:sz w:val="22"/>
          <w:szCs w:val="22"/>
        </w:rPr>
      </w:pPr>
      <w:r w:rsidRPr="001E599E">
        <w:rPr>
          <w:sz w:val="22"/>
          <w:szCs w:val="22"/>
        </w:rPr>
        <w:t>Zakres realizacji obejmuje co najmniej następujące elementy:</w:t>
      </w:r>
    </w:p>
    <w:p w14:paraId="676CA8DD" w14:textId="0FF045C3" w:rsidR="003114CC" w:rsidRPr="001E599E" w:rsidRDefault="003114CC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 xml:space="preserve">Nagłośnienie </w:t>
      </w:r>
      <w:r w:rsidR="00252346" w:rsidRPr="001E599E">
        <w:rPr>
          <w:b/>
          <w:bCs/>
          <w:sz w:val="22"/>
          <w:szCs w:val="22"/>
        </w:rPr>
        <w:t>S</w:t>
      </w:r>
      <w:r w:rsidRPr="001E599E">
        <w:rPr>
          <w:b/>
          <w:bCs/>
          <w:sz w:val="22"/>
          <w:szCs w:val="22"/>
        </w:rPr>
        <w:t>ali</w:t>
      </w:r>
      <w:r w:rsidR="00252346" w:rsidRPr="001E599E">
        <w:rPr>
          <w:b/>
          <w:bCs/>
          <w:sz w:val="22"/>
          <w:szCs w:val="22"/>
        </w:rPr>
        <w:t xml:space="preserve"> – wielkość sali </w:t>
      </w:r>
      <w:r w:rsidR="00953BBA" w:rsidRPr="00953BBA">
        <w:rPr>
          <w:b/>
          <w:bCs/>
          <w:sz w:val="22"/>
          <w:szCs w:val="22"/>
        </w:rPr>
        <w:t>1500 m²</w:t>
      </w:r>
    </w:p>
    <w:p w14:paraId="4E970AD7" w14:textId="504F1B88" w:rsidR="003114CC" w:rsidRPr="001E599E" w:rsidRDefault="003114CC" w:rsidP="00347346">
      <w:pPr>
        <w:numPr>
          <w:ilvl w:val="0"/>
          <w:numId w:val="14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 xml:space="preserve">zapewnienie systemu nagłośnieniowego umożliwiającego równomierne </w:t>
      </w:r>
      <w:r w:rsidR="00347346" w:rsidRPr="001E599E">
        <w:rPr>
          <w:sz w:val="22"/>
          <w:szCs w:val="22"/>
        </w:rPr>
        <w:br/>
      </w:r>
      <w:r w:rsidRPr="001E599E">
        <w:rPr>
          <w:sz w:val="22"/>
          <w:szCs w:val="22"/>
        </w:rPr>
        <w:t>i efektywne dotarcie podkładu muzycznego (</w:t>
      </w:r>
      <w:proofErr w:type="spellStart"/>
      <w:r w:rsidRPr="001E599E">
        <w:rPr>
          <w:sz w:val="22"/>
          <w:szCs w:val="22"/>
        </w:rPr>
        <w:t>ambientowego</w:t>
      </w:r>
      <w:proofErr w:type="spellEnd"/>
      <w:r w:rsidRPr="001E599E">
        <w:rPr>
          <w:sz w:val="22"/>
          <w:szCs w:val="22"/>
        </w:rPr>
        <w:t>) do wszystkich uczestników korzystających z posiłków;</w:t>
      </w:r>
    </w:p>
    <w:p w14:paraId="1387AACE" w14:textId="77777777" w:rsidR="003114CC" w:rsidRPr="001E599E" w:rsidRDefault="003114CC" w:rsidP="00347346">
      <w:pPr>
        <w:numPr>
          <w:ilvl w:val="0"/>
          <w:numId w:val="14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dostosowanie mocy i charakteru dźwięku do warunków akustycznych przestrzeni muzealnej, tak aby nagłośnienie nie zakłócało rozmów uczestników ani innych działań realizowanych równolegle na terenie obiektu;</w:t>
      </w:r>
    </w:p>
    <w:p w14:paraId="56B06C5D" w14:textId="05E0211A" w:rsidR="003114CC" w:rsidRPr="001E599E" w:rsidRDefault="003114CC" w:rsidP="00347346">
      <w:pPr>
        <w:numPr>
          <w:ilvl w:val="0"/>
          <w:numId w:val="14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 xml:space="preserve">zapewnienie obsługi technicznej nagłośnienia przez cały czas trwania lunchów </w:t>
      </w:r>
      <w:r w:rsidR="00347346" w:rsidRPr="001E599E">
        <w:rPr>
          <w:sz w:val="22"/>
          <w:szCs w:val="22"/>
        </w:rPr>
        <w:br/>
      </w:r>
      <w:r w:rsidRPr="001E599E">
        <w:rPr>
          <w:sz w:val="22"/>
          <w:szCs w:val="22"/>
        </w:rPr>
        <w:t>i kolacji.</w:t>
      </w:r>
    </w:p>
    <w:p w14:paraId="493A0938" w14:textId="28834DDF" w:rsidR="003114CC" w:rsidRPr="001E599E" w:rsidRDefault="003114CC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>Oświetlenie dekoracyjne</w:t>
      </w:r>
    </w:p>
    <w:p w14:paraId="52809697" w14:textId="42CB808A" w:rsidR="003114CC" w:rsidRPr="001E599E" w:rsidRDefault="003114CC" w:rsidP="00347346">
      <w:pPr>
        <w:numPr>
          <w:ilvl w:val="0"/>
          <w:numId w:val="15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 xml:space="preserve">realizację podświetlenia </w:t>
      </w:r>
      <w:r w:rsidR="00252346" w:rsidRPr="001E599E">
        <w:rPr>
          <w:sz w:val="22"/>
          <w:szCs w:val="22"/>
        </w:rPr>
        <w:t xml:space="preserve">3 </w:t>
      </w:r>
      <w:r w:rsidRPr="001E599E">
        <w:rPr>
          <w:sz w:val="22"/>
          <w:szCs w:val="22"/>
        </w:rPr>
        <w:t xml:space="preserve">ścian sali za pomocą kolorowego oświetlenia dekoracyjnego (np. </w:t>
      </w:r>
      <w:proofErr w:type="spellStart"/>
      <w:r w:rsidRPr="001E599E">
        <w:rPr>
          <w:sz w:val="22"/>
          <w:szCs w:val="22"/>
        </w:rPr>
        <w:t>uplighting</w:t>
      </w:r>
      <w:proofErr w:type="spellEnd"/>
      <w:r w:rsidRPr="001E599E">
        <w:rPr>
          <w:sz w:val="22"/>
          <w:szCs w:val="22"/>
        </w:rPr>
        <w:t xml:space="preserve"> LED), z zastosowaniem barw uzgodnionych </w:t>
      </w:r>
      <w:r w:rsidR="00347346" w:rsidRPr="001E599E">
        <w:rPr>
          <w:sz w:val="22"/>
          <w:szCs w:val="22"/>
        </w:rPr>
        <w:br/>
      </w:r>
      <w:r w:rsidRPr="001E599E">
        <w:rPr>
          <w:sz w:val="22"/>
          <w:szCs w:val="22"/>
        </w:rPr>
        <w:t>z Zamawiającym;</w:t>
      </w:r>
    </w:p>
    <w:p w14:paraId="2A1DF241" w14:textId="77777777" w:rsidR="003114CC" w:rsidRPr="001E599E" w:rsidRDefault="003114CC" w:rsidP="00347346">
      <w:pPr>
        <w:numPr>
          <w:ilvl w:val="0"/>
          <w:numId w:val="15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dostosowanie rozwiązań świetlnych do architektury i ograniczeń technicznych Muzeum Wojska Polskiego, bez ingerencji w stałe elementy infrastruktury.</w:t>
      </w:r>
    </w:p>
    <w:p w14:paraId="77139C49" w14:textId="6926A232" w:rsidR="003114CC" w:rsidRPr="001E599E" w:rsidRDefault="003114CC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>Wystrój i elementy dekoracyjne</w:t>
      </w:r>
    </w:p>
    <w:p w14:paraId="59C4DCB7" w14:textId="77777777" w:rsidR="003114CC" w:rsidRPr="001E599E" w:rsidRDefault="003114CC" w:rsidP="00E91C5E">
      <w:pPr>
        <w:numPr>
          <w:ilvl w:val="0"/>
          <w:numId w:val="17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zastosowanie dodatkowych elementów dekoracyjnych spójnych z charakterem wydarzenia oraz miejscem jego realizacji (np. elementy materiałowe, neutralne instalacje przestrzenne);</w:t>
      </w:r>
    </w:p>
    <w:p w14:paraId="705446EC" w14:textId="77777777" w:rsidR="003114CC" w:rsidRPr="001E599E" w:rsidRDefault="003114CC" w:rsidP="00E91C5E">
      <w:pPr>
        <w:numPr>
          <w:ilvl w:val="0"/>
          <w:numId w:val="17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uzgodnienie koncepcji dekoracyjnej z Zamawiającym oraz z administracją obiektu.</w:t>
      </w:r>
    </w:p>
    <w:p w14:paraId="1F1447A8" w14:textId="5128C068" w:rsidR="003114CC" w:rsidRPr="001E599E" w:rsidRDefault="00396624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>ORGANIZACJA I KOORDYNACJA</w:t>
      </w:r>
    </w:p>
    <w:p w14:paraId="680DCB6D" w14:textId="77777777" w:rsidR="003114CC" w:rsidRPr="001E599E" w:rsidRDefault="003114CC" w:rsidP="00396624">
      <w:pPr>
        <w:jc w:val="both"/>
        <w:rPr>
          <w:sz w:val="22"/>
          <w:szCs w:val="22"/>
        </w:rPr>
      </w:pPr>
      <w:r w:rsidRPr="001E599E">
        <w:rPr>
          <w:sz w:val="22"/>
          <w:szCs w:val="22"/>
        </w:rPr>
        <w:lastRenderedPageBreak/>
        <w:t>Wykonawca zobowiązany jest do:</w:t>
      </w:r>
    </w:p>
    <w:p w14:paraId="7441F4CD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ścisłej współpracy z Zamawiającym oraz administracją Muzeum Wojska Polskiego na Cytadeli;</w:t>
      </w:r>
    </w:p>
    <w:p w14:paraId="2159655E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dostosowania wszystkich elementów technicznych i dekoracyjnych do obowiązujących w obiekcie zasad bezpieczeństwa i ochrony ekspozycji;</w:t>
      </w:r>
    </w:p>
    <w:p w14:paraId="7D929B97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zapewnienia montażu i demontażu infrastruktury w uzgodnionych przedziałach czasowych;</w:t>
      </w:r>
    </w:p>
    <w:p w14:paraId="7C67E4E4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obecności zespołu technicznego podczas realizacji lunchów i kolacji.</w:t>
      </w:r>
    </w:p>
    <w:p w14:paraId="08B225B6" w14:textId="6346EE87" w:rsidR="00A44D83" w:rsidRPr="001E599E" w:rsidRDefault="00A44D83">
      <w:pPr>
        <w:rPr>
          <w:b/>
          <w:bCs/>
          <w:sz w:val="22"/>
          <w:szCs w:val="22"/>
        </w:rPr>
      </w:pPr>
    </w:p>
    <w:sectPr w:rsidR="00A44D83" w:rsidRPr="001E599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69EE0" w14:textId="77777777" w:rsidR="009D7DD7" w:rsidRDefault="009D7DD7" w:rsidP="001E599E">
      <w:pPr>
        <w:spacing w:after="0" w:line="240" w:lineRule="auto"/>
      </w:pPr>
      <w:r>
        <w:separator/>
      </w:r>
    </w:p>
  </w:endnote>
  <w:endnote w:type="continuationSeparator" w:id="0">
    <w:p w14:paraId="69EC4944" w14:textId="77777777" w:rsidR="009D7DD7" w:rsidRDefault="009D7DD7" w:rsidP="001E5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0019909"/>
      <w:docPartObj>
        <w:docPartGallery w:val="Page Numbers (Bottom of Page)"/>
        <w:docPartUnique/>
      </w:docPartObj>
    </w:sdtPr>
    <w:sdtContent>
      <w:p w14:paraId="482488E3" w14:textId="5BF4904F" w:rsidR="001E599E" w:rsidRDefault="001E59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BEBE6D" w14:textId="77777777" w:rsidR="001E599E" w:rsidRDefault="001E59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9B4E" w14:textId="77777777" w:rsidR="009D7DD7" w:rsidRDefault="009D7DD7" w:rsidP="001E599E">
      <w:pPr>
        <w:spacing w:after="0" w:line="240" w:lineRule="auto"/>
      </w:pPr>
      <w:r>
        <w:separator/>
      </w:r>
    </w:p>
  </w:footnote>
  <w:footnote w:type="continuationSeparator" w:id="0">
    <w:p w14:paraId="2F7F843F" w14:textId="77777777" w:rsidR="009D7DD7" w:rsidRDefault="009D7DD7" w:rsidP="001E5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50D5"/>
    <w:multiLevelType w:val="hybridMultilevel"/>
    <w:tmpl w:val="6420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48B2"/>
    <w:multiLevelType w:val="multilevel"/>
    <w:tmpl w:val="4020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B2577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10750A52"/>
    <w:multiLevelType w:val="hybridMultilevel"/>
    <w:tmpl w:val="24820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67D03"/>
    <w:multiLevelType w:val="multilevel"/>
    <w:tmpl w:val="672E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2E3DA7"/>
    <w:multiLevelType w:val="multilevel"/>
    <w:tmpl w:val="CEC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2647E9"/>
    <w:multiLevelType w:val="multilevel"/>
    <w:tmpl w:val="EBF8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4A6EE9"/>
    <w:multiLevelType w:val="multilevel"/>
    <w:tmpl w:val="445E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DB6614"/>
    <w:multiLevelType w:val="multilevel"/>
    <w:tmpl w:val="B308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06098"/>
    <w:multiLevelType w:val="multilevel"/>
    <w:tmpl w:val="0636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EF5D6F"/>
    <w:multiLevelType w:val="multilevel"/>
    <w:tmpl w:val="5058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412B4F"/>
    <w:multiLevelType w:val="multilevel"/>
    <w:tmpl w:val="5C8C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D4169E"/>
    <w:multiLevelType w:val="multilevel"/>
    <w:tmpl w:val="C782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61147A"/>
    <w:multiLevelType w:val="multilevel"/>
    <w:tmpl w:val="6A82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11676C"/>
    <w:multiLevelType w:val="multilevel"/>
    <w:tmpl w:val="B446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106698"/>
    <w:multiLevelType w:val="multilevel"/>
    <w:tmpl w:val="3664F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4538"/>
    <w:multiLevelType w:val="multilevel"/>
    <w:tmpl w:val="78AA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D54C59"/>
    <w:multiLevelType w:val="multilevel"/>
    <w:tmpl w:val="7D6A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F57CE9"/>
    <w:multiLevelType w:val="hybridMultilevel"/>
    <w:tmpl w:val="434642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49369E"/>
    <w:multiLevelType w:val="multilevel"/>
    <w:tmpl w:val="3404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6991392">
    <w:abstractNumId w:val="11"/>
  </w:num>
  <w:num w:numId="2" w16cid:durableId="1636333013">
    <w:abstractNumId w:val="19"/>
  </w:num>
  <w:num w:numId="3" w16cid:durableId="1834223020">
    <w:abstractNumId w:val="10"/>
  </w:num>
  <w:num w:numId="4" w16cid:durableId="1365905770">
    <w:abstractNumId w:val="14"/>
  </w:num>
  <w:num w:numId="5" w16cid:durableId="2044405246">
    <w:abstractNumId w:val="9"/>
  </w:num>
  <w:num w:numId="6" w16cid:durableId="606349128">
    <w:abstractNumId w:val="12"/>
  </w:num>
  <w:num w:numId="7" w16cid:durableId="713699164">
    <w:abstractNumId w:val="6"/>
  </w:num>
  <w:num w:numId="8" w16cid:durableId="1778989515">
    <w:abstractNumId w:val="4"/>
  </w:num>
  <w:num w:numId="9" w16cid:durableId="1653168994">
    <w:abstractNumId w:val="15"/>
  </w:num>
  <w:num w:numId="10" w16cid:durableId="651641506">
    <w:abstractNumId w:val="3"/>
  </w:num>
  <w:num w:numId="11" w16cid:durableId="242105479">
    <w:abstractNumId w:val="18"/>
  </w:num>
  <w:num w:numId="12" w16cid:durableId="1784110699">
    <w:abstractNumId w:val="2"/>
  </w:num>
  <w:num w:numId="13" w16cid:durableId="758404218">
    <w:abstractNumId w:val="0"/>
  </w:num>
  <w:num w:numId="14" w16cid:durableId="1221287321">
    <w:abstractNumId w:val="17"/>
  </w:num>
  <w:num w:numId="15" w16cid:durableId="247691876">
    <w:abstractNumId w:val="1"/>
  </w:num>
  <w:num w:numId="16" w16cid:durableId="1461411974">
    <w:abstractNumId w:val="5"/>
  </w:num>
  <w:num w:numId="17" w16cid:durableId="1769613833">
    <w:abstractNumId w:val="7"/>
  </w:num>
  <w:num w:numId="18" w16cid:durableId="2040273563">
    <w:abstractNumId w:val="16"/>
  </w:num>
  <w:num w:numId="19" w16cid:durableId="1971477100">
    <w:abstractNumId w:val="13"/>
  </w:num>
  <w:num w:numId="20" w16cid:durableId="1364283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B2"/>
    <w:rsid w:val="00031E96"/>
    <w:rsid w:val="000451B8"/>
    <w:rsid w:val="000737D8"/>
    <w:rsid w:val="00085C5B"/>
    <w:rsid w:val="001349CC"/>
    <w:rsid w:val="00146FB3"/>
    <w:rsid w:val="001A69D4"/>
    <w:rsid w:val="001E2A7D"/>
    <w:rsid w:val="001E599E"/>
    <w:rsid w:val="001E6E10"/>
    <w:rsid w:val="00233034"/>
    <w:rsid w:val="00251EAF"/>
    <w:rsid w:val="00252346"/>
    <w:rsid w:val="00261B2F"/>
    <w:rsid w:val="002C00F8"/>
    <w:rsid w:val="003114CC"/>
    <w:rsid w:val="003464CA"/>
    <w:rsid w:val="00347346"/>
    <w:rsid w:val="00396589"/>
    <w:rsid w:val="00396624"/>
    <w:rsid w:val="003A6D16"/>
    <w:rsid w:val="003C4B4E"/>
    <w:rsid w:val="00417ADD"/>
    <w:rsid w:val="004676AC"/>
    <w:rsid w:val="004B1BF0"/>
    <w:rsid w:val="00551371"/>
    <w:rsid w:val="005A7DD6"/>
    <w:rsid w:val="005B7FF5"/>
    <w:rsid w:val="00635224"/>
    <w:rsid w:val="00672A50"/>
    <w:rsid w:val="0067617E"/>
    <w:rsid w:val="006807CD"/>
    <w:rsid w:val="0068176A"/>
    <w:rsid w:val="006C05D2"/>
    <w:rsid w:val="006E2884"/>
    <w:rsid w:val="007059B7"/>
    <w:rsid w:val="0084015A"/>
    <w:rsid w:val="00863B9F"/>
    <w:rsid w:val="00880267"/>
    <w:rsid w:val="008E1F56"/>
    <w:rsid w:val="00953BBA"/>
    <w:rsid w:val="0096071E"/>
    <w:rsid w:val="009D7DD7"/>
    <w:rsid w:val="00A01625"/>
    <w:rsid w:val="00A44D83"/>
    <w:rsid w:val="00A46433"/>
    <w:rsid w:val="00AE1FC8"/>
    <w:rsid w:val="00B47EFD"/>
    <w:rsid w:val="00B952BD"/>
    <w:rsid w:val="00BA5614"/>
    <w:rsid w:val="00BB3A71"/>
    <w:rsid w:val="00BD3FE7"/>
    <w:rsid w:val="00C21EBA"/>
    <w:rsid w:val="00C36BE4"/>
    <w:rsid w:val="00C761FE"/>
    <w:rsid w:val="00CA31A5"/>
    <w:rsid w:val="00CD3094"/>
    <w:rsid w:val="00E010B2"/>
    <w:rsid w:val="00E91C5E"/>
    <w:rsid w:val="00EC5E4A"/>
    <w:rsid w:val="00EF1AB2"/>
    <w:rsid w:val="00F1602E"/>
    <w:rsid w:val="00F21688"/>
    <w:rsid w:val="00F3763F"/>
    <w:rsid w:val="00FE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DCD51"/>
  <w15:chartTrackingRefBased/>
  <w15:docId w15:val="{BCFE5651-F32B-4DEA-88A8-4F26A56E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1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A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A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A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A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A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A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A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A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A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A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A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A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A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A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A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A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1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A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1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A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1A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A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1A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A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A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AB2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B952B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E5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99E"/>
  </w:style>
  <w:style w:type="paragraph" w:styleId="Stopka">
    <w:name w:val="footer"/>
    <w:basedOn w:val="Normalny"/>
    <w:link w:val="StopkaZnak"/>
    <w:uiPriority w:val="99"/>
    <w:unhideWhenUsed/>
    <w:rsid w:val="001E5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4A166-BD76-4600-9AA5-8544FCE1A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696086-F264-481C-AC77-1DC79540EC3A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90C52850-F0BD-43D5-BBAC-AE36B15DF9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Papliński</dc:creator>
  <cp:keywords/>
  <dc:description/>
  <cp:lastModifiedBy>Dorota Chabiera</cp:lastModifiedBy>
  <cp:revision>23</cp:revision>
  <dcterms:created xsi:type="dcterms:W3CDTF">2026-04-17T11:52:00Z</dcterms:created>
  <dcterms:modified xsi:type="dcterms:W3CDTF">2026-04-21T07:01:00Z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