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D335" w14:textId="4F3BAF81" w:rsidR="000B6FC5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                                                                                                    Załącznik nr 2  do umowy……….</w:t>
      </w:r>
    </w:p>
    <w:p w14:paraId="737FD86B" w14:textId="1FD39138" w:rsidR="000B6FC5" w:rsidRPr="003553AF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3553AF">
        <w:rPr>
          <w:rFonts w:ascii="Times New Roman" w:eastAsia="Calibri" w:hAnsi="Times New Roman" w:cs="Times New Roman"/>
          <w:b/>
          <w:color w:val="000000"/>
        </w:rPr>
        <w:t xml:space="preserve">Informacja o przetwarzaniu danych osobowych </w:t>
      </w:r>
    </w:p>
    <w:p w14:paraId="0A9E869F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Informacja o przetwarzaniu danych osobowych przez Zamawiającego.</w:t>
      </w:r>
    </w:p>
    <w:p w14:paraId="7E9F3E13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Zamawiający – Gmina Grodzisk Mazowiecki informuje, że:</w:t>
      </w:r>
    </w:p>
    <w:p w14:paraId="3E1D6792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1.</w:t>
      </w:r>
      <w:r w:rsidRPr="00405A73">
        <w:rPr>
          <w:rFonts w:ascii="Times New Roman" w:eastAsia="Calibri" w:hAnsi="Times New Roman" w:cs="Times New Roman"/>
          <w:color w:val="000000"/>
        </w:rPr>
        <w:tab/>
        <w:t>Dane osobowe Wykonawców, osób reprezentujących Wykonawców, pełnomocników i innych osób wskazanych w ofercie lub załączonych do niej dokumentach oraz umowie i jej załącznikach są przetwarzane przez Gminę Grodzisk Mazowiecki, adres: Urząd Miejski w Grodzisku Mazowieckim, ul. T. Kościuszki 12A, 05-825 Grodzisk Mazowiecki.</w:t>
      </w:r>
    </w:p>
    <w:p w14:paraId="091B31DF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2.</w:t>
      </w:r>
      <w:r w:rsidRPr="00405A73">
        <w:rPr>
          <w:rFonts w:ascii="Times New Roman" w:eastAsia="Calibri" w:hAnsi="Times New Roman" w:cs="Times New Roman"/>
          <w:color w:val="000000"/>
        </w:rPr>
        <w:tab/>
        <w:t>W Gminie Grodzisk Mazowiecki został powołany inspektor ochrony danych: Beata Gradowska, który jest dostępny pod adresem e-mail: abi@grodzisk.pl, Urząd Miejski w Grodzisku Mazowieckim, ul. T. Kościuszki 12A, 05-825 Grodzisk Mazowiecki.</w:t>
      </w:r>
    </w:p>
    <w:p w14:paraId="7354E5B7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3.</w:t>
      </w:r>
      <w:r w:rsidRPr="00405A73">
        <w:rPr>
          <w:rFonts w:ascii="Times New Roman" w:eastAsia="Calibri" w:hAnsi="Times New Roman" w:cs="Times New Roman"/>
          <w:color w:val="000000"/>
        </w:rPr>
        <w:tab/>
        <w:t xml:space="preserve">Dane osobowe są przetwarzane w celu wykonywania umowy (podstawa prawna: Art. 6 ust. </w:t>
      </w:r>
    </w:p>
    <w:p w14:paraId="1AFD960B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 xml:space="preserve">1 pkt b) Rozporządzenia Parlamentu Europejskiego i Rady (UE) 2016/679 z dnia 27 kwietnia 2016 r. w sprawie ochrony osób fizycznych w związku z przetwarzaniem danych osobowych </w:t>
      </w:r>
    </w:p>
    <w:p w14:paraId="0D71E184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i w sprawie swobodnego przepływu takich danych oraz uchylenia dyrektywy 95/46/WE (ogólne rozporządzenie o ochronie danych) (Dz. Urz. UE.L 2016 Nr 119, str. 1).</w:t>
      </w:r>
    </w:p>
    <w:p w14:paraId="64E53D4C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4.</w:t>
      </w:r>
      <w:r w:rsidRPr="00405A73">
        <w:rPr>
          <w:rFonts w:ascii="Times New Roman" w:eastAsia="Calibri" w:hAnsi="Times New Roman" w:cs="Times New Roman"/>
          <w:color w:val="000000"/>
        </w:rPr>
        <w:tab/>
        <w:t>Odbiorcami danych osobowych mogą być: organy władzy publicznej oraz podmioty wykonujące zadania publiczne lub działające na zlecenie organów władzy publicznej w zakresie i w celach, które wynikają z przepisów powszechnie obowiązującego prawa  w tym NEFENI Sp. z o.o., 60-104 Poznań</w:t>
      </w:r>
      <w:r>
        <w:rPr>
          <w:rFonts w:ascii="Times New Roman" w:eastAsia="Calibri" w:hAnsi="Times New Roman" w:cs="Times New Roman"/>
          <w:color w:val="000000"/>
        </w:rPr>
        <w:t>,</w:t>
      </w:r>
      <w:r w:rsidRPr="00405A73">
        <w:rPr>
          <w:rFonts w:ascii="Times New Roman" w:eastAsia="Calibri" w:hAnsi="Times New Roman" w:cs="Times New Roman"/>
          <w:color w:val="000000"/>
        </w:rPr>
        <w:t xml:space="preserve"> w związku z korzystaniem przez Urząd z systemu elektronicznego zarządzania dokumentacją (EZD PROTON) oraz osoby posiadające dostęp do informacji publicznej w trybie ustawy o dostępnie do informacji publicznej, w przypadku w którym nie zachodzi podstawa do ograniczenia dostępu zgodnie z art. 5 </w:t>
      </w:r>
      <w:r>
        <w:rPr>
          <w:rFonts w:ascii="Times New Roman" w:eastAsia="Calibri" w:hAnsi="Times New Roman" w:cs="Times New Roman"/>
          <w:color w:val="000000"/>
        </w:rPr>
        <w:t>u</w:t>
      </w:r>
      <w:r w:rsidRPr="00405A73">
        <w:rPr>
          <w:rFonts w:ascii="Times New Roman" w:eastAsia="Calibri" w:hAnsi="Times New Roman" w:cs="Times New Roman"/>
          <w:color w:val="000000"/>
        </w:rPr>
        <w:t>stawy z dnia 6 września 2001 r. o dostępie do informacji publicznej</w:t>
      </w:r>
      <w:r>
        <w:rPr>
          <w:rFonts w:ascii="Times New Roman" w:eastAsia="Calibri" w:hAnsi="Times New Roman" w:cs="Times New Roman"/>
          <w:color w:val="000000"/>
        </w:rPr>
        <w:t>.</w:t>
      </w:r>
      <w:r w:rsidRPr="00405A73">
        <w:rPr>
          <w:rFonts w:ascii="Times New Roman" w:eastAsia="Calibri" w:hAnsi="Times New Roman" w:cs="Times New Roman"/>
          <w:color w:val="000000"/>
        </w:rPr>
        <w:t xml:space="preserve"> </w:t>
      </w:r>
    </w:p>
    <w:p w14:paraId="496D7D3A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5.</w:t>
      </w:r>
      <w:r w:rsidRPr="00405A73">
        <w:rPr>
          <w:rFonts w:ascii="Times New Roman" w:eastAsia="Calibri" w:hAnsi="Times New Roman" w:cs="Times New Roman"/>
          <w:color w:val="000000"/>
        </w:rPr>
        <w:tab/>
        <w:t>Gmina Grodzisk Mazowiecki nie zamierza przekazywać danych osobowych do państwa trzeciego lub organizacji międzynarodowej.</w:t>
      </w:r>
    </w:p>
    <w:p w14:paraId="0869F423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6.</w:t>
      </w:r>
      <w:r w:rsidRPr="00405A73">
        <w:rPr>
          <w:rFonts w:ascii="Times New Roman" w:eastAsia="Calibri" w:hAnsi="Times New Roman" w:cs="Times New Roman"/>
          <w:color w:val="000000"/>
        </w:rPr>
        <w:tab/>
        <w:t>Dane osobowe będą przechowywane przez okres obowiązywania umowy oraz przez minimum 5 lat po zakończeniu obowiązywania umowy w celu spełnienia obowiązków wynikających z przepisów dotyczących dokumentowania zdarzeń gospodarczych, z uwzględnieniem upływu terminu przedawnienia zobowiązań podatkowych.</w:t>
      </w:r>
    </w:p>
    <w:p w14:paraId="63C7A2ED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7.</w:t>
      </w:r>
      <w:r w:rsidRPr="00405A73">
        <w:rPr>
          <w:rFonts w:ascii="Times New Roman" w:eastAsia="Calibri" w:hAnsi="Times New Roman" w:cs="Times New Roman"/>
          <w:color w:val="000000"/>
        </w:rPr>
        <w:tab/>
        <w:t xml:space="preserve">Wykonawcy, osoby reprezentujące Wykonawców, pełnomocnicy i inne osoby wskazane w ofercie lub załączonych do niej dokumentach oraz umowie i jej załącznikach mają prawo do żądania dostępu do swoich danych osobowych, ich sprostowania, usunięcia lub ograniczenia przetwarzania lub prawo do wniesienia sprzeciwu wobec przetwarzania, a także prawo do przenoszenia danych. </w:t>
      </w:r>
    </w:p>
    <w:p w14:paraId="7CC2517C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8.</w:t>
      </w:r>
      <w:r w:rsidRPr="00405A73">
        <w:rPr>
          <w:rFonts w:ascii="Times New Roman" w:eastAsia="Calibri" w:hAnsi="Times New Roman" w:cs="Times New Roman"/>
          <w:color w:val="000000"/>
        </w:rPr>
        <w:tab/>
        <w:t>Wykonawcy, osoby reprezentujące Wykonawców, pełnomocnicy i inne osoby wskazane w ofercie lub załączonych do niej dokumentach oraz umowie i jej załącznikach mają prawo do wniesienia skargi do organu nadzorczego: Prezesa Urzędu Ochrony Danych Osobowych, 00-193 Warszawa; tel. 22 531 03 00; fax 22 531 03 01; email: kancelaria@uodo.gov.pl</w:t>
      </w:r>
    </w:p>
    <w:p w14:paraId="45BCF7C2" w14:textId="77777777" w:rsidR="000B6FC5" w:rsidRPr="00405A73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9.</w:t>
      </w:r>
      <w:r w:rsidRPr="00405A73">
        <w:rPr>
          <w:rFonts w:ascii="Times New Roman" w:eastAsia="Calibri" w:hAnsi="Times New Roman" w:cs="Times New Roman"/>
          <w:color w:val="000000"/>
        </w:rPr>
        <w:tab/>
        <w:t>Podanie danych osobowych jest warunkiem zawarcia umowy. Niepodanie  danych będzie skutkowało niemożnością realizacji umowy.</w:t>
      </w:r>
    </w:p>
    <w:p w14:paraId="7D79B519" w14:textId="77777777" w:rsidR="000B6FC5" w:rsidRPr="003553AF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05A73">
        <w:rPr>
          <w:rFonts w:ascii="Times New Roman" w:eastAsia="Calibri" w:hAnsi="Times New Roman" w:cs="Times New Roman"/>
          <w:color w:val="000000"/>
        </w:rPr>
        <w:t>10.</w:t>
      </w:r>
      <w:r w:rsidRPr="00405A73">
        <w:rPr>
          <w:rFonts w:ascii="Times New Roman" w:eastAsia="Calibri" w:hAnsi="Times New Roman" w:cs="Times New Roman"/>
          <w:color w:val="000000"/>
        </w:rPr>
        <w:tab/>
        <w:t>Dane osobowe nie podlegają profilowaniu.</w:t>
      </w:r>
      <w:r w:rsidRPr="00405A73">
        <w:rPr>
          <w:rFonts w:ascii="Times New Roman" w:eastAsia="Calibri" w:hAnsi="Times New Roman" w:cs="Times New Roman"/>
          <w:color w:val="000000"/>
        </w:rPr>
        <w:tab/>
      </w:r>
      <w:r w:rsidRPr="00405A73">
        <w:rPr>
          <w:rFonts w:ascii="Times New Roman" w:eastAsia="Calibri" w:hAnsi="Times New Roman" w:cs="Times New Roman"/>
          <w:color w:val="000000"/>
        </w:rPr>
        <w:tab/>
      </w:r>
    </w:p>
    <w:p w14:paraId="4125884D" w14:textId="77777777" w:rsidR="000B6FC5" w:rsidRPr="003553AF" w:rsidRDefault="000B6FC5" w:rsidP="000B6FC5">
      <w:pPr>
        <w:spacing w:after="120" w:line="240" w:lineRule="auto"/>
        <w:jc w:val="right"/>
        <w:rPr>
          <w:rFonts w:ascii="Times New Roman" w:eastAsia="Calibri" w:hAnsi="Times New Roman" w:cs="Times New Roman"/>
          <w:color w:val="000000"/>
        </w:rPr>
      </w:pP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  <w:t>Zapoznałem się</w:t>
      </w:r>
    </w:p>
    <w:p w14:paraId="57EAD481" w14:textId="77777777" w:rsidR="000B6FC5" w:rsidRPr="003553AF" w:rsidRDefault="000B6FC5" w:rsidP="000B6FC5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66E72D3B" w14:textId="77777777" w:rsidR="000B6FC5" w:rsidRPr="003553AF" w:rsidRDefault="000B6FC5" w:rsidP="000B6FC5">
      <w:pPr>
        <w:spacing w:after="120" w:line="240" w:lineRule="auto"/>
        <w:jc w:val="right"/>
        <w:rPr>
          <w:rFonts w:ascii="Times New Roman" w:eastAsia="Calibri" w:hAnsi="Times New Roman" w:cs="Times New Roman"/>
          <w:color w:val="000000"/>
        </w:rPr>
      </w:pPr>
      <w:r w:rsidRPr="003553AF">
        <w:rPr>
          <w:rFonts w:ascii="Times New Roman" w:eastAsia="Calibri" w:hAnsi="Times New Roman" w:cs="Times New Roman"/>
          <w:color w:val="000000"/>
        </w:rPr>
        <w:tab/>
        <w:t xml:space="preserve">  ………………………………………</w:t>
      </w:r>
    </w:p>
    <w:p w14:paraId="4DBF1E81" w14:textId="77777777" w:rsidR="000B6FC5" w:rsidRPr="003553AF" w:rsidRDefault="000B6FC5" w:rsidP="000B6FC5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</w:r>
      <w:r w:rsidRPr="003553AF">
        <w:rPr>
          <w:rFonts w:ascii="Times New Roman" w:eastAsia="Calibri" w:hAnsi="Times New Roman" w:cs="Times New Roman"/>
          <w:color w:val="000000"/>
        </w:rPr>
        <w:tab/>
        <w:t xml:space="preserve">   Data i podpis </w:t>
      </w:r>
    </w:p>
    <w:p w14:paraId="04F935D7" w14:textId="77777777" w:rsidR="005D62CD" w:rsidRDefault="005D62CD"/>
    <w:sectPr w:rsidR="005D62CD" w:rsidSect="000B6FC5">
      <w:footerReference w:type="default" r:id="rId6"/>
      <w:pgSz w:w="11906" w:h="16836"/>
      <w:pgMar w:top="1417" w:right="1417" w:bottom="1417" w:left="1417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2905A" w14:textId="77777777" w:rsidR="00B60884" w:rsidRDefault="00B60884">
      <w:pPr>
        <w:spacing w:after="0" w:line="240" w:lineRule="auto"/>
      </w:pPr>
      <w:r>
        <w:separator/>
      </w:r>
    </w:p>
  </w:endnote>
  <w:endnote w:type="continuationSeparator" w:id="0">
    <w:p w14:paraId="5AE800A4" w14:textId="77777777" w:rsidR="00B60884" w:rsidRDefault="00B60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FA50" w14:textId="77777777" w:rsidR="000B6FC5" w:rsidRDefault="000B6FC5">
    <w:pPr>
      <w:pStyle w:val="Stopka"/>
      <w:framePr w:wrap="auto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551DB5B7" w14:textId="77777777" w:rsidR="000B6FC5" w:rsidRDefault="000B6FC5" w:rsidP="00F81EEB">
    <w:pPr>
      <w:pStyle w:val="Stopka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B0C60" w14:textId="77777777" w:rsidR="00B60884" w:rsidRDefault="00B60884">
      <w:pPr>
        <w:spacing w:after="0" w:line="240" w:lineRule="auto"/>
      </w:pPr>
      <w:r>
        <w:separator/>
      </w:r>
    </w:p>
  </w:footnote>
  <w:footnote w:type="continuationSeparator" w:id="0">
    <w:p w14:paraId="2D0889D0" w14:textId="77777777" w:rsidR="00B60884" w:rsidRDefault="00B608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C5"/>
    <w:rsid w:val="000B6FC5"/>
    <w:rsid w:val="004C6FA6"/>
    <w:rsid w:val="005C3DF3"/>
    <w:rsid w:val="005D62CD"/>
    <w:rsid w:val="00714589"/>
    <w:rsid w:val="009924E3"/>
    <w:rsid w:val="00B60884"/>
    <w:rsid w:val="00C5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C427"/>
  <w15:chartTrackingRefBased/>
  <w15:docId w15:val="{A122704F-9C22-4EBA-A86C-C88B50EF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FC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6FC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FC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FC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FC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FC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FC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FC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FC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FC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F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F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F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F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F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F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F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F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F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B6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FC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B6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FC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B6F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FC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B6F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F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F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FC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0B6F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0B6FC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0B6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472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Redel</dc:creator>
  <cp:keywords/>
  <dc:description/>
  <cp:lastModifiedBy>Jolanta Hajduk</cp:lastModifiedBy>
  <cp:revision>2</cp:revision>
  <dcterms:created xsi:type="dcterms:W3CDTF">2026-04-16T06:27:00Z</dcterms:created>
  <dcterms:modified xsi:type="dcterms:W3CDTF">2026-04-20T11:52:00Z</dcterms:modified>
</cp:coreProperties>
</file>