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0C89D9" w14:textId="77777777" w:rsidR="006A0FCD" w:rsidRDefault="006A0FCD">
      <w:pPr>
        <w:spacing w:before="120" w:after="240"/>
        <w:ind w:firstLine="0"/>
        <w:jc w:val="center"/>
        <w:rPr>
          <w:rFonts w:ascii="Calibri" w:eastAsia="Calibri" w:hAnsi="Calibri" w:cs="Calibri"/>
          <w:b/>
          <w:bCs/>
          <w:sz w:val="24"/>
          <w:szCs w:val="24"/>
          <w14:shadow w14:blurRad="0" w14:dist="19050" w14:dir="13500000" w14:sx="100000" w14:sy="100000" w14:kx="0" w14:ky="0" w14:algn="tl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BFBFBF">
                <w14:alpha w14:val="50000"/>
              </w14:srgbClr>
            </w14:solidFill>
            <w14:prstDash w14:val="solid"/>
            <w14:round/>
          </w14:textOutline>
        </w:rPr>
      </w:pPr>
    </w:p>
    <w:p w14:paraId="5F1122EC" w14:textId="77777777" w:rsidR="006A0FCD" w:rsidRPr="00B3338A" w:rsidRDefault="006A0FCD">
      <w:pPr>
        <w:spacing w:before="120" w:after="240"/>
        <w:ind w:firstLine="0"/>
        <w:jc w:val="center"/>
        <w:rPr>
          <w:rFonts w:ascii="Calibri" w:eastAsia="Calibri" w:hAnsi="Calibri" w:cs="Calibri"/>
          <w:b/>
          <w:bCs/>
          <w:color w:val="auto"/>
          <w:sz w:val="24"/>
          <w:szCs w:val="24"/>
          <w14:shadow w14:blurRad="0" w14:dist="19050" w14:dir="13500000" w14:sx="100000" w14:sy="100000" w14:kx="0" w14:ky="0" w14:algn="tl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BFBFBF">
                <w14:alpha w14:val="50000"/>
              </w14:srgbClr>
            </w14:solidFill>
            <w14:prstDash w14:val="solid"/>
            <w14:round/>
          </w14:textOutline>
        </w:rPr>
      </w:pPr>
    </w:p>
    <w:p w14:paraId="5420506B" w14:textId="068BBB6A" w:rsidR="00F30703" w:rsidRPr="0089360E" w:rsidRDefault="00F30703" w:rsidP="0089360E">
      <w:pPr>
        <w:spacing w:before="0" w:line="240" w:lineRule="auto"/>
        <w:ind w:right="181"/>
        <w:jc w:val="center"/>
        <w:rPr>
          <w:rFonts w:ascii="Calibri" w:hAnsi="Calibri" w:cs="Calibri"/>
          <w:b/>
          <w:sz w:val="36"/>
          <w:szCs w:val="36"/>
        </w:rPr>
      </w:pPr>
      <w:r w:rsidRPr="0089360E">
        <w:rPr>
          <w:rFonts w:ascii="Calibri" w:hAnsi="Calibri" w:cs="Calibri"/>
          <w:b/>
          <w:sz w:val="36"/>
          <w:szCs w:val="36"/>
        </w:rPr>
        <w:t xml:space="preserve">Opis przedmiotu zamówienia (OPZ) wraz </w:t>
      </w:r>
      <w:r w:rsidR="0089360E">
        <w:rPr>
          <w:rFonts w:ascii="Calibri" w:hAnsi="Calibri" w:cs="Calibri"/>
          <w:b/>
          <w:sz w:val="36"/>
          <w:szCs w:val="36"/>
        </w:rPr>
        <w:br/>
      </w:r>
      <w:r w:rsidRPr="0089360E">
        <w:rPr>
          <w:rFonts w:ascii="Calibri" w:hAnsi="Calibri" w:cs="Calibri"/>
          <w:b/>
          <w:sz w:val="36"/>
          <w:szCs w:val="36"/>
        </w:rPr>
        <w:t xml:space="preserve">z wymaganiami technicznymi dla </w:t>
      </w:r>
      <w:r w:rsidR="0089360E" w:rsidRPr="0089360E">
        <w:rPr>
          <w:rFonts w:ascii="Calibri" w:hAnsi="Calibri" w:cs="Calibri"/>
          <w:b/>
          <w:sz w:val="36"/>
          <w:szCs w:val="36"/>
        </w:rPr>
        <w:t xml:space="preserve">zadania </w:t>
      </w:r>
      <w:r w:rsidR="0089360E">
        <w:rPr>
          <w:rFonts w:ascii="Calibri" w:hAnsi="Calibri" w:cs="Calibri"/>
          <w:b/>
          <w:sz w:val="36"/>
          <w:szCs w:val="36"/>
        </w:rPr>
        <w:t xml:space="preserve">pn.: </w:t>
      </w:r>
      <w:r w:rsidR="0089360E" w:rsidRPr="0089360E">
        <w:rPr>
          <w:rFonts w:ascii="Calibri" w:hAnsi="Calibri" w:cs="Calibri"/>
          <w:b/>
          <w:sz w:val="36"/>
          <w:szCs w:val="36"/>
        </w:rPr>
        <w:t>„Wymiana belki kratownicy znajdującej się nad sceną Dużą Sali Widowiskowej</w:t>
      </w:r>
      <w:r w:rsidR="0089360E">
        <w:rPr>
          <w:rFonts w:ascii="Calibri" w:hAnsi="Calibri" w:cs="Calibri"/>
          <w:b/>
          <w:sz w:val="36"/>
          <w:szCs w:val="36"/>
        </w:rPr>
        <w:t>”</w:t>
      </w:r>
    </w:p>
    <w:p w14:paraId="4C336803" w14:textId="77777777" w:rsidR="006A0FCD" w:rsidRPr="00B3338A" w:rsidRDefault="006A0FCD">
      <w:pPr>
        <w:spacing w:before="0"/>
        <w:ind w:right="0" w:firstLine="0"/>
        <w:jc w:val="center"/>
        <w:rPr>
          <w:rFonts w:ascii="Calibri" w:eastAsia="Calibri" w:hAnsi="Calibri" w:cs="Calibri"/>
          <w:color w:val="auto"/>
        </w:rPr>
      </w:pPr>
    </w:p>
    <w:p w14:paraId="6B2A2BEE" w14:textId="77777777" w:rsidR="006A0FCD" w:rsidRDefault="00224D5A">
      <w:pPr>
        <w:spacing w:before="0"/>
        <w:ind w:firstLine="0"/>
        <w:jc w:val="center"/>
        <w:rPr>
          <w:rFonts w:ascii="Calibri" w:eastAsia="Calibri" w:hAnsi="Calibri" w:cs="Calibri"/>
        </w:rPr>
      </w:pPr>
      <w:r>
        <w:rPr>
          <w:noProof/>
        </w:rPr>
        <w:drawing>
          <wp:anchor distT="57150" distB="57150" distL="57150" distR="57150" simplePos="0" relativeHeight="251659264" behindDoc="0" locked="0" layoutInCell="1" allowOverlap="1" wp14:anchorId="426355E3" wp14:editId="77E2AAD8">
            <wp:simplePos x="0" y="0"/>
            <wp:positionH relativeFrom="column">
              <wp:posOffset>1868170</wp:posOffset>
            </wp:positionH>
            <wp:positionV relativeFrom="line">
              <wp:posOffset>40639</wp:posOffset>
            </wp:positionV>
            <wp:extent cx="2125993" cy="982981"/>
            <wp:effectExtent l="0" t="0" r="0" b="0"/>
            <wp:wrapThrough wrapText="bothSides" distL="57150" distR="57150">
              <wp:wrapPolygon edited="1">
                <wp:start x="0" y="0"/>
                <wp:lineTo x="0" y="21602"/>
                <wp:lineTo x="21601" y="21602"/>
                <wp:lineTo x="21601" y="0"/>
                <wp:lineTo x="0" y="0"/>
              </wp:wrapPolygon>
            </wp:wrapThrough>
            <wp:docPr id="1073741825" name="officeArt object" descr="Opera i Filharmonia Podlaska - Europejskie Centrum Sztuki w ..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pera i Filharmonia Podlaska - Europejskie Centrum Sztuki w ..." descr="Opera i Filharmonia Podlaska - Europejskie Centrum Sztuki w ..."/>
                    <pic:cNvPicPr>
                      <a:picLocks noChangeAspect="1"/>
                    </pic:cNvPicPr>
                  </pic:nvPicPr>
                  <pic:blipFill>
                    <a:blip r:embed="rId8"/>
                    <a:srcRect l="712" t="27046" b="27047"/>
                    <a:stretch>
                      <a:fillRect/>
                    </a:stretch>
                  </pic:blipFill>
                  <pic:spPr>
                    <a:xfrm>
                      <a:off x="0" y="0"/>
                      <a:ext cx="2125993" cy="98298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4BE4386E" w14:textId="77777777" w:rsidR="006A0FCD" w:rsidRDefault="006A0FCD">
      <w:pPr>
        <w:spacing w:before="0"/>
        <w:ind w:firstLine="0"/>
        <w:jc w:val="center"/>
        <w:rPr>
          <w:rFonts w:ascii="Calibri" w:eastAsia="Calibri" w:hAnsi="Calibri" w:cs="Calibri"/>
        </w:rPr>
      </w:pPr>
    </w:p>
    <w:p w14:paraId="0D55AE41" w14:textId="77777777" w:rsidR="006A0FCD" w:rsidRDefault="006A0FCD">
      <w:pPr>
        <w:spacing w:before="0"/>
        <w:ind w:firstLine="0"/>
        <w:jc w:val="center"/>
        <w:rPr>
          <w:rFonts w:ascii="Calibri" w:eastAsia="Calibri" w:hAnsi="Calibri" w:cs="Calibri"/>
        </w:rPr>
      </w:pPr>
    </w:p>
    <w:p w14:paraId="2B0AA25F" w14:textId="77777777" w:rsidR="006A0FCD" w:rsidRDefault="006A0FCD">
      <w:pPr>
        <w:spacing w:before="0"/>
        <w:ind w:firstLine="0"/>
        <w:jc w:val="center"/>
        <w:rPr>
          <w:rFonts w:ascii="Calibri" w:eastAsia="Calibri" w:hAnsi="Calibri" w:cs="Calibri"/>
        </w:rPr>
      </w:pPr>
    </w:p>
    <w:p w14:paraId="5203D72D" w14:textId="77777777" w:rsidR="006A0FCD" w:rsidRDefault="006A0FCD">
      <w:pPr>
        <w:spacing w:before="0"/>
        <w:ind w:firstLine="0"/>
        <w:jc w:val="center"/>
        <w:rPr>
          <w:rFonts w:ascii="Calibri" w:eastAsia="Calibri" w:hAnsi="Calibri" w:cs="Calibri"/>
        </w:rPr>
      </w:pPr>
    </w:p>
    <w:p w14:paraId="7862A9D1" w14:textId="77777777" w:rsidR="006A0FCD" w:rsidRDefault="006A0FCD">
      <w:pPr>
        <w:spacing w:before="0"/>
        <w:ind w:firstLine="0"/>
        <w:jc w:val="center"/>
        <w:rPr>
          <w:rFonts w:ascii="Calibri" w:eastAsia="Calibri" w:hAnsi="Calibri" w:cs="Calibri"/>
        </w:rPr>
      </w:pPr>
      <w:bookmarkStart w:id="0" w:name="_GoBack"/>
      <w:bookmarkEnd w:id="0"/>
    </w:p>
    <w:p w14:paraId="7C19BA46" w14:textId="77777777" w:rsidR="006A0FCD" w:rsidRDefault="006A0FCD">
      <w:pPr>
        <w:spacing w:before="0"/>
        <w:ind w:firstLine="0"/>
        <w:jc w:val="center"/>
        <w:rPr>
          <w:rFonts w:ascii="Calibri" w:eastAsia="Calibri" w:hAnsi="Calibri" w:cs="Calibri"/>
        </w:rPr>
      </w:pPr>
    </w:p>
    <w:p w14:paraId="020BF94F" w14:textId="77777777" w:rsidR="006A0FCD" w:rsidRDefault="00224D5A">
      <w:pPr>
        <w:spacing w:before="0"/>
        <w:ind w:left="1560" w:hanging="1560"/>
        <w:jc w:val="left"/>
        <w:rPr>
          <w:rFonts w:ascii="Calibri" w:eastAsia="Calibri" w:hAnsi="Calibri" w:cs="Calibri"/>
        </w:rPr>
      </w:pPr>
      <w:r>
        <w:rPr>
          <w:rFonts w:ascii="Calibri" w:hAnsi="Calibri"/>
          <w:b/>
          <w:bCs/>
          <w:lang w:val="de-DE"/>
        </w:rPr>
        <w:t>ADRES:</w:t>
      </w:r>
      <w:r>
        <w:rPr>
          <w:rFonts w:ascii="Calibri" w:hAnsi="Calibri"/>
          <w:b/>
          <w:bCs/>
          <w:lang w:val="de-DE"/>
        </w:rPr>
        <w:tab/>
      </w:r>
      <w:r>
        <w:rPr>
          <w:rFonts w:ascii="Calibri" w:hAnsi="Calibri"/>
        </w:rPr>
        <w:t>ul. Odeska 1</w:t>
      </w:r>
    </w:p>
    <w:p w14:paraId="2067F224" w14:textId="77777777" w:rsidR="006A0FCD" w:rsidRDefault="00224D5A">
      <w:pPr>
        <w:spacing w:before="0"/>
        <w:ind w:left="1560" w:firstLine="0"/>
        <w:jc w:val="left"/>
        <w:rPr>
          <w:rFonts w:ascii="Calibri" w:eastAsia="Calibri" w:hAnsi="Calibri" w:cs="Calibri"/>
        </w:rPr>
      </w:pPr>
      <w:r>
        <w:rPr>
          <w:rFonts w:ascii="Calibri" w:hAnsi="Calibri"/>
        </w:rPr>
        <w:t>15-406 Białystok</w:t>
      </w:r>
    </w:p>
    <w:p w14:paraId="4EC10986" w14:textId="77777777" w:rsidR="006A0FCD" w:rsidRDefault="006A0FCD">
      <w:pPr>
        <w:spacing w:before="0"/>
        <w:ind w:left="1560" w:hanging="1560"/>
        <w:jc w:val="left"/>
        <w:rPr>
          <w:rFonts w:ascii="Calibri" w:eastAsia="Calibri" w:hAnsi="Calibri" w:cs="Calibri"/>
        </w:rPr>
      </w:pPr>
    </w:p>
    <w:p w14:paraId="5E973E3B" w14:textId="77777777" w:rsidR="006A0FCD" w:rsidRDefault="00224D5A">
      <w:pPr>
        <w:spacing w:before="0"/>
        <w:ind w:left="1560" w:hanging="1560"/>
        <w:jc w:val="left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  <w:lang w:val="de-DE"/>
        </w:rPr>
        <w:t xml:space="preserve">INWESTOR: </w:t>
      </w:r>
      <w:r>
        <w:rPr>
          <w:rFonts w:ascii="Calibri" w:hAnsi="Calibri"/>
          <w:b/>
          <w:bCs/>
          <w:lang w:val="de-DE"/>
        </w:rPr>
        <w:tab/>
        <w:t xml:space="preserve">Opera i Filharmonia Podlaska </w:t>
      </w:r>
      <w:r>
        <w:rPr>
          <w:rFonts w:ascii="Calibri" w:hAnsi="Calibri"/>
          <w:b/>
          <w:bCs/>
        </w:rPr>
        <w:t>– Europejskie Centrum Sztuki w Białymstoku</w:t>
      </w:r>
    </w:p>
    <w:p w14:paraId="6B3B547E" w14:textId="77777777" w:rsidR="006A0FCD" w:rsidRDefault="00224D5A">
      <w:pPr>
        <w:spacing w:before="0"/>
        <w:ind w:left="1560" w:firstLine="0"/>
        <w:jc w:val="left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>ul. Odeska 1</w:t>
      </w:r>
    </w:p>
    <w:p w14:paraId="5E2557AA" w14:textId="77777777" w:rsidR="006A0FCD" w:rsidRDefault="00224D5A">
      <w:pPr>
        <w:spacing w:before="0"/>
        <w:ind w:left="1560" w:firstLine="0"/>
        <w:jc w:val="left"/>
        <w:rPr>
          <w:rFonts w:ascii="Calibri" w:eastAsia="Calibri" w:hAnsi="Calibri" w:cs="Calibri"/>
        </w:rPr>
      </w:pPr>
      <w:r>
        <w:rPr>
          <w:rFonts w:ascii="Calibri" w:hAnsi="Calibri"/>
          <w:b/>
          <w:bCs/>
        </w:rPr>
        <w:t>15-406 Białystok</w:t>
      </w:r>
    </w:p>
    <w:p w14:paraId="59A0F231" w14:textId="77777777" w:rsidR="006A0FCD" w:rsidRDefault="006A0FCD">
      <w:pPr>
        <w:spacing w:before="0"/>
        <w:ind w:left="1560" w:hanging="1560"/>
        <w:jc w:val="left"/>
        <w:rPr>
          <w:rFonts w:ascii="Calibri" w:eastAsia="Calibri" w:hAnsi="Calibri" w:cs="Calibri"/>
          <w:b/>
          <w:bCs/>
        </w:rPr>
      </w:pPr>
    </w:p>
    <w:p w14:paraId="0E782F0D" w14:textId="77777777" w:rsidR="006A0FCD" w:rsidRDefault="00224D5A">
      <w:pPr>
        <w:spacing w:before="0"/>
        <w:ind w:left="2835" w:hanging="2835"/>
        <w:jc w:val="left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  <w:lang w:val="de-DE"/>
        </w:rPr>
        <w:t>JEDNOSTKA PROJEKTOWA:</w:t>
      </w:r>
      <w:r>
        <w:rPr>
          <w:rFonts w:ascii="Calibri" w:hAnsi="Calibri"/>
          <w:b/>
          <w:bCs/>
          <w:lang w:val="de-DE"/>
        </w:rPr>
        <w:tab/>
        <w:t>INWESTYCJE TECHNOLOGIE BADANIA POLSKA ROBERT GRYGO</w:t>
      </w:r>
    </w:p>
    <w:p w14:paraId="33B1B2C1" w14:textId="77777777" w:rsidR="006A0FCD" w:rsidRDefault="00224D5A">
      <w:pPr>
        <w:spacing w:before="0"/>
        <w:ind w:left="2835" w:firstLine="0"/>
        <w:jc w:val="left"/>
        <w:rPr>
          <w:rFonts w:ascii="Calibri" w:eastAsia="Calibri" w:hAnsi="Calibri" w:cs="Calibri"/>
        </w:rPr>
      </w:pPr>
      <w:r>
        <w:rPr>
          <w:rFonts w:ascii="Calibri" w:hAnsi="Calibri"/>
          <w:lang w:val="de-DE"/>
        </w:rPr>
        <w:t>UL. ELEKTRYCZNA 1/3 LOK. 216, 15-080 BIA</w:t>
      </w:r>
      <w:r>
        <w:rPr>
          <w:rFonts w:ascii="Calibri" w:hAnsi="Calibri"/>
        </w:rPr>
        <w:t>ŁYSTOK</w:t>
      </w:r>
    </w:p>
    <w:p w14:paraId="43237652" w14:textId="77777777" w:rsidR="006A0FCD" w:rsidRDefault="00224D5A">
      <w:pPr>
        <w:spacing w:before="0"/>
        <w:ind w:left="2835" w:firstLine="0"/>
        <w:jc w:val="left"/>
        <w:rPr>
          <w:rFonts w:ascii="Calibri" w:eastAsia="Calibri" w:hAnsi="Calibri" w:cs="Calibri"/>
        </w:rPr>
      </w:pPr>
      <w:r>
        <w:rPr>
          <w:rFonts w:ascii="Calibri" w:hAnsi="Calibri"/>
          <w:lang w:val="de-DE"/>
        </w:rPr>
        <w:t>TEL.: +48 502 538 702</w:t>
      </w:r>
    </w:p>
    <w:p w14:paraId="427F0A52" w14:textId="77777777" w:rsidR="006A0FCD" w:rsidRDefault="00224D5A">
      <w:pPr>
        <w:spacing w:before="0"/>
        <w:ind w:left="2835" w:firstLine="0"/>
        <w:jc w:val="left"/>
        <w:rPr>
          <w:rFonts w:ascii="Calibri" w:eastAsia="Calibri" w:hAnsi="Calibri" w:cs="Calibri"/>
        </w:rPr>
      </w:pPr>
      <w:r>
        <w:rPr>
          <w:rFonts w:ascii="Calibri" w:hAnsi="Calibri"/>
          <w:lang w:val="de-DE"/>
        </w:rPr>
        <w:t>M@IL: DR.ROBERTGRYGO@GMAIL.COM</w:t>
      </w:r>
    </w:p>
    <w:p w14:paraId="1EBBC029" w14:textId="2AA07D48" w:rsidR="006A0FCD" w:rsidRDefault="006A0FCD">
      <w:pPr>
        <w:spacing w:before="0"/>
        <w:ind w:left="3544" w:hanging="3544"/>
        <w:jc w:val="left"/>
        <w:rPr>
          <w:rFonts w:ascii="Calibri" w:eastAsia="Calibri" w:hAnsi="Calibri" w:cs="Calibri"/>
        </w:rPr>
      </w:pPr>
      <w:bookmarkStart w:id="1" w:name="_Hlk221473186"/>
    </w:p>
    <w:tbl>
      <w:tblPr>
        <w:tblStyle w:val="TableNormal"/>
        <w:tblW w:w="1016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60"/>
        <w:gridCol w:w="3320"/>
        <w:gridCol w:w="1920"/>
        <w:gridCol w:w="2760"/>
      </w:tblGrid>
      <w:tr w:rsidR="006A0FCD" w14:paraId="459912E3" w14:textId="77777777">
        <w:trPr>
          <w:trHeight w:val="410"/>
          <w:jc w:val="center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80" w:type="dxa"/>
              <w:bottom w:w="80" w:type="dxa"/>
              <w:right w:w="264" w:type="dxa"/>
            </w:tcMar>
            <w:vAlign w:val="center"/>
          </w:tcPr>
          <w:p w14:paraId="23C7AC9A" w14:textId="77777777" w:rsidR="006A0FCD" w:rsidRDefault="00224D5A">
            <w:pPr>
              <w:spacing w:before="0"/>
              <w:ind w:firstLine="0"/>
              <w:jc w:val="center"/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80" w:type="dxa"/>
              <w:bottom w:w="80" w:type="dxa"/>
              <w:right w:w="264" w:type="dxa"/>
            </w:tcMar>
            <w:vAlign w:val="center"/>
          </w:tcPr>
          <w:p w14:paraId="3E356344" w14:textId="77777777" w:rsidR="006A0FCD" w:rsidRDefault="00224D5A">
            <w:pPr>
              <w:spacing w:before="0"/>
              <w:ind w:firstLine="0"/>
              <w:jc w:val="center"/>
            </w:pPr>
            <w:r>
              <w:rPr>
                <w:rFonts w:ascii="Calibri" w:hAnsi="Calibri"/>
                <w:b/>
                <w:bCs/>
                <w:sz w:val="16"/>
                <w:szCs w:val="16"/>
                <w:lang w:val="en-US"/>
              </w:rPr>
              <w:t>SPECJALNO</w:t>
            </w:r>
            <w:r>
              <w:rPr>
                <w:rFonts w:ascii="Calibri" w:hAnsi="Calibri"/>
                <w:b/>
                <w:bCs/>
                <w:sz w:val="16"/>
                <w:szCs w:val="16"/>
              </w:rPr>
              <w:t xml:space="preserve">ŚĆ </w:t>
            </w:r>
            <w:r>
              <w:rPr>
                <w:rFonts w:ascii="Calibri" w:hAnsi="Calibri"/>
                <w:b/>
                <w:bCs/>
                <w:sz w:val="16"/>
                <w:szCs w:val="16"/>
              </w:rPr>
              <w:br/>
              <w:t>I NR UPRAWNIEŃ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80" w:type="dxa"/>
              <w:bottom w:w="80" w:type="dxa"/>
              <w:right w:w="264" w:type="dxa"/>
            </w:tcMar>
            <w:vAlign w:val="center"/>
          </w:tcPr>
          <w:p w14:paraId="212E00F2" w14:textId="77777777" w:rsidR="006A0FCD" w:rsidRDefault="00224D5A">
            <w:pPr>
              <w:spacing w:before="0"/>
              <w:ind w:firstLine="0"/>
              <w:jc w:val="center"/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 xml:space="preserve">DATA </w:t>
            </w:r>
            <w: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br/>
            </w:r>
            <w:r>
              <w:rPr>
                <w:rFonts w:ascii="Calibri" w:hAnsi="Calibri"/>
                <w:b/>
                <w:bCs/>
                <w:sz w:val="16"/>
                <w:szCs w:val="16"/>
                <w:lang w:val="de-DE"/>
              </w:rPr>
              <w:t>OPRACOWANIA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tcMar>
              <w:top w:w="80" w:type="dxa"/>
              <w:left w:w="80" w:type="dxa"/>
              <w:bottom w:w="80" w:type="dxa"/>
              <w:right w:w="264" w:type="dxa"/>
            </w:tcMar>
            <w:vAlign w:val="center"/>
          </w:tcPr>
          <w:p w14:paraId="7CE70433" w14:textId="77777777" w:rsidR="006A0FCD" w:rsidRDefault="00224D5A">
            <w:pPr>
              <w:spacing w:before="0"/>
              <w:ind w:firstLine="0"/>
              <w:jc w:val="center"/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PODPIS Z PIECZĘCIĄ</w:t>
            </w:r>
          </w:p>
        </w:tc>
      </w:tr>
      <w:tr w:rsidR="006A0FCD" w14:paraId="0119195F" w14:textId="77777777">
        <w:trPr>
          <w:trHeight w:val="1271"/>
          <w:jc w:val="center"/>
        </w:trPr>
        <w:tc>
          <w:tcPr>
            <w:tcW w:w="21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659C5" w14:textId="77777777" w:rsidR="006A0FCD" w:rsidRDefault="006A0FCD">
            <w:pPr>
              <w:spacing w:before="0"/>
              <w:ind w:right="0" w:firstLine="0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  <w:p w14:paraId="035EA31A" w14:textId="77777777" w:rsidR="006A0FCD" w:rsidRDefault="00224D5A">
            <w:pPr>
              <w:spacing w:before="0"/>
              <w:ind w:right="0" w:firstLine="0"/>
              <w:jc w:val="center"/>
            </w:pPr>
            <w:r>
              <w:rPr>
                <w:rFonts w:ascii="Calibri" w:hAnsi="Calibri"/>
                <w:sz w:val="18"/>
                <w:szCs w:val="18"/>
                <w:lang w:val="de-DE"/>
              </w:rPr>
              <w:t>DR IN</w:t>
            </w:r>
            <w:r>
              <w:rPr>
                <w:rFonts w:ascii="Calibri" w:hAnsi="Calibri"/>
                <w:sz w:val="18"/>
                <w:szCs w:val="18"/>
              </w:rPr>
              <w:t>Ż</w:t>
            </w:r>
            <w:r>
              <w:rPr>
                <w:rFonts w:ascii="Calibri" w:hAnsi="Calibri"/>
                <w:sz w:val="18"/>
                <w:szCs w:val="18"/>
                <w:lang w:val="de-DE"/>
              </w:rPr>
              <w:t>. ROBERT GRYGO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264" w:type="dxa"/>
            </w:tcMar>
            <w:vAlign w:val="center"/>
          </w:tcPr>
          <w:p w14:paraId="60A3C953" w14:textId="77777777" w:rsidR="006A0FCD" w:rsidRDefault="00224D5A">
            <w:pPr>
              <w:spacing w:before="0"/>
              <w:ind w:firstLine="0"/>
              <w:jc w:val="center"/>
            </w:pPr>
            <w:r>
              <w:rPr>
                <w:rFonts w:ascii="Calibri" w:hAnsi="Calibri"/>
                <w:b/>
                <w:bCs/>
                <w:sz w:val="16"/>
                <w:szCs w:val="16"/>
                <w:lang w:val="en-US"/>
              </w:rPr>
              <w:t>NR EWID. WAM/0013/OWOK/09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264" w:type="dxa"/>
            </w:tcMar>
            <w:vAlign w:val="center"/>
          </w:tcPr>
          <w:p w14:paraId="066F6DCA" w14:textId="77777777" w:rsidR="006A0FCD" w:rsidRDefault="00224D5A">
            <w:pPr>
              <w:spacing w:before="0"/>
              <w:ind w:firstLine="0"/>
              <w:jc w:val="center"/>
            </w:pPr>
            <w:r>
              <w:rPr>
                <w:rFonts w:ascii="Calibri" w:hAnsi="Calibri"/>
                <w:sz w:val="18"/>
                <w:szCs w:val="18"/>
              </w:rPr>
              <w:t>23.03.2026R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3A2CA" w14:textId="211666F5" w:rsidR="006A0FCD" w:rsidRDefault="006A0FCD"/>
        </w:tc>
      </w:tr>
    </w:tbl>
    <w:p w14:paraId="3AEEF9E6" w14:textId="77777777" w:rsidR="006A0FCD" w:rsidRDefault="006A0FCD">
      <w:pPr>
        <w:widowControl w:val="0"/>
        <w:spacing w:before="0" w:line="240" w:lineRule="auto"/>
        <w:ind w:right="0" w:firstLine="0"/>
        <w:jc w:val="center"/>
        <w:rPr>
          <w:rFonts w:ascii="Calibri" w:eastAsia="Calibri" w:hAnsi="Calibri" w:cs="Calibri"/>
        </w:rPr>
      </w:pPr>
    </w:p>
    <w:p w14:paraId="7CF5C2B8" w14:textId="77777777" w:rsidR="006A0FCD" w:rsidRDefault="006A0FCD">
      <w:pPr>
        <w:spacing w:before="0"/>
        <w:ind w:firstLine="0"/>
        <w:rPr>
          <w:rFonts w:ascii="Calibri" w:eastAsia="Calibri" w:hAnsi="Calibri" w:cs="Calibri"/>
          <w:b/>
          <w:bCs/>
        </w:rPr>
      </w:pPr>
    </w:p>
    <w:p w14:paraId="7B3C1429" w14:textId="77777777" w:rsidR="006A0FCD" w:rsidRDefault="00224D5A">
      <w:pPr>
        <w:spacing w:before="0"/>
        <w:ind w:firstLine="0"/>
        <w:rPr>
          <w:rFonts w:ascii="Calibri" w:eastAsia="Calibri" w:hAnsi="Calibri" w:cs="Calibri"/>
          <w:sz w:val="20"/>
          <w:szCs w:val="20"/>
        </w:rPr>
      </w:pPr>
      <w:r w:rsidRPr="00B3338A">
        <w:rPr>
          <w:rFonts w:ascii="Calibri" w:hAnsi="Calibri"/>
          <w:sz w:val="20"/>
          <w:szCs w:val="20"/>
        </w:rPr>
        <w:t>ZAWARTO</w:t>
      </w:r>
      <w:r>
        <w:rPr>
          <w:rFonts w:ascii="Calibri" w:hAnsi="Calibri"/>
          <w:sz w:val="20"/>
          <w:szCs w:val="20"/>
        </w:rPr>
        <w:t xml:space="preserve">ŚĆ </w:t>
      </w:r>
      <w:r>
        <w:rPr>
          <w:rFonts w:ascii="Calibri" w:hAnsi="Calibri"/>
          <w:sz w:val="20"/>
          <w:szCs w:val="20"/>
          <w:lang w:val="de-DE"/>
        </w:rPr>
        <w:t>OPRACOWANIA NA STRONIE 2</w:t>
      </w:r>
    </w:p>
    <w:p w14:paraId="4ADE6AE5" w14:textId="77777777" w:rsidR="006A0FCD" w:rsidRDefault="00224D5A">
      <w:pPr>
        <w:ind w:right="0" w:firstLine="0"/>
        <w:jc w:val="center"/>
        <w:rPr>
          <w:rFonts w:ascii="Calibri" w:eastAsia="Calibri" w:hAnsi="Calibri" w:cs="Calibri"/>
        </w:rPr>
      </w:pPr>
      <w:r>
        <w:rPr>
          <w:rFonts w:ascii="Calibri" w:hAnsi="Calibri"/>
          <w:lang w:val="da-DK"/>
        </w:rPr>
        <w:t>BIA</w:t>
      </w:r>
      <w:r>
        <w:rPr>
          <w:rFonts w:ascii="Calibri" w:hAnsi="Calibri"/>
        </w:rPr>
        <w:t>ŁYSTOK, 23.03.2026R</w:t>
      </w:r>
      <w:bookmarkEnd w:id="1"/>
    </w:p>
    <w:p w14:paraId="51B7B2B9" w14:textId="77777777" w:rsidR="006A0FCD" w:rsidRDefault="00224D5A">
      <w:pPr>
        <w:spacing w:after="200"/>
        <w:ind w:right="0" w:firstLine="0"/>
      </w:pPr>
      <w:r>
        <w:rPr>
          <w:rFonts w:ascii="Arial Unicode MS" w:eastAsia="Arial Unicode MS" w:hAnsi="Arial Unicode MS" w:cs="Arial Unicode MS"/>
          <w:sz w:val="24"/>
          <w:szCs w:val="24"/>
        </w:rPr>
        <w:br w:type="page"/>
      </w:r>
    </w:p>
    <w:p w14:paraId="0F5053C1" w14:textId="77777777" w:rsidR="006A0FCD" w:rsidRDefault="00224D5A" w:rsidP="00A5160D">
      <w:pPr>
        <w:spacing w:after="200"/>
        <w:ind w:right="0" w:firstLine="0"/>
        <w:rPr>
          <w:rFonts w:ascii="Calibri" w:eastAsia="Calibri" w:hAnsi="Calibri" w:cs="Calibri"/>
          <w:b/>
          <w:bCs/>
          <w:sz w:val="40"/>
          <w:szCs w:val="40"/>
        </w:rPr>
      </w:pPr>
      <w:r>
        <w:rPr>
          <w:rFonts w:ascii="Calibri" w:hAnsi="Calibri"/>
          <w:b/>
          <w:bCs/>
          <w:sz w:val="28"/>
          <w:szCs w:val="28"/>
        </w:rPr>
        <w:lastRenderedPageBreak/>
        <w:t>SPIS TREŚCI</w:t>
      </w:r>
    </w:p>
    <w:p w14:paraId="17A9BFD9" w14:textId="77777777" w:rsidR="006A0FCD" w:rsidRDefault="006A0FCD" w:rsidP="00A5160D">
      <w:pPr>
        <w:ind w:right="0"/>
        <w:rPr>
          <w:rFonts w:ascii="Calibri" w:eastAsia="Calibri" w:hAnsi="Calibri" w:cs="Calibri"/>
          <w:sz w:val="28"/>
          <w:szCs w:val="28"/>
        </w:rPr>
      </w:pPr>
    </w:p>
    <w:p w14:paraId="6631AC2A" w14:textId="77777777" w:rsidR="006A0FCD" w:rsidRDefault="00224D5A">
      <w:pPr>
        <w:ind w:firstLine="0"/>
      </w:pPr>
      <w:r>
        <w:rPr>
          <w:rFonts w:ascii="Calibri" w:eastAsia="Calibri" w:hAnsi="Calibri" w:cs="Calibri"/>
        </w:rPr>
        <w:fldChar w:fldCharType="begin"/>
      </w:r>
      <w:r>
        <w:rPr>
          <w:rFonts w:ascii="Calibri" w:eastAsia="Calibri" w:hAnsi="Calibri" w:cs="Calibri"/>
        </w:rPr>
        <w:instrText xml:space="preserve"> TOC \t "Rozdział główny, 1"</w:instrText>
      </w:r>
      <w:r>
        <w:rPr>
          <w:rFonts w:ascii="Calibri" w:eastAsia="Calibri" w:hAnsi="Calibri" w:cs="Calibri"/>
        </w:rPr>
        <w:fldChar w:fldCharType="separate"/>
      </w:r>
    </w:p>
    <w:p w14:paraId="1AA6BA46" w14:textId="44275F3A" w:rsidR="006A0FCD" w:rsidRDefault="00224D5A">
      <w:pPr>
        <w:pStyle w:val="Spistreci1"/>
        <w:numPr>
          <w:ilvl w:val="0"/>
          <w:numId w:val="1"/>
        </w:numPr>
      </w:pPr>
      <w:r>
        <w:rPr>
          <w:rFonts w:eastAsia="Arial Unicode MS" w:cs="Arial Unicode MS"/>
        </w:rPr>
        <w:t>BAZA PRZEDMIOTU ZAMÓWIENIA (BPZ)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 \h </w:instrText>
      </w:r>
      <w:r>
        <w:fldChar w:fldCharType="separate"/>
      </w:r>
      <w:r w:rsidR="00A6246B">
        <w:rPr>
          <w:noProof/>
        </w:rPr>
        <w:t>3</w:t>
      </w:r>
      <w:r>
        <w:fldChar w:fldCharType="end"/>
      </w:r>
    </w:p>
    <w:p w14:paraId="0944E24E" w14:textId="1C06B8BD" w:rsidR="006A0FCD" w:rsidRDefault="00224D5A">
      <w:pPr>
        <w:pStyle w:val="Spistreci1"/>
        <w:numPr>
          <w:ilvl w:val="0"/>
          <w:numId w:val="2"/>
        </w:numPr>
      </w:pPr>
      <w:r>
        <w:rPr>
          <w:rFonts w:eastAsia="Arial Unicode MS" w:cs="Arial Unicode MS"/>
          <w:lang w:val="de-DE"/>
        </w:rPr>
        <w:t>OPIS INTEGRACJI Z ISTNIEJĄCĄ WCIĄGARKĄ</w:t>
      </w:r>
      <w:r>
        <w:rPr>
          <w:rFonts w:eastAsia="Arial Unicode MS" w:cs="Arial Unicode MS"/>
          <w:lang w:val="de-DE"/>
        </w:rPr>
        <w:tab/>
      </w:r>
      <w:r>
        <w:fldChar w:fldCharType="begin"/>
      </w:r>
      <w:r>
        <w:instrText xml:space="preserve"> PAGEREF _Toc1 \h </w:instrText>
      </w:r>
      <w:r>
        <w:fldChar w:fldCharType="separate"/>
      </w:r>
      <w:r w:rsidR="00A6246B">
        <w:rPr>
          <w:noProof/>
        </w:rPr>
        <w:t>7</w:t>
      </w:r>
      <w:r>
        <w:fldChar w:fldCharType="end"/>
      </w:r>
    </w:p>
    <w:p w14:paraId="32AA79C4" w14:textId="5068C5F6" w:rsidR="006A0FCD" w:rsidRDefault="00224D5A">
      <w:pPr>
        <w:pStyle w:val="Spistreci1"/>
        <w:numPr>
          <w:ilvl w:val="0"/>
          <w:numId w:val="3"/>
        </w:numPr>
      </w:pPr>
      <w:r>
        <w:rPr>
          <w:rFonts w:eastAsia="Arial Unicode MS" w:cs="Arial Unicode MS"/>
          <w:lang w:val="de-DE"/>
        </w:rPr>
        <w:t>SPECYFIKACJA TECHNICZNA WYKONANIA I ODBIORU ROBÓT (STWiOR)</w:t>
      </w:r>
      <w:r>
        <w:rPr>
          <w:rFonts w:eastAsia="Arial Unicode MS" w:cs="Arial Unicode MS"/>
          <w:lang w:val="de-DE"/>
        </w:rPr>
        <w:tab/>
      </w:r>
      <w:r>
        <w:fldChar w:fldCharType="begin"/>
      </w:r>
      <w:r>
        <w:instrText xml:space="preserve"> PAGEREF _Toc2 \h </w:instrText>
      </w:r>
      <w:r>
        <w:fldChar w:fldCharType="separate"/>
      </w:r>
      <w:r w:rsidR="00A6246B">
        <w:rPr>
          <w:noProof/>
        </w:rPr>
        <w:t>9</w:t>
      </w:r>
      <w:r>
        <w:fldChar w:fldCharType="end"/>
      </w:r>
    </w:p>
    <w:p w14:paraId="510E2D38" w14:textId="55FEB409" w:rsidR="006A0FCD" w:rsidRDefault="00224D5A">
      <w:pPr>
        <w:pStyle w:val="Spistreci1"/>
        <w:numPr>
          <w:ilvl w:val="0"/>
          <w:numId w:val="4"/>
        </w:numPr>
      </w:pPr>
      <w:r>
        <w:rPr>
          <w:rFonts w:eastAsia="Arial Unicode MS" w:cs="Arial Unicode MS"/>
        </w:rPr>
        <w:t>WYMAGANIA DLA WYKONAWCY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_Toc3 \h </w:instrText>
      </w:r>
      <w:r>
        <w:fldChar w:fldCharType="separate"/>
      </w:r>
      <w:r w:rsidR="00A6246B">
        <w:rPr>
          <w:noProof/>
        </w:rPr>
        <w:t>13</w:t>
      </w:r>
      <w:r>
        <w:fldChar w:fldCharType="end"/>
      </w:r>
    </w:p>
    <w:p w14:paraId="27E98F18" w14:textId="66858086" w:rsidR="006A0FCD" w:rsidRDefault="00224D5A">
      <w:pPr>
        <w:pStyle w:val="Spistreci1"/>
        <w:numPr>
          <w:ilvl w:val="0"/>
          <w:numId w:val="5"/>
        </w:numPr>
      </w:pPr>
      <w:r>
        <w:rPr>
          <w:rFonts w:eastAsia="Arial Unicode MS" w:cs="Arial Unicode MS"/>
          <w:lang w:val="en-US"/>
        </w:rPr>
        <w:t>KRYTERIA OCENY OFERT</w:t>
      </w:r>
      <w:r>
        <w:rPr>
          <w:rFonts w:eastAsia="Arial Unicode MS" w:cs="Arial Unicode MS"/>
          <w:lang w:val="en-US"/>
        </w:rPr>
        <w:tab/>
      </w:r>
      <w:r>
        <w:fldChar w:fldCharType="begin"/>
      </w:r>
      <w:r>
        <w:instrText xml:space="preserve"> PAGEREF _Toc4 \h </w:instrText>
      </w:r>
      <w:r>
        <w:fldChar w:fldCharType="separate"/>
      </w:r>
      <w:r w:rsidR="00A6246B">
        <w:rPr>
          <w:noProof/>
        </w:rPr>
        <w:t>14</w:t>
      </w:r>
      <w:r>
        <w:fldChar w:fldCharType="end"/>
      </w:r>
    </w:p>
    <w:p w14:paraId="462345B7" w14:textId="77777777" w:rsidR="006A0FCD" w:rsidRDefault="00224D5A">
      <w:pPr>
        <w:ind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fldChar w:fldCharType="end"/>
      </w:r>
    </w:p>
    <w:p w14:paraId="52364795" w14:textId="77777777" w:rsidR="006A0FCD" w:rsidRDefault="006A0FCD">
      <w:pPr>
        <w:spacing w:line="480" w:lineRule="auto"/>
        <w:ind w:right="0" w:firstLine="0"/>
        <w:rPr>
          <w:rFonts w:ascii="Calibri" w:eastAsia="Calibri" w:hAnsi="Calibri" w:cs="Calibri"/>
        </w:rPr>
      </w:pPr>
    </w:p>
    <w:p w14:paraId="076511A0" w14:textId="77777777" w:rsidR="006A0FCD" w:rsidRDefault="00224D5A">
      <w:pPr>
        <w:ind w:right="0"/>
      </w:pPr>
      <w:r>
        <w:rPr>
          <w:rFonts w:ascii="Arial Unicode MS" w:eastAsia="Arial Unicode MS" w:hAnsi="Arial Unicode MS" w:cs="Arial Unicode MS"/>
        </w:rPr>
        <w:br w:type="page"/>
      </w:r>
    </w:p>
    <w:p w14:paraId="4B61C938" w14:textId="1CC97A9B" w:rsidR="006A0FCD" w:rsidRDefault="00224D5A" w:rsidP="0089360E">
      <w:pPr>
        <w:pStyle w:val="Rozdziagwny"/>
        <w:numPr>
          <w:ilvl w:val="0"/>
          <w:numId w:val="7"/>
        </w:numPr>
        <w:spacing w:line="240" w:lineRule="auto"/>
        <w:ind w:right="0"/>
        <w:rPr>
          <w:rFonts w:ascii="Calibri" w:eastAsia="Calibri" w:hAnsi="Calibri" w:cs="Calibri"/>
        </w:rPr>
      </w:pPr>
      <w:bookmarkStart w:id="2" w:name="_Toc"/>
      <w:r>
        <w:rPr>
          <w:rFonts w:ascii="Calibri" w:hAnsi="Calibri"/>
        </w:rPr>
        <w:lastRenderedPageBreak/>
        <w:t>BAZA PRZEDMIOTU ZAMÓWIENIA (BPZ)</w:t>
      </w:r>
      <w:bookmarkEnd w:id="2"/>
    </w:p>
    <w:p w14:paraId="18A89A5C" w14:textId="3F6C072F" w:rsidR="006A0FCD" w:rsidRPr="0089360E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>
        <w:rPr>
          <w:rFonts w:ascii="Calibri" w:hAnsi="Calibri"/>
        </w:rPr>
        <w:t xml:space="preserve">1. </w:t>
      </w:r>
      <w:r w:rsidRPr="0089360E">
        <w:rPr>
          <w:rFonts w:ascii="Calibri" w:hAnsi="Calibri" w:cs="Calibri"/>
        </w:rPr>
        <w:t xml:space="preserve">Nazwa </w:t>
      </w:r>
      <w:proofErr w:type="spellStart"/>
      <w:r w:rsidRPr="0089360E">
        <w:rPr>
          <w:rFonts w:ascii="Calibri" w:hAnsi="Calibri" w:cs="Calibri"/>
          <w:color w:val="auto"/>
        </w:rPr>
        <w:t>zam</w:t>
      </w:r>
      <w:proofErr w:type="spellEnd"/>
      <w:r w:rsidRPr="0089360E">
        <w:rPr>
          <w:rFonts w:ascii="Calibri" w:hAnsi="Calibri" w:cs="Calibri"/>
          <w:color w:val="auto"/>
          <w:lang w:val="es-ES_tradnl"/>
        </w:rPr>
        <w:t>ó</w:t>
      </w:r>
      <w:proofErr w:type="spellStart"/>
      <w:r w:rsidRPr="0089360E">
        <w:rPr>
          <w:rFonts w:ascii="Calibri" w:hAnsi="Calibri" w:cs="Calibri"/>
          <w:color w:val="auto"/>
        </w:rPr>
        <w:t>wienia</w:t>
      </w:r>
      <w:proofErr w:type="spellEnd"/>
      <w:r w:rsidR="0089360E" w:rsidRPr="0089360E">
        <w:rPr>
          <w:rFonts w:ascii="Calibri" w:hAnsi="Calibri" w:cs="Calibri"/>
          <w:color w:val="auto"/>
        </w:rPr>
        <w:t xml:space="preserve">: </w:t>
      </w:r>
      <w:r w:rsidR="0089360E" w:rsidRPr="0089360E">
        <w:rPr>
          <w:rFonts w:ascii="Calibri" w:hAnsi="Calibri" w:cs="Calibri"/>
          <w:b/>
          <w:bCs/>
        </w:rPr>
        <w:t>Wymiana belki kratownicy znajdującej się nad sceną Dużą Sali Widowiskowej</w:t>
      </w:r>
    </w:p>
    <w:p w14:paraId="1736775E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color w:val="auto"/>
        </w:rPr>
      </w:pPr>
      <w:r w:rsidRPr="00B3338A">
        <w:rPr>
          <w:rFonts w:ascii="Calibri" w:hAnsi="Calibri"/>
          <w:color w:val="auto"/>
        </w:rPr>
        <w:t>2. Lokalizacja</w:t>
      </w:r>
    </w:p>
    <w:p w14:paraId="1F8E109D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Obiekt: Opera i Filharmonia Podlaska, Adres: ul. Odeska 1, Białystok</w:t>
      </w:r>
    </w:p>
    <w:p w14:paraId="28202B1B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color w:val="auto"/>
        </w:rPr>
      </w:pPr>
      <w:r w:rsidRPr="00B3338A">
        <w:rPr>
          <w:rFonts w:ascii="Calibri" w:hAnsi="Calibri"/>
          <w:color w:val="auto"/>
        </w:rPr>
        <w:t xml:space="preserve">3. Cel </w:t>
      </w:r>
      <w:proofErr w:type="spellStart"/>
      <w:r w:rsidRPr="00B3338A">
        <w:rPr>
          <w:rFonts w:ascii="Calibri" w:hAnsi="Calibri"/>
          <w:color w:val="auto"/>
        </w:rPr>
        <w:t>zam</w:t>
      </w:r>
      <w:proofErr w:type="spellEnd"/>
      <w:r w:rsidRPr="00B3338A">
        <w:rPr>
          <w:rFonts w:ascii="Calibri" w:hAnsi="Calibri"/>
          <w:color w:val="auto"/>
          <w:lang w:val="es-ES_tradnl"/>
        </w:rPr>
        <w:t>ó</w:t>
      </w:r>
      <w:proofErr w:type="spellStart"/>
      <w:r w:rsidRPr="00B3338A">
        <w:rPr>
          <w:rFonts w:ascii="Calibri" w:hAnsi="Calibri"/>
          <w:color w:val="auto"/>
        </w:rPr>
        <w:t>wienia</w:t>
      </w:r>
      <w:proofErr w:type="spellEnd"/>
    </w:p>
    <w:p w14:paraId="75227D01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 xml:space="preserve">Celem </w:t>
      </w:r>
      <w:proofErr w:type="spellStart"/>
      <w:r w:rsidRPr="00B3338A">
        <w:rPr>
          <w:rFonts w:ascii="Calibri" w:hAnsi="Calibri"/>
          <w:b/>
          <w:bCs/>
          <w:i/>
          <w:iCs/>
          <w:color w:val="auto"/>
        </w:rPr>
        <w:t>zam</w:t>
      </w:r>
      <w:proofErr w:type="spellEnd"/>
      <w:r w:rsidRPr="00B3338A">
        <w:rPr>
          <w:rFonts w:ascii="Calibri" w:hAnsi="Calibri"/>
          <w:b/>
          <w:bCs/>
          <w:i/>
          <w:iCs/>
          <w:color w:val="auto"/>
          <w:lang w:val="es-ES_tradnl"/>
        </w:rPr>
        <w:t>ó</w:t>
      </w:r>
      <w:proofErr w:type="spellStart"/>
      <w:r w:rsidRPr="00B3338A">
        <w:rPr>
          <w:rFonts w:ascii="Calibri" w:hAnsi="Calibri"/>
          <w:b/>
          <w:bCs/>
          <w:i/>
          <w:iCs/>
          <w:color w:val="auto"/>
        </w:rPr>
        <w:t>wienia</w:t>
      </w:r>
      <w:proofErr w:type="spellEnd"/>
      <w:r w:rsidRPr="00B3338A">
        <w:rPr>
          <w:rFonts w:ascii="Calibri" w:hAnsi="Calibri"/>
          <w:b/>
          <w:bCs/>
          <w:i/>
          <w:iCs/>
          <w:color w:val="auto"/>
        </w:rPr>
        <w:t xml:space="preserve"> jest:</w:t>
      </w:r>
    </w:p>
    <w:p w14:paraId="4722732B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- zapewnienie bezpiecznego podwieszania element</w:t>
      </w:r>
      <w:r w:rsidRPr="00B3338A">
        <w:rPr>
          <w:rFonts w:ascii="Calibri" w:hAnsi="Calibri"/>
          <w:b/>
          <w:bCs/>
          <w:i/>
          <w:iCs/>
          <w:color w:val="auto"/>
          <w:lang w:val="es-ES_tradnl"/>
        </w:rPr>
        <w:t>ó</w:t>
      </w:r>
      <w:r w:rsidRPr="00B3338A">
        <w:rPr>
          <w:rFonts w:ascii="Calibri" w:hAnsi="Calibri"/>
          <w:b/>
          <w:bCs/>
          <w:i/>
          <w:iCs/>
          <w:color w:val="auto"/>
        </w:rPr>
        <w:t>w systemu nagłośnienia widowni,</w:t>
      </w:r>
    </w:p>
    <w:p w14:paraId="0FA9105E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- ograniczenie ugięć konstrukcji,</w:t>
      </w:r>
    </w:p>
    <w:p w14:paraId="63E58E29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- zwiększenie sztywności układu nośnego,</w:t>
      </w:r>
    </w:p>
    <w:p w14:paraId="788B9495" w14:textId="5BCFE062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  <w:lang w:val="ru-RU"/>
        </w:rPr>
        <w:t xml:space="preserve">- </w:t>
      </w:r>
      <w:r w:rsidRPr="00B3338A">
        <w:rPr>
          <w:rFonts w:ascii="Calibri" w:hAnsi="Calibri"/>
          <w:b/>
          <w:bCs/>
          <w:i/>
          <w:iCs/>
          <w:color w:val="auto"/>
        </w:rPr>
        <w:t>zastąpienie starych wciągarek ręcznych nowymi wciągarkami elektrycznymi</w:t>
      </w:r>
    </w:p>
    <w:p w14:paraId="1DD0023B" w14:textId="534037C1" w:rsidR="006A0FCD" w:rsidRDefault="00224D5A" w:rsidP="0089360E">
      <w:pPr>
        <w:spacing w:after="240" w:line="240" w:lineRule="auto"/>
        <w:ind w:right="0" w:firstLine="0"/>
        <w:rPr>
          <w:rFonts w:ascii="Calibri" w:hAnsi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- poprawa bezpieczeństwa użytkowania</w:t>
      </w:r>
      <w:r w:rsidR="00FF103B">
        <w:rPr>
          <w:rFonts w:ascii="Calibri" w:hAnsi="Calibri"/>
          <w:b/>
          <w:bCs/>
          <w:i/>
          <w:iCs/>
          <w:color w:val="auto"/>
        </w:rPr>
        <w:t>,</w:t>
      </w:r>
    </w:p>
    <w:p w14:paraId="61A7C5AC" w14:textId="714FF507" w:rsidR="00FF103B" w:rsidRDefault="00FF103B" w:rsidP="0089360E">
      <w:pPr>
        <w:spacing w:after="240" w:line="240" w:lineRule="auto"/>
        <w:ind w:right="0" w:firstLine="0"/>
        <w:rPr>
          <w:rFonts w:ascii="Calibri" w:hAnsi="Calibri"/>
          <w:b/>
          <w:bCs/>
          <w:i/>
          <w:iCs/>
          <w:color w:val="auto"/>
        </w:rPr>
      </w:pPr>
      <w:r w:rsidRPr="00FF103B">
        <w:rPr>
          <w:rFonts w:ascii="Calibri" w:hAnsi="Calibri"/>
          <w:b/>
          <w:bCs/>
          <w:i/>
          <w:iCs/>
          <w:color w:val="auto"/>
        </w:rPr>
        <w:t>W ramach realizacji zamówienia istniejące wciągarki ręczne zostaną zastąpione nowymi wciągarkami elektrycznymi, stanowiącymi integralny element projektowanego układu podwieszenia</w:t>
      </w:r>
    </w:p>
    <w:p w14:paraId="2222C9A4" w14:textId="2A13C383" w:rsidR="00FF103B" w:rsidRPr="00B3338A" w:rsidRDefault="00FF103B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FF103B">
        <w:rPr>
          <w:rFonts w:ascii="Calibri" w:hAnsi="Calibri"/>
          <w:b/>
          <w:bCs/>
          <w:i/>
          <w:iCs/>
          <w:color w:val="auto"/>
        </w:rPr>
        <w:t>Istniejący układ podwieszenia oparty na dwóch punktach podwieszenia zostaje zmodernizowany poprzez zastosowanie czterech punktów podwieszenia, co ma na celu poprawę rozkładu obciążeń oraz zwiększenie sztywności i bezpieczeństwa pracy konstrukcji</w:t>
      </w:r>
    </w:p>
    <w:p w14:paraId="4FF24CB4" w14:textId="77777777" w:rsidR="006A0FCD" w:rsidRDefault="006A0FCD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</w:p>
    <w:p w14:paraId="1D7562DE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4. Przedmiot </w:t>
      </w:r>
      <w:proofErr w:type="spellStart"/>
      <w:r>
        <w:rPr>
          <w:rFonts w:ascii="Calibri" w:hAnsi="Calibri"/>
        </w:rPr>
        <w:t>zam</w:t>
      </w:r>
      <w:proofErr w:type="spellEnd"/>
      <w:r>
        <w:rPr>
          <w:rFonts w:ascii="Calibri" w:hAnsi="Calibri"/>
          <w:lang w:val="es-ES_tradnl"/>
        </w:rPr>
        <w:t>ó</w:t>
      </w:r>
      <w:proofErr w:type="spellStart"/>
      <w:r>
        <w:rPr>
          <w:rFonts w:ascii="Calibri" w:hAnsi="Calibri"/>
        </w:rPr>
        <w:t>wienia</w:t>
      </w:r>
      <w:proofErr w:type="spellEnd"/>
      <w:r>
        <w:rPr>
          <w:rFonts w:ascii="Calibri" w:hAnsi="Calibri"/>
        </w:rPr>
        <w:t xml:space="preserve"> – zakres rzeczowy</w:t>
      </w:r>
    </w:p>
    <w:p w14:paraId="3B5EB172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color w:val="auto"/>
        </w:rPr>
      </w:pPr>
      <w:proofErr w:type="spellStart"/>
      <w:r w:rsidRPr="00B3338A">
        <w:rPr>
          <w:rFonts w:ascii="Calibri" w:hAnsi="Calibri"/>
          <w:color w:val="auto"/>
        </w:rPr>
        <w:t>Zam</w:t>
      </w:r>
      <w:proofErr w:type="spellEnd"/>
      <w:r w:rsidRPr="00B3338A">
        <w:rPr>
          <w:rFonts w:ascii="Calibri" w:hAnsi="Calibri"/>
          <w:color w:val="auto"/>
          <w:lang w:val="es-ES_tradnl"/>
        </w:rPr>
        <w:t>ó</w:t>
      </w:r>
      <w:proofErr w:type="spellStart"/>
      <w:r w:rsidRPr="00B3338A">
        <w:rPr>
          <w:rFonts w:ascii="Calibri" w:hAnsi="Calibri"/>
          <w:color w:val="auto"/>
        </w:rPr>
        <w:t>wienie</w:t>
      </w:r>
      <w:proofErr w:type="spellEnd"/>
      <w:r w:rsidRPr="00B3338A">
        <w:rPr>
          <w:rFonts w:ascii="Calibri" w:hAnsi="Calibri"/>
          <w:color w:val="auto"/>
        </w:rPr>
        <w:t xml:space="preserve"> obejmuje:</w:t>
      </w:r>
    </w:p>
    <w:p w14:paraId="3ACA313D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color w:val="auto"/>
        </w:rPr>
      </w:pPr>
      <w:r w:rsidRPr="00B3338A">
        <w:rPr>
          <w:rFonts w:ascii="Calibri" w:hAnsi="Calibri"/>
          <w:color w:val="auto"/>
        </w:rPr>
        <w:t>4.1. Dostawę konstrukcji kratownicowej</w:t>
      </w:r>
    </w:p>
    <w:p w14:paraId="79CFCE4B" w14:textId="77777777" w:rsidR="006A0FCD" w:rsidRPr="00B3338A" w:rsidRDefault="00224D5A" w:rsidP="0089360E">
      <w:pPr>
        <w:numPr>
          <w:ilvl w:val="0"/>
          <w:numId w:val="9"/>
        </w:numPr>
        <w:spacing w:after="240" w:line="240" w:lineRule="auto"/>
        <w:ind w:left="567" w:right="0"/>
        <w:rPr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 xml:space="preserve">kratownica aluminiowa przestrzenna (typ </w:t>
      </w:r>
      <w:proofErr w:type="spellStart"/>
      <w:r w:rsidRPr="00B3338A">
        <w:rPr>
          <w:rFonts w:ascii="Calibri" w:hAnsi="Calibri"/>
          <w:b/>
          <w:bCs/>
          <w:i/>
          <w:iCs/>
          <w:color w:val="auto"/>
        </w:rPr>
        <w:t>box</w:t>
      </w:r>
      <w:proofErr w:type="spellEnd"/>
      <w:r w:rsidRPr="00B3338A">
        <w:rPr>
          <w:rFonts w:ascii="Calibri" w:hAnsi="Calibri"/>
          <w:b/>
          <w:bCs/>
          <w:i/>
          <w:iCs/>
          <w:color w:val="auto"/>
        </w:rPr>
        <w:t xml:space="preserve"> </w:t>
      </w:r>
      <w:proofErr w:type="spellStart"/>
      <w:r w:rsidRPr="00B3338A">
        <w:rPr>
          <w:rFonts w:ascii="Calibri" w:hAnsi="Calibri"/>
          <w:b/>
          <w:bCs/>
          <w:i/>
          <w:iCs/>
          <w:color w:val="auto"/>
        </w:rPr>
        <w:t>truss</w:t>
      </w:r>
      <w:proofErr w:type="spellEnd"/>
      <w:r w:rsidRPr="00B3338A">
        <w:rPr>
          <w:rFonts w:ascii="Calibri" w:hAnsi="Calibri"/>
          <w:b/>
          <w:bCs/>
          <w:i/>
          <w:iCs/>
          <w:color w:val="auto"/>
        </w:rPr>
        <w:t>) w kolorze czarnym,</w:t>
      </w:r>
    </w:p>
    <w:p w14:paraId="342A0AFC" w14:textId="50E001B7" w:rsidR="006A0FCD" w:rsidRPr="00B3338A" w:rsidRDefault="00224D5A" w:rsidP="0089360E">
      <w:pPr>
        <w:numPr>
          <w:ilvl w:val="0"/>
          <w:numId w:val="9"/>
        </w:numPr>
        <w:spacing w:after="240" w:line="240" w:lineRule="auto"/>
        <w:ind w:left="567" w:right="0"/>
        <w:rPr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 xml:space="preserve">wciągarka elektryczna łańcuchowa D8+ LV 1000kg długość łańcucha 25m sterowanie niskonapięciowe - 4 SZT, </w:t>
      </w:r>
    </w:p>
    <w:p w14:paraId="4BF42336" w14:textId="39A59481" w:rsidR="006A0FCD" w:rsidRPr="00B3338A" w:rsidRDefault="00224D5A" w:rsidP="0089360E">
      <w:pPr>
        <w:numPr>
          <w:ilvl w:val="0"/>
          <w:numId w:val="9"/>
        </w:numPr>
        <w:spacing w:after="240" w:line="240" w:lineRule="auto"/>
        <w:ind w:left="567" w:right="0"/>
        <w:rPr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 xml:space="preserve">sterownik niskonapięciowy do wciągarek z </w:t>
      </w:r>
      <w:proofErr w:type="spellStart"/>
      <w:r w:rsidR="00E26D24">
        <w:rPr>
          <w:rFonts w:ascii="Calibri" w:hAnsi="Calibri"/>
          <w:b/>
          <w:bCs/>
          <w:i/>
          <w:iCs/>
          <w:color w:val="auto"/>
        </w:rPr>
        <w:t>kejsem</w:t>
      </w:r>
      <w:proofErr w:type="spellEnd"/>
      <w:r w:rsidRPr="00B3338A">
        <w:rPr>
          <w:rFonts w:ascii="Calibri" w:hAnsi="Calibri"/>
          <w:b/>
          <w:bCs/>
          <w:i/>
          <w:iCs/>
          <w:color w:val="auto"/>
        </w:rPr>
        <w:t xml:space="preserve"> - 1 SZT,</w:t>
      </w:r>
    </w:p>
    <w:p w14:paraId="6FF7BB43" w14:textId="64AFC2FC" w:rsidR="006A0FCD" w:rsidRPr="00B3338A" w:rsidRDefault="00224D5A" w:rsidP="0089360E">
      <w:pPr>
        <w:numPr>
          <w:ilvl w:val="0"/>
          <w:numId w:val="9"/>
        </w:numPr>
        <w:spacing w:after="240" w:line="240" w:lineRule="auto"/>
        <w:ind w:left="567" w:right="0"/>
        <w:rPr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okabl</w:t>
      </w:r>
      <w:r w:rsidR="00E26D24">
        <w:rPr>
          <w:rFonts w:ascii="Calibri" w:hAnsi="Calibri"/>
          <w:b/>
          <w:bCs/>
          <w:i/>
          <w:iCs/>
          <w:color w:val="auto"/>
        </w:rPr>
        <w:t>owanie systemu w</w:t>
      </w:r>
      <w:r w:rsidRPr="00B3338A">
        <w:rPr>
          <w:rFonts w:ascii="Calibri" w:hAnsi="Calibri"/>
          <w:b/>
          <w:bCs/>
          <w:i/>
          <w:iCs/>
          <w:color w:val="auto"/>
        </w:rPr>
        <w:t>ciągarek,</w:t>
      </w:r>
    </w:p>
    <w:p w14:paraId="0DD7E1B8" w14:textId="77777777" w:rsidR="006A0FCD" w:rsidRPr="00B3338A" w:rsidRDefault="00224D5A" w:rsidP="0089360E">
      <w:pPr>
        <w:spacing w:after="240" w:line="240" w:lineRule="auto"/>
        <w:ind w:left="567" w:right="0" w:hanging="174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- elementy główne (segmenty),</w:t>
      </w:r>
    </w:p>
    <w:p w14:paraId="2DFB045F" w14:textId="77777777" w:rsidR="006A0FCD" w:rsidRDefault="00224D5A" w:rsidP="0089360E">
      <w:pPr>
        <w:spacing w:after="240" w:line="240" w:lineRule="auto"/>
        <w:ind w:left="567" w:right="0" w:hanging="174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elementy łączeniowe,</w:t>
      </w:r>
    </w:p>
    <w:p w14:paraId="11E370A7" w14:textId="77777777" w:rsidR="006A0FCD" w:rsidRDefault="00224D5A" w:rsidP="0089360E">
      <w:pPr>
        <w:spacing w:after="240" w:line="240" w:lineRule="auto"/>
        <w:ind w:left="567" w:right="0" w:hanging="174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akcesoria montażowe.</w:t>
      </w:r>
    </w:p>
    <w:p w14:paraId="5D657CB9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lastRenderedPageBreak/>
        <w:t>4.2. Montaż konstrukcji</w:t>
      </w:r>
    </w:p>
    <w:p w14:paraId="196EBF0B" w14:textId="77777777" w:rsidR="006A0FCD" w:rsidRDefault="00224D5A" w:rsidP="0089360E">
      <w:pPr>
        <w:spacing w:after="240" w:line="240" w:lineRule="auto"/>
        <w:ind w:left="567" w:right="0" w:firstLine="0"/>
        <w:rPr>
          <w:rFonts w:ascii="Calibri" w:hAnsi="Calibri"/>
          <w:b/>
          <w:bCs/>
          <w:i/>
          <w:iCs/>
          <w:color w:val="auto"/>
        </w:rPr>
      </w:pPr>
      <w:r>
        <w:rPr>
          <w:rFonts w:ascii="Calibri" w:hAnsi="Calibri"/>
          <w:b/>
          <w:bCs/>
          <w:i/>
          <w:iCs/>
          <w:lang w:val="es-ES_tradnl"/>
        </w:rPr>
        <w:t>- monta</w:t>
      </w:r>
      <w:r>
        <w:rPr>
          <w:rFonts w:ascii="Calibri" w:hAnsi="Calibri"/>
          <w:b/>
          <w:bCs/>
          <w:i/>
          <w:iCs/>
        </w:rPr>
        <w:t xml:space="preserve">ż </w:t>
      </w:r>
      <w:r w:rsidRPr="00B3338A">
        <w:rPr>
          <w:rFonts w:ascii="Calibri" w:hAnsi="Calibri"/>
          <w:b/>
          <w:bCs/>
          <w:i/>
          <w:iCs/>
          <w:color w:val="auto"/>
        </w:rPr>
        <w:t>segment</w:t>
      </w:r>
      <w:r w:rsidRPr="00B3338A">
        <w:rPr>
          <w:rFonts w:ascii="Calibri" w:hAnsi="Calibri"/>
          <w:b/>
          <w:bCs/>
          <w:i/>
          <w:iCs/>
          <w:color w:val="auto"/>
          <w:lang w:val="es-ES_tradnl"/>
        </w:rPr>
        <w:t>ó</w:t>
      </w:r>
      <w:r w:rsidRPr="00B3338A">
        <w:rPr>
          <w:rFonts w:ascii="Calibri" w:hAnsi="Calibri"/>
          <w:b/>
          <w:bCs/>
          <w:i/>
          <w:iCs/>
          <w:color w:val="auto"/>
        </w:rPr>
        <w:t>w kratownicy,</w:t>
      </w:r>
    </w:p>
    <w:p w14:paraId="62806829" w14:textId="77777777" w:rsidR="0089360E" w:rsidRDefault="00E26D24" w:rsidP="0089360E">
      <w:pPr>
        <w:spacing w:after="240" w:line="240" w:lineRule="auto"/>
        <w:ind w:left="567" w:right="0" w:firstLine="0"/>
        <w:rPr>
          <w:rFonts w:ascii="Calibri" w:hAnsi="Calibri"/>
          <w:b/>
          <w:bCs/>
          <w:i/>
          <w:iCs/>
          <w:color w:val="auto"/>
        </w:rPr>
      </w:pPr>
      <w:r>
        <w:rPr>
          <w:rFonts w:ascii="Calibri" w:hAnsi="Calibri"/>
          <w:b/>
          <w:bCs/>
          <w:i/>
          <w:iCs/>
          <w:color w:val="auto"/>
        </w:rPr>
        <w:t>- montaż wciągarek,</w:t>
      </w:r>
    </w:p>
    <w:p w14:paraId="48A3C9CF" w14:textId="03D4CCFE" w:rsidR="006A0FCD" w:rsidRPr="00B3338A" w:rsidRDefault="0089360E" w:rsidP="0089360E">
      <w:pPr>
        <w:spacing w:after="240" w:line="240" w:lineRule="auto"/>
        <w:ind w:left="567" w:right="0" w:firstLine="0"/>
        <w:rPr>
          <w:color w:val="auto"/>
        </w:rPr>
      </w:pPr>
      <w:r>
        <w:rPr>
          <w:rFonts w:ascii="Calibri" w:hAnsi="Calibri"/>
          <w:b/>
          <w:bCs/>
          <w:i/>
          <w:iCs/>
          <w:color w:val="auto"/>
        </w:rPr>
        <w:t xml:space="preserve">- </w:t>
      </w:r>
      <w:r w:rsidR="00224D5A" w:rsidRPr="00B3338A">
        <w:rPr>
          <w:rFonts w:ascii="Calibri" w:hAnsi="Calibri"/>
          <w:b/>
          <w:bCs/>
          <w:i/>
          <w:iCs/>
          <w:color w:val="auto"/>
        </w:rPr>
        <w:t>wykonanie połączeń,</w:t>
      </w:r>
    </w:p>
    <w:p w14:paraId="4E81E89C" w14:textId="77777777" w:rsidR="006A0FCD" w:rsidRPr="00B3338A" w:rsidRDefault="00224D5A" w:rsidP="0089360E">
      <w:pPr>
        <w:numPr>
          <w:ilvl w:val="0"/>
          <w:numId w:val="9"/>
        </w:numPr>
        <w:spacing w:after="240" w:line="240" w:lineRule="auto"/>
        <w:ind w:left="567" w:right="0" w:firstLine="0"/>
        <w:rPr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wykonanie niezbędnej instalacji elektrycznej,</w:t>
      </w:r>
    </w:p>
    <w:p w14:paraId="68C57D6A" w14:textId="77777777" w:rsidR="006A0FCD" w:rsidRPr="00B3338A" w:rsidRDefault="00224D5A" w:rsidP="0089360E">
      <w:pPr>
        <w:spacing w:after="240" w:line="240" w:lineRule="auto"/>
        <w:ind w:left="567"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- ustawienie geometrii konstrukcji,</w:t>
      </w:r>
    </w:p>
    <w:p w14:paraId="7B69360D" w14:textId="77777777" w:rsidR="006A0FCD" w:rsidRDefault="00224D5A" w:rsidP="0089360E">
      <w:pPr>
        <w:spacing w:after="240" w:line="240" w:lineRule="auto"/>
        <w:ind w:left="567" w:right="0" w:firstLine="0"/>
        <w:rPr>
          <w:rFonts w:ascii="Calibri" w:eastAsia="Calibri" w:hAnsi="Calibri" w:cs="Calibri"/>
          <w:b/>
          <w:bCs/>
          <w:i/>
          <w:iCs/>
        </w:rPr>
      </w:pPr>
      <w:r w:rsidRPr="00B3338A">
        <w:rPr>
          <w:rFonts w:ascii="Calibri" w:hAnsi="Calibri"/>
          <w:b/>
          <w:bCs/>
          <w:i/>
          <w:iCs/>
          <w:color w:val="auto"/>
        </w:rPr>
        <w:t>- integracja z istniejącymi punktami podwieszenia</w:t>
      </w:r>
      <w:r>
        <w:rPr>
          <w:rFonts w:ascii="Calibri" w:hAnsi="Calibri"/>
          <w:b/>
          <w:bCs/>
          <w:i/>
          <w:iCs/>
        </w:rPr>
        <w:t>.</w:t>
      </w:r>
    </w:p>
    <w:p w14:paraId="0E4B9C2B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4.3. Integrację z układem technologicznym</w:t>
      </w:r>
    </w:p>
    <w:p w14:paraId="38403B6D" w14:textId="77777777" w:rsidR="006A0FCD" w:rsidRDefault="00224D5A" w:rsidP="0089360E">
      <w:pPr>
        <w:spacing w:after="240" w:line="240" w:lineRule="auto"/>
        <w:ind w:left="709" w:right="0" w:hanging="142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dostosowanie punkt</w:t>
      </w:r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w podwieszenia,</w:t>
      </w:r>
    </w:p>
    <w:p w14:paraId="1334A08A" w14:textId="18975841" w:rsidR="006A0FCD" w:rsidRDefault="00224D5A" w:rsidP="0089360E">
      <w:pPr>
        <w:spacing w:after="240" w:line="240" w:lineRule="auto"/>
        <w:ind w:left="709" w:right="0" w:hanging="142"/>
        <w:rPr>
          <w:rFonts w:ascii="Calibri" w:hAnsi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sprawdzenie kompatybilności układu</w:t>
      </w:r>
      <w:r w:rsidR="00FF103B">
        <w:rPr>
          <w:rFonts w:ascii="Calibri" w:hAnsi="Calibri"/>
          <w:b/>
          <w:bCs/>
          <w:i/>
          <w:iCs/>
        </w:rPr>
        <w:t>,</w:t>
      </w:r>
    </w:p>
    <w:p w14:paraId="01217CB9" w14:textId="6BB5F56B" w:rsidR="00FF103B" w:rsidRDefault="00FF103B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 w:rsidRPr="00FF103B">
        <w:rPr>
          <w:rFonts w:ascii="Calibri" w:eastAsia="Calibri" w:hAnsi="Calibri" w:cs="Calibri"/>
          <w:b/>
          <w:bCs/>
          <w:i/>
          <w:iCs/>
        </w:rPr>
        <w:t>Zamówienie obejmuje wykonanie układu podwieszenia w konfiguracji czteropunktowej, z zastosowaniem czterech wciągarek elektrycznych współpracujących z konstrukcją kratownicową</w:t>
      </w:r>
    </w:p>
    <w:p w14:paraId="64FF7CBC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4.4. Sprawdzenie i uruchomienie</w:t>
      </w:r>
    </w:p>
    <w:p w14:paraId="386137C0" w14:textId="77777777" w:rsidR="006A0FCD" w:rsidRDefault="00224D5A" w:rsidP="0089360E">
      <w:pPr>
        <w:spacing w:after="240" w:line="240" w:lineRule="auto"/>
        <w:ind w:left="709" w:right="0" w:hanging="142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 xml:space="preserve">- kontrola </w:t>
      </w:r>
      <w:proofErr w:type="spellStart"/>
      <w:r>
        <w:rPr>
          <w:rFonts w:ascii="Calibri" w:hAnsi="Calibri"/>
          <w:b/>
          <w:bCs/>
        </w:rPr>
        <w:t>poprawnoś</w:t>
      </w:r>
      <w:proofErr w:type="spellEnd"/>
      <w:r>
        <w:rPr>
          <w:rFonts w:ascii="Calibri" w:hAnsi="Calibri"/>
          <w:b/>
          <w:bCs/>
          <w:lang w:val="it-IT"/>
        </w:rPr>
        <w:t>ci monta</w:t>
      </w:r>
      <w:proofErr w:type="spellStart"/>
      <w:r>
        <w:rPr>
          <w:rFonts w:ascii="Calibri" w:hAnsi="Calibri"/>
          <w:b/>
          <w:bCs/>
        </w:rPr>
        <w:t>żu</w:t>
      </w:r>
      <w:proofErr w:type="spellEnd"/>
      <w:r>
        <w:rPr>
          <w:rFonts w:ascii="Calibri" w:hAnsi="Calibri"/>
          <w:b/>
          <w:bCs/>
        </w:rPr>
        <w:t>,</w:t>
      </w:r>
    </w:p>
    <w:p w14:paraId="04A49978" w14:textId="77777777" w:rsidR="006A0FCD" w:rsidRDefault="00224D5A" w:rsidP="0089360E">
      <w:pPr>
        <w:spacing w:after="240" w:line="240" w:lineRule="auto"/>
        <w:ind w:left="709" w:right="0" w:hanging="142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 xml:space="preserve">- </w:t>
      </w:r>
      <w:proofErr w:type="spellStart"/>
      <w:r>
        <w:rPr>
          <w:rFonts w:ascii="Calibri" w:hAnsi="Calibri"/>
          <w:b/>
          <w:bCs/>
        </w:rPr>
        <w:t>pr</w:t>
      </w:r>
      <w:proofErr w:type="spellEnd"/>
      <w:r>
        <w:rPr>
          <w:rFonts w:ascii="Calibri" w:hAnsi="Calibri"/>
          <w:b/>
          <w:bCs/>
          <w:lang w:val="es-ES_tradnl"/>
        </w:rPr>
        <w:t>ó</w:t>
      </w:r>
      <w:r>
        <w:rPr>
          <w:rFonts w:ascii="Calibri" w:hAnsi="Calibri"/>
          <w:b/>
          <w:bCs/>
        </w:rPr>
        <w:t>ba funkcjonalna,</w:t>
      </w:r>
    </w:p>
    <w:p w14:paraId="39A04678" w14:textId="77777777" w:rsidR="006A0FCD" w:rsidRDefault="00224D5A" w:rsidP="0089360E">
      <w:pPr>
        <w:spacing w:after="240" w:line="240" w:lineRule="auto"/>
        <w:ind w:left="709" w:right="0" w:hanging="142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 xml:space="preserve">- </w:t>
      </w:r>
      <w:proofErr w:type="spellStart"/>
      <w:r>
        <w:rPr>
          <w:rFonts w:ascii="Calibri" w:hAnsi="Calibri"/>
          <w:b/>
          <w:bCs/>
        </w:rPr>
        <w:t>pr</w:t>
      </w:r>
      <w:proofErr w:type="spellEnd"/>
      <w:r>
        <w:rPr>
          <w:rFonts w:ascii="Calibri" w:hAnsi="Calibri"/>
          <w:b/>
          <w:bCs/>
          <w:lang w:val="es-ES_tradnl"/>
        </w:rPr>
        <w:t>ó</w:t>
      </w:r>
      <w:r>
        <w:rPr>
          <w:rFonts w:ascii="Calibri" w:hAnsi="Calibri"/>
          <w:b/>
          <w:bCs/>
        </w:rPr>
        <w:t>ba obciążeniowa.</w:t>
      </w:r>
    </w:p>
    <w:p w14:paraId="54BC3412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4.5. Dokumentację</w:t>
      </w:r>
    </w:p>
    <w:p w14:paraId="53268582" w14:textId="77777777" w:rsidR="006A0FCD" w:rsidRDefault="00224D5A" w:rsidP="0089360E">
      <w:pPr>
        <w:spacing w:after="240" w:line="240" w:lineRule="auto"/>
        <w:ind w:left="709" w:right="0" w:hanging="142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dokumentacja techniczna,</w:t>
      </w:r>
    </w:p>
    <w:p w14:paraId="07DCA672" w14:textId="77777777" w:rsidR="006A0FCD" w:rsidRDefault="00224D5A" w:rsidP="0089360E">
      <w:pPr>
        <w:spacing w:after="240" w:line="240" w:lineRule="auto"/>
        <w:ind w:left="709" w:right="0" w:hanging="142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 xml:space="preserve">- deklaracje </w:t>
      </w:r>
      <w:proofErr w:type="spellStart"/>
      <w:r>
        <w:rPr>
          <w:rFonts w:ascii="Calibri" w:hAnsi="Calibri"/>
          <w:b/>
          <w:bCs/>
          <w:i/>
          <w:iCs/>
        </w:rPr>
        <w:t>zgodnoś</w:t>
      </w:r>
      <w:proofErr w:type="spellEnd"/>
      <w:r>
        <w:rPr>
          <w:rFonts w:ascii="Calibri" w:hAnsi="Calibri"/>
          <w:b/>
          <w:bCs/>
          <w:i/>
          <w:iCs/>
          <w:lang w:val="it-IT"/>
        </w:rPr>
        <w:t>ci,</w:t>
      </w:r>
    </w:p>
    <w:p w14:paraId="36EA0B34" w14:textId="77777777" w:rsidR="006A0FCD" w:rsidRDefault="00224D5A" w:rsidP="0089360E">
      <w:pPr>
        <w:spacing w:after="240" w:line="240" w:lineRule="auto"/>
        <w:ind w:left="709" w:right="0" w:hanging="142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instrukcja użytkowania.</w:t>
      </w:r>
    </w:p>
    <w:p w14:paraId="4BBC8EAD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color w:val="auto"/>
        </w:rPr>
      </w:pPr>
      <w:r>
        <w:rPr>
          <w:rFonts w:ascii="Calibri" w:hAnsi="Calibri"/>
        </w:rPr>
        <w:t xml:space="preserve">5. </w:t>
      </w:r>
      <w:r w:rsidRPr="00B3338A">
        <w:rPr>
          <w:rFonts w:ascii="Calibri" w:hAnsi="Calibri"/>
          <w:color w:val="auto"/>
        </w:rPr>
        <w:t xml:space="preserve">Charakterystyka techniczna </w:t>
      </w:r>
    </w:p>
    <w:p w14:paraId="1BBA52F3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Konstrukcja musi spełniać wymagania:</w:t>
      </w:r>
    </w:p>
    <w:p w14:paraId="560CEE6C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Typ konstrukcji</w:t>
      </w:r>
    </w:p>
    <w:p w14:paraId="49237D46" w14:textId="2E91CE7B" w:rsidR="006A0FCD" w:rsidRPr="00B3338A" w:rsidRDefault="00224D5A" w:rsidP="0089360E">
      <w:pPr>
        <w:spacing w:after="240" w:line="240" w:lineRule="auto"/>
        <w:ind w:left="426" w:right="0" w:hanging="284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- kratownica przestrzenna, czterorurowa (</w:t>
      </w:r>
      <w:proofErr w:type="spellStart"/>
      <w:r w:rsidRPr="00B3338A">
        <w:rPr>
          <w:rFonts w:ascii="Calibri" w:hAnsi="Calibri"/>
          <w:b/>
          <w:bCs/>
          <w:i/>
          <w:iCs/>
          <w:color w:val="auto"/>
        </w:rPr>
        <w:t>box</w:t>
      </w:r>
      <w:proofErr w:type="spellEnd"/>
      <w:r w:rsidRPr="00B3338A">
        <w:rPr>
          <w:rFonts w:ascii="Calibri" w:hAnsi="Calibri"/>
          <w:b/>
          <w:bCs/>
          <w:i/>
          <w:iCs/>
          <w:color w:val="auto"/>
        </w:rPr>
        <w:t xml:space="preserve"> </w:t>
      </w:r>
      <w:proofErr w:type="spellStart"/>
      <w:r w:rsidRPr="00B3338A">
        <w:rPr>
          <w:rFonts w:ascii="Calibri" w:hAnsi="Calibri"/>
          <w:b/>
          <w:bCs/>
          <w:i/>
          <w:iCs/>
          <w:color w:val="auto"/>
        </w:rPr>
        <w:t>truss</w:t>
      </w:r>
      <w:proofErr w:type="spellEnd"/>
      <w:r w:rsidRPr="00B3338A">
        <w:rPr>
          <w:rFonts w:ascii="Calibri" w:hAnsi="Calibri"/>
          <w:b/>
          <w:bCs/>
          <w:i/>
          <w:iCs/>
          <w:color w:val="auto"/>
        </w:rPr>
        <w:t>) dwa odcinki o długości 6m każdy</w:t>
      </w:r>
      <w:r w:rsidR="00E26D24">
        <w:rPr>
          <w:rFonts w:ascii="Calibri" w:hAnsi="Calibri"/>
          <w:b/>
          <w:bCs/>
          <w:i/>
          <w:iCs/>
          <w:color w:val="auto"/>
        </w:rPr>
        <w:t>, kolor czarny</w:t>
      </w:r>
    </w:p>
    <w:p w14:paraId="7189D0AD" w14:textId="77777777" w:rsidR="006A0FCD" w:rsidRPr="00B3338A" w:rsidRDefault="00224D5A" w:rsidP="0089360E">
      <w:pPr>
        <w:spacing w:after="240" w:line="240" w:lineRule="auto"/>
        <w:ind w:left="426" w:right="0" w:hanging="284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  <w:lang w:val="it-IT"/>
        </w:rPr>
        <w:t>Materia</w:t>
      </w:r>
      <w:r w:rsidRPr="00B3338A">
        <w:rPr>
          <w:rFonts w:ascii="Calibri" w:hAnsi="Calibri"/>
          <w:b/>
          <w:bCs/>
          <w:i/>
          <w:iCs/>
          <w:color w:val="auto"/>
        </w:rPr>
        <w:t>ł</w:t>
      </w:r>
    </w:p>
    <w:p w14:paraId="4F176C6A" w14:textId="77777777" w:rsidR="006A0FCD" w:rsidRDefault="00224D5A" w:rsidP="0089360E">
      <w:pPr>
        <w:spacing w:after="240" w:line="240" w:lineRule="auto"/>
        <w:ind w:left="426" w:right="0" w:hanging="284"/>
        <w:rPr>
          <w:rFonts w:ascii="Calibri" w:eastAsia="Calibri" w:hAnsi="Calibri" w:cs="Calibri"/>
          <w:b/>
          <w:bCs/>
          <w:i/>
          <w:iCs/>
        </w:rPr>
      </w:pPr>
      <w:r w:rsidRPr="00B3338A">
        <w:rPr>
          <w:rFonts w:ascii="Calibri" w:hAnsi="Calibri"/>
          <w:b/>
          <w:bCs/>
          <w:i/>
          <w:iCs/>
          <w:color w:val="auto"/>
        </w:rPr>
        <w:t xml:space="preserve">- aluminium konstrukcyjne </w:t>
      </w:r>
      <w:r>
        <w:rPr>
          <w:rFonts w:ascii="Calibri" w:hAnsi="Calibri"/>
          <w:b/>
          <w:bCs/>
          <w:i/>
          <w:iCs/>
        </w:rPr>
        <w:t>(np. EN AW-6082 T6 lub r</w:t>
      </w:r>
      <w:r>
        <w:rPr>
          <w:rFonts w:ascii="Calibri" w:hAnsi="Calibri"/>
          <w:b/>
          <w:bCs/>
          <w:i/>
          <w:iCs/>
          <w:lang w:val="es-ES_tradnl"/>
        </w:rPr>
        <w:t>ó</w:t>
      </w:r>
      <w:proofErr w:type="spellStart"/>
      <w:r>
        <w:rPr>
          <w:rFonts w:ascii="Calibri" w:hAnsi="Calibri"/>
          <w:b/>
          <w:bCs/>
          <w:i/>
          <w:iCs/>
        </w:rPr>
        <w:t>wnoważ</w:t>
      </w:r>
      <w:proofErr w:type="spellEnd"/>
      <w:r>
        <w:rPr>
          <w:rFonts w:ascii="Calibri" w:hAnsi="Calibri"/>
          <w:b/>
          <w:bCs/>
          <w:i/>
          <w:iCs/>
          <w:lang w:val="it-IT"/>
        </w:rPr>
        <w:t>ne)</w:t>
      </w:r>
    </w:p>
    <w:p w14:paraId="50A70A2E" w14:textId="77777777" w:rsidR="006A0FCD" w:rsidRDefault="00224D5A" w:rsidP="0089360E">
      <w:pPr>
        <w:spacing w:after="240" w:line="240" w:lineRule="auto"/>
        <w:ind w:left="426" w:right="0" w:hanging="284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  <w:lang w:val="it-IT"/>
        </w:rPr>
        <w:t>Geometria</w:t>
      </w:r>
    </w:p>
    <w:p w14:paraId="333E613A" w14:textId="77777777" w:rsidR="006A0FCD" w:rsidRDefault="00224D5A" w:rsidP="0089360E">
      <w:pPr>
        <w:spacing w:after="240" w:line="240" w:lineRule="auto"/>
        <w:ind w:left="426" w:right="0" w:hanging="284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lastRenderedPageBreak/>
        <w:t>- rozpiętość ok. 12 m,</w:t>
      </w:r>
    </w:p>
    <w:p w14:paraId="7B24B1BA" w14:textId="77777777" w:rsidR="006A0FCD" w:rsidRDefault="00224D5A" w:rsidP="0089360E">
      <w:pPr>
        <w:spacing w:after="240" w:line="240" w:lineRule="auto"/>
        <w:ind w:left="426" w:right="0" w:hanging="284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  <w:lang w:val="de-DE"/>
        </w:rPr>
        <w:t xml:space="preserve">- </w:t>
      </w:r>
      <w:proofErr w:type="spellStart"/>
      <w:r>
        <w:rPr>
          <w:rFonts w:ascii="Calibri" w:hAnsi="Calibri"/>
          <w:b/>
          <w:bCs/>
          <w:i/>
          <w:iCs/>
          <w:lang w:val="de-DE"/>
        </w:rPr>
        <w:t>uk</w:t>
      </w:r>
      <w:proofErr w:type="spellEnd"/>
      <w:r>
        <w:rPr>
          <w:rFonts w:ascii="Calibri" w:hAnsi="Calibri"/>
          <w:b/>
          <w:bCs/>
          <w:i/>
          <w:iCs/>
        </w:rPr>
        <w:t xml:space="preserve">ład konstrukcyjny - dwusegmentowy </w:t>
      </w:r>
    </w:p>
    <w:p w14:paraId="3AF167D0" w14:textId="77777777" w:rsidR="006A0FCD" w:rsidRDefault="00224D5A" w:rsidP="0089360E">
      <w:pPr>
        <w:spacing w:after="240" w:line="240" w:lineRule="auto"/>
        <w:ind w:left="426" w:right="0" w:hanging="284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Nośność</w:t>
      </w:r>
    </w:p>
    <w:p w14:paraId="5A285F04" w14:textId="77777777" w:rsidR="006A0FCD" w:rsidRPr="00B3338A" w:rsidRDefault="00224D5A" w:rsidP="0089360E">
      <w:pPr>
        <w:numPr>
          <w:ilvl w:val="0"/>
          <w:numId w:val="9"/>
        </w:numPr>
        <w:spacing w:after="240" w:line="240" w:lineRule="auto"/>
        <w:ind w:left="426" w:right="0" w:hanging="284"/>
        <w:rPr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dostosowana do obciążeń scenicznych i dynamicznych</w:t>
      </w:r>
    </w:p>
    <w:p w14:paraId="59D20F18" w14:textId="2AAB02F3" w:rsidR="006A0FCD" w:rsidRPr="00B3338A" w:rsidRDefault="00224D5A" w:rsidP="0089360E">
      <w:pPr>
        <w:numPr>
          <w:ilvl w:val="0"/>
          <w:numId w:val="9"/>
        </w:numPr>
        <w:spacing w:after="240" w:line="240" w:lineRule="auto"/>
        <w:ind w:left="426" w:right="0" w:hanging="284"/>
        <w:rPr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dostosowana do nośności wciągarek.</w:t>
      </w:r>
    </w:p>
    <w:p w14:paraId="6A99E21C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proofErr w:type="spellStart"/>
      <w:r w:rsidRPr="00B3338A">
        <w:rPr>
          <w:rFonts w:ascii="Calibri" w:hAnsi="Calibri"/>
          <w:b/>
          <w:bCs/>
          <w:i/>
          <w:iCs/>
          <w:color w:val="auto"/>
        </w:rPr>
        <w:t>Ugię</w:t>
      </w:r>
      <w:proofErr w:type="spellEnd"/>
      <w:r w:rsidRPr="00B3338A">
        <w:rPr>
          <w:rFonts w:ascii="Calibri" w:hAnsi="Calibri"/>
          <w:b/>
          <w:bCs/>
          <w:i/>
          <w:iCs/>
          <w:color w:val="auto"/>
          <w:lang w:val="fr-FR"/>
        </w:rPr>
        <w:t>cia</w:t>
      </w:r>
    </w:p>
    <w:p w14:paraId="2C843692" w14:textId="77777777" w:rsidR="006A0FCD" w:rsidRDefault="00224D5A" w:rsidP="0089360E">
      <w:pPr>
        <w:spacing w:after="240" w:line="240" w:lineRule="auto"/>
        <w:ind w:left="142"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max: L/200 (zalecane L/250)</w:t>
      </w:r>
    </w:p>
    <w:p w14:paraId="672E562E" w14:textId="77777777" w:rsidR="006A0FCD" w:rsidRDefault="00224D5A" w:rsidP="0089360E">
      <w:pPr>
        <w:spacing w:after="240" w:line="240" w:lineRule="auto"/>
        <w:ind w:left="142"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nie większe niż wartości referencyjne (~88 mm)</w:t>
      </w:r>
    </w:p>
    <w:p w14:paraId="77AD0610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Połączenia</w:t>
      </w:r>
    </w:p>
    <w:p w14:paraId="43CE8E78" w14:textId="3E94E968" w:rsidR="006A0FCD" w:rsidRDefault="00224D5A" w:rsidP="0089360E">
      <w:pPr>
        <w:spacing w:after="240" w:line="240" w:lineRule="auto"/>
        <w:ind w:left="142" w:right="0" w:firstLine="0"/>
        <w:rPr>
          <w:rFonts w:ascii="Calibri" w:hAnsi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systemowe, sztywne, bez luz</w:t>
      </w:r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w</w:t>
      </w:r>
    </w:p>
    <w:p w14:paraId="7D9CFBF1" w14:textId="0E1C39AD" w:rsidR="00E26D24" w:rsidRDefault="00E26D24" w:rsidP="0089360E">
      <w:pPr>
        <w:spacing w:after="240" w:line="240" w:lineRule="auto"/>
        <w:ind w:right="0" w:firstLine="0"/>
        <w:rPr>
          <w:rFonts w:ascii="Calibri" w:hAnsi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Wciągarki:</w:t>
      </w:r>
    </w:p>
    <w:p w14:paraId="0A7A3A53" w14:textId="2CB94ED1" w:rsidR="00E26D24" w:rsidRDefault="00E26D24" w:rsidP="0089360E">
      <w:pPr>
        <w:spacing w:after="240" w:line="240" w:lineRule="auto"/>
        <w:ind w:left="284" w:right="0" w:firstLine="0"/>
        <w:rPr>
          <w:rFonts w:ascii="Calibri" w:hAnsi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elektryczne łańcuchowe D8+ LV 1000kg długość łańcucha 25m sterowanie niskonapięciowe – 4szt.</w:t>
      </w:r>
    </w:p>
    <w:p w14:paraId="5C117C55" w14:textId="38A4E897" w:rsidR="00E26D24" w:rsidRDefault="00E26D24" w:rsidP="0089360E">
      <w:pPr>
        <w:spacing w:after="240" w:line="240" w:lineRule="auto"/>
        <w:ind w:left="284" w:right="0" w:firstLine="0"/>
        <w:rPr>
          <w:rFonts w:ascii="Calibri" w:hAnsi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 xml:space="preserve">- sterownik czterokanałowy niskonapięciowy w komplecie z </w:t>
      </w:r>
      <w:proofErr w:type="spellStart"/>
      <w:r>
        <w:rPr>
          <w:rFonts w:ascii="Calibri" w:hAnsi="Calibri"/>
          <w:b/>
          <w:bCs/>
          <w:i/>
          <w:iCs/>
        </w:rPr>
        <w:t>kejsem</w:t>
      </w:r>
      <w:proofErr w:type="spellEnd"/>
      <w:r>
        <w:rPr>
          <w:rFonts w:ascii="Calibri" w:hAnsi="Calibri"/>
          <w:b/>
          <w:bCs/>
          <w:i/>
          <w:iCs/>
        </w:rPr>
        <w:t xml:space="preserve"> – 1szt. </w:t>
      </w:r>
    </w:p>
    <w:p w14:paraId="71CB0508" w14:textId="700DEA4A" w:rsidR="00FF103B" w:rsidRPr="00FF103B" w:rsidRDefault="00FF103B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</w:rPr>
      </w:pPr>
      <w:r w:rsidRPr="00FF103B">
        <w:rPr>
          <w:rFonts w:ascii="Calibri" w:eastAsia="Calibri" w:hAnsi="Calibri" w:cs="Calibri"/>
          <w:b/>
          <w:bCs/>
        </w:rPr>
        <w:t>Rozmieszczenie czterech punktów podwieszenia powinno zapewniać równomierny rozkład obciążeń oraz ograniczenie ugięć konstrukcji kratownicowej</w:t>
      </w:r>
    </w:p>
    <w:p w14:paraId="663C78C5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6. Ograniczenia i wymagania funkcjonalne</w:t>
      </w:r>
    </w:p>
    <w:p w14:paraId="38F1FBFA" w14:textId="77777777" w:rsidR="006A0FCD" w:rsidRDefault="00224D5A" w:rsidP="0089360E">
      <w:pPr>
        <w:spacing w:after="240" w:line="240" w:lineRule="auto"/>
        <w:ind w:left="284"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 xml:space="preserve">- kompatybilność z istniejącym </w:t>
      </w:r>
      <w:proofErr w:type="spellStart"/>
      <w:r>
        <w:rPr>
          <w:rFonts w:ascii="Calibri" w:hAnsi="Calibri"/>
          <w:b/>
          <w:bCs/>
          <w:i/>
          <w:iCs/>
        </w:rPr>
        <w:t>ukł</w:t>
      </w:r>
      <w:proofErr w:type="spellEnd"/>
      <w:r>
        <w:rPr>
          <w:rFonts w:ascii="Calibri" w:hAnsi="Calibri"/>
          <w:b/>
          <w:bCs/>
          <w:i/>
          <w:iCs/>
          <w:lang w:val="da-DK"/>
        </w:rPr>
        <w:t>adem,</w:t>
      </w:r>
    </w:p>
    <w:p w14:paraId="365C7A91" w14:textId="77777777" w:rsidR="006A0FCD" w:rsidRDefault="00224D5A" w:rsidP="0089360E">
      <w:pPr>
        <w:spacing w:after="240" w:line="240" w:lineRule="auto"/>
        <w:ind w:left="284"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  <w:lang w:val="es-ES_tradnl"/>
        </w:rPr>
        <w:t>- mo</w:t>
      </w:r>
      <w:proofErr w:type="spellStart"/>
      <w:r>
        <w:rPr>
          <w:rFonts w:ascii="Calibri" w:hAnsi="Calibri"/>
          <w:b/>
          <w:bCs/>
          <w:i/>
          <w:iCs/>
        </w:rPr>
        <w:t>żliwość</w:t>
      </w:r>
      <w:proofErr w:type="spellEnd"/>
      <w:r>
        <w:rPr>
          <w:rFonts w:ascii="Calibri" w:hAnsi="Calibri"/>
          <w:b/>
          <w:bCs/>
          <w:i/>
          <w:iCs/>
        </w:rPr>
        <w:t xml:space="preserve"> wielokrotnego montaż</w:t>
      </w:r>
      <w:r>
        <w:rPr>
          <w:rFonts w:ascii="Calibri" w:hAnsi="Calibri"/>
          <w:b/>
          <w:bCs/>
          <w:i/>
          <w:iCs/>
          <w:lang w:val="fr-FR"/>
        </w:rPr>
        <w:t>u/demonta</w:t>
      </w:r>
      <w:proofErr w:type="spellStart"/>
      <w:r>
        <w:rPr>
          <w:rFonts w:ascii="Calibri" w:hAnsi="Calibri"/>
          <w:b/>
          <w:bCs/>
          <w:i/>
          <w:iCs/>
        </w:rPr>
        <w:t>żu</w:t>
      </w:r>
      <w:proofErr w:type="spellEnd"/>
      <w:r>
        <w:rPr>
          <w:rFonts w:ascii="Calibri" w:hAnsi="Calibri"/>
          <w:b/>
          <w:bCs/>
          <w:i/>
          <w:iCs/>
        </w:rPr>
        <w:t>,</w:t>
      </w:r>
    </w:p>
    <w:p w14:paraId="14D6D0DD" w14:textId="77777777" w:rsidR="006A0FCD" w:rsidRDefault="00224D5A" w:rsidP="0089360E">
      <w:pPr>
        <w:spacing w:after="240" w:line="240" w:lineRule="auto"/>
        <w:ind w:left="284"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brak luz</w:t>
      </w:r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w eksploatacyjnych,</w:t>
      </w:r>
    </w:p>
    <w:p w14:paraId="10176D01" w14:textId="77777777" w:rsidR="006A0FCD" w:rsidRDefault="00224D5A" w:rsidP="0089360E">
      <w:pPr>
        <w:spacing w:after="240" w:line="240" w:lineRule="auto"/>
        <w:ind w:left="284"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zachowanie stabilności konstrukcji.</w:t>
      </w:r>
    </w:p>
    <w:p w14:paraId="6DBD741C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7. Wymagania jakościowe</w:t>
      </w:r>
    </w:p>
    <w:p w14:paraId="181C5195" w14:textId="77777777" w:rsidR="006A0FCD" w:rsidRDefault="00224D5A" w:rsidP="0089360E">
      <w:pPr>
        <w:spacing w:after="240" w:line="240" w:lineRule="auto"/>
        <w:ind w:left="284"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elementy nowe,</w:t>
      </w:r>
    </w:p>
    <w:p w14:paraId="11727AE7" w14:textId="77777777" w:rsidR="006A0FCD" w:rsidRDefault="00224D5A" w:rsidP="0089360E">
      <w:pPr>
        <w:spacing w:after="240" w:line="240" w:lineRule="auto"/>
        <w:ind w:left="284"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brak uszkodzeń,</w:t>
      </w:r>
    </w:p>
    <w:p w14:paraId="6FE1A51D" w14:textId="77777777" w:rsidR="006A0FCD" w:rsidRDefault="00224D5A" w:rsidP="0089360E">
      <w:pPr>
        <w:spacing w:after="240" w:line="240" w:lineRule="auto"/>
        <w:ind w:left="284"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zgodność z normami, PN-EN 17115 – Konstrukcje sceniczne – Wymagania bezpieczeństwa</w:t>
      </w:r>
    </w:p>
    <w:p w14:paraId="3E884864" w14:textId="77777777" w:rsidR="006A0FCD" w:rsidRDefault="00224D5A" w:rsidP="0089360E">
      <w:pPr>
        <w:spacing w:after="240" w:line="240" w:lineRule="auto"/>
        <w:ind w:left="284"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przeznaczenie do zastosowań scenicznych.</w:t>
      </w:r>
    </w:p>
    <w:p w14:paraId="0D4DEBBD" w14:textId="77777777" w:rsidR="006A0FCD" w:rsidRDefault="00224D5A" w:rsidP="0089360E">
      <w:pPr>
        <w:pBdr>
          <w:bottom w:val="nil"/>
        </w:pBd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8. Warunki odbioru</w:t>
      </w:r>
    </w:p>
    <w:p w14:paraId="0159691C" w14:textId="77777777" w:rsidR="006A0FCD" w:rsidRDefault="00224D5A" w:rsidP="0089360E">
      <w:pPr>
        <w:pBdr>
          <w:bottom w:val="nil"/>
        </w:pBdr>
        <w:spacing w:after="240" w:line="240" w:lineRule="auto"/>
        <w:ind w:left="142" w:right="0" w:firstLine="0"/>
        <w:rPr>
          <w:rFonts w:ascii="Calibri" w:eastAsia="Calibri" w:hAnsi="Calibri" w:cs="Calibri"/>
          <w:b/>
          <w:bCs/>
          <w:i/>
          <w:iCs/>
        </w:rPr>
      </w:pPr>
      <w:proofErr w:type="spellStart"/>
      <w:r>
        <w:rPr>
          <w:rFonts w:ascii="Calibri" w:hAnsi="Calibri"/>
          <w:b/>
          <w:bCs/>
          <w:i/>
          <w:iCs/>
        </w:rPr>
        <w:t>Odbi</w:t>
      </w:r>
      <w:proofErr w:type="spellEnd"/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r obejmuje:</w:t>
      </w:r>
    </w:p>
    <w:p w14:paraId="5E221A88" w14:textId="77777777" w:rsidR="006A0FCD" w:rsidRDefault="00224D5A" w:rsidP="0089360E">
      <w:pPr>
        <w:spacing w:after="240" w:line="240" w:lineRule="auto"/>
        <w:ind w:left="567"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lastRenderedPageBreak/>
        <w:t>- kontrolę wizualną,</w:t>
      </w:r>
    </w:p>
    <w:p w14:paraId="5D60B88F" w14:textId="77777777" w:rsidR="006A0FCD" w:rsidRDefault="00224D5A" w:rsidP="0089360E">
      <w:pPr>
        <w:spacing w:after="240" w:line="240" w:lineRule="auto"/>
        <w:ind w:left="567"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 xml:space="preserve">- sprawdzenie </w:t>
      </w:r>
      <w:proofErr w:type="spellStart"/>
      <w:r>
        <w:rPr>
          <w:rFonts w:ascii="Calibri" w:hAnsi="Calibri"/>
          <w:b/>
          <w:bCs/>
          <w:i/>
          <w:iCs/>
        </w:rPr>
        <w:t>kompletnoś</w:t>
      </w:r>
      <w:proofErr w:type="spellEnd"/>
      <w:r>
        <w:rPr>
          <w:rFonts w:ascii="Calibri" w:hAnsi="Calibri"/>
          <w:b/>
          <w:bCs/>
          <w:i/>
          <w:iCs/>
          <w:lang w:val="it-IT"/>
        </w:rPr>
        <w:t>ci,</w:t>
      </w:r>
    </w:p>
    <w:p w14:paraId="6295337E" w14:textId="77777777" w:rsidR="006A0FCD" w:rsidRDefault="00224D5A" w:rsidP="0089360E">
      <w:pPr>
        <w:spacing w:after="240" w:line="240" w:lineRule="auto"/>
        <w:ind w:left="567"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 xml:space="preserve">- weryfikację </w:t>
      </w:r>
      <w:r>
        <w:rPr>
          <w:rFonts w:ascii="Calibri" w:hAnsi="Calibri"/>
          <w:b/>
          <w:bCs/>
          <w:i/>
          <w:iCs/>
          <w:lang w:val="it-IT"/>
        </w:rPr>
        <w:t>monta</w:t>
      </w:r>
      <w:proofErr w:type="spellStart"/>
      <w:r>
        <w:rPr>
          <w:rFonts w:ascii="Calibri" w:hAnsi="Calibri"/>
          <w:b/>
          <w:bCs/>
          <w:i/>
          <w:iCs/>
        </w:rPr>
        <w:t>żu</w:t>
      </w:r>
      <w:proofErr w:type="spellEnd"/>
      <w:r>
        <w:rPr>
          <w:rFonts w:ascii="Calibri" w:hAnsi="Calibri"/>
          <w:b/>
          <w:bCs/>
          <w:i/>
          <w:iCs/>
        </w:rPr>
        <w:t>,</w:t>
      </w:r>
    </w:p>
    <w:p w14:paraId="10E5580C" w14:textId="77777777" w:rsidR="006A0FCD" w:rsidRDefault="00224D5A" w:rsidP="0089360E">
      <w:pPr>
        <w:spacing w:after="240" w:line="240" w:lineRule="auto"/>
        <w:ind w:left="567"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 xml:space="preserve">- </w:t>
      </w:r>
      <w:proofErr w:type="spellStart"/>
      <w:r>
        <w:rPr>
          <w:rFonts w:ascii="Calibri" w:hAnsi="Calibri"/>
          <w:b/>
          <w:bCs/>
          <w:i/>
          <w:iCs/>
        </w:rPr>
        <w:t>pr</w:t>
      </w:r>
      <w:proofErr w:type="spellEnd"/>
      <w:r>
        <w:rPr>
          <w:rFonts w:ascii="Calibri" w:hAnsi="Calibri"/>
          <w:b/>
          <w:bCs/>
          <w:i/>
          <w:iCs/>
          <w:lang w:val="es-ES_tradnl"/>
        </w:rPr>
        <w:t>ó</w:t>
      </w:r>
      <w:proofErr w:type="spellStart"/>
      <w:r>
        <w:rPr>
          <w:rFonts w:ascii="Calibri" w:hAnsi="Calibri"/>
          <w:b/>
          <w:bCs/>
          <w:i/>
          <w:iCs/>
        </w:rPr>
        <w:t>bę</w:t>
      </w:r>
      <w:proofErr w:type="spellEnd"/>
      <w:r>
        <w:rPr>
          <w:rFonts w:ascii="Calibri" w:hAnsi="Calibri"/>
          <w:b/>
          <w:bCs/>
          <w:i/>
          <w:iCs/>
        </w:rPr>
        <w:t xml:space="preserve"> funkcjonalną.</w:t>
      </w:r>
    </w:p>
    <w:p w14:paraId="496F6DB8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9. Uwagi końcowe</w:t>
      </w:r>
    </w:p>
    <w:p w14:paraId="52D10FDF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Przedmiot </w:t>
      </w:r>
      <w:proofErr w:type="spellStart"/>
      <w:r>
        <w:rPr>
          <w:rFonts w:ascii="Calibri" w:hAnsi="Calibri"/>
        </w:rPr>
        <w:t>zam</w:t>
      </w:r>
      <w:proofErr w:type="spellEnd"/>
      <w:r>
        <w:rPr>
          <w:rFonts w:ascii="Calibri" w:hAnsi="Calibri"/>
          <w:lang w:val="es-ES_tradnl"/>
        </w:rPr>
        <w:t>ó</w:t>
      </w:r>
      <w:proofErr w:type="spellStart"/>
      <w:r>
        <w:rPr>
          <w:rFonts w:ascii="Calibri" w:hAnsi="Calibri"/>
        </w:rPr>
        <w:t>wienia</w:t>
      </w:r>
      <w:proofErr w:type="spellEnd"/>
      <w:r>
        <w:rPr>
          <w:rFonts w:ascii="Calibri" w:hAnsi="Calibri"/>
        </w:rPr>
        <w:t xml:space="preserve"> stanowi element konstrukcyjny mający bezpośredni wpływ na bezpieczeństwo użytkownik</w:t>
      </w:r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>w, dlatego wymagane jest zapewnienie odpowiednich parametr</w:t>
      </w:r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>w nośności i sztywności.</w:t>
      </w:r>
    </w:p>
    <w:p w14:paraId="395ACAA9" w14:textId="77777777" w:rsidR="006A0FCD" w:rsidRDefault="006A0FCD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</w:p>
    <w:p w14:paraId="2D6927F9" w14:textId="51B7B4C6" w:rsidR="006A0FCD" w:rsidRDefault="00224D5A" w:rsidP="0089360E">
      <w:pPr>
        <w:pStyle w:val="Rozdziagwny"/>
        <w:numPr>
          <w:ilvl w:val="0"/>
          <w:numId w:val="7"/>
        </w:numPr>
        <w:spacing w:line="240" w:lineRule="auto"/>
        <w:ind w:right="0"/>
        <w:rPr>
          <w:rFonts w:ascii="Calibri" w:eastAsia="Calibri" w:hAnsi="Calibri" w:cs="Calibri"/>
        </w:rPr>
      </w:pPr>
      <w:bookmarkStart w:id="3" w:name="_Toc1"/>
      <w:r>
        <w:rPr>
          <w:rFonts w:ascii="Calibri" w:hAnsi="Calibri"/>
        </w:rPr>
        <w:t xml:space="preserve">OPIS INTEGRACJI Z ISTNIEJĄCĄ </w:t>
      </w:r>
      <w:r>
        <w:rPr>
          <w:rFonts w:ascii="Calibri" w:hAnsi="Calibri"/>
          <w:lang w:val="de-DE"/>
        </w:rPr>
        <w:t>WCI</w:t>
      </w:r>
      <w:r>
        <w:rPr>
          <w:rFonts w:ascii="Calibri" w:hAnsi="Calibri"/>
        </w:rPr>
        <w:t>ĄGARKĄ</w:t>
      </w:r>
      <w:bookmarkEnd w:id="3"/>
    </w:p>
    <w:p w14:paraId="501BFF76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2.1. Charakterystyka istniejącego urządzenia</w:t>
      </w:r>
    </w:p>
    <w:p w14:paraId="5D24434F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W obiekcie zainstalowana jest ręczna wciągarka łańcuchowa przeznaczona do podnoszenia i opuszczania element</w:t>
      </w:r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>w scenicznych. Na podstawie przeprowadzonej inwentaryzacji oraz dokumentacji fotograficznej zidentyfikowano urządzenie jako:</w:t>
      </w:r>
    </w:p>
    <w:p w14:paraId="533707B0" w14:textId="77777777" w:rsidR="006A0FCD" w:rsidRDefault="00224D5A" w:rsidP="0089360E">
      <w:pPr>
        <w:spacing w:after="240" w:line="240" w:lineRule="auto"/>
        <w:ind w:left="284"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- typ: wciągnik łańcuchowy ręczny,</w:t>
      </w:r>
    </w:p>
    <w:p w14:paraId="012ECA8D" w14:textId="77777777" w:rsidR="006A0FCD" w:rsidRDefault="00224D5A" w:rsidP="0089360E">
      <w:pPr>
        <w:spacing w:after="240" w:line="240" w:lineRule="auto"/>
        <w:ind w:left="284" w:right="0" w:firstLine="0"/>
        <w:rPr>
          <w:rFonts w:ascii="Calibri" w:eastAsia="Calibri" w:hAnsi="Calibri" w:cs="Calibri"/>
        </w:rPr>
      </w:pPr>
      <w:r w:rsidRPr="00B3338A">
        <w:rPr>
          <w:rFonts w:ascii="Calibri" w:hAnsi="Calibri"/>
        </w:rPr>
        <w:t>- producent: PS Logistics,</w:t>
      </w:r>
    </w:p>
    <w:p w14:paraId="7B1D2E01" w14:textId="77777777" w:rsidR="006A0FCD" w:rsidRPr="00B3338A" w:rsidRDefault="00224D5A" w:rsidP="0089360E">
      <w:pPr>
        <w:spacing w:after="240" w:line="240" w:lineRule="auto"/>
        <w:ind w:left="284" w:right="0" w:firstLine="0"/>
        <w:rPr>
          <w:rFonts w:ascii="Calibri" w:eastAsia="Calibri" w:hAnsi="Calibri" w:cs="Calibri"/>
          <w:lang w:val="en-GB"/>
        </w:rPr>
      </w:pPr>
      <w:r>
        <w:rPr>
          <w:rFonts w:ascii="Calibri" w:hAnsi="Calibri"/>
          <w:lang w:val="en-US"/>
        </w:rPr>
        <w:t>- model: HART KM-100,</w:t>
      </w:r>
    </w:p>
    <w:p w14:paraId="297AD1B4" w14:textId="6902891F" w:rsidR="006A0FCD" w:rsidRDefault="00224D5A" w:rsidP="0089360E">
      <w:pPr>
        <w:spacing w:after="240" w:line="240" w:lineRule="auto"/>
        <w:ind w:left="284" w:right="0" w:firstLine="0"/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t xml:space="preserve">- </w:t>
      </w:r>
      <w:proofErr w:type="spellStart"/>
      <w:r>
        <w:rPr>
          <w:rFonts w:ascii="Calibri" w:hAnsi="Calibri"/>
          <w:lang w:val="en-US"/>
        </w:rPr>
        <w:t>udźwig</w:t>
      </w:r>
      <w:proofErr w:type="spellEnd"/>
      <w:r>
        <w:rPr>
          <w:rFonts w:ascii="Calibri" w:hAnsi="Calibri"/>
          <w:lang w:val="en-US"/>
        </w:rPr>
        <w:t xml:space="preserve"> </w:t>
      </w:r>
      <w:proofErr w:type="spellStart"/>
      <w:r>
        <w:rPr>
          <w:rFonts w:ascii="Calibri" w:hAnsi="Calibri"/>
          <w:lang w:val="en-US"/>
        </w:rPr>
        <w:t>nominalny</w:t>
      </w:r>
      <w:proofErr w:type="spellEnd"/>
      <w:r>
        <w:rPr>
          <w:rFonts w:ascii="Calibri" w:hAnsi="Calibri"/>
          <w:lang w:val="en-US"/>
        </w:rPr>
        <w:t>: 1000 kg.</w:t>
      </w:r>
    </w:p>
    <w:p w14:paraId="21536C31" w14:textId="297BCC83" w:rsidR="00FF103B" w:rsidRPr="00FF103B" w:rsidRDefault="00FF103B" w:rsidP="0089360E">
      <w:pPr>
        <w:spacing w:after="240" w:line="240" w:lineRule="auto"/>
        <w:ind w:right="0" w:firstLine="0"/>
        <w:rPr>
          <w:rFonts w:ascii="Calibri" w:hAnsi="Calibri"/>
        </w:rPr>
      </w:pPr>
      <w:r w:rsidRPr="00FF103B">
        <w:rPr>
          <w:rFonts w:ascii="Calibri" w:hAnsi="Calibri"/>
        </w:rPr>
        <w:t>Istniejąca wciągarka ręczna zostaje zastąpiona nowymi wciągarkami elektrycznymi, stanowiącymi element projektowanego układu podwieszenia</w:t>
      </w:r>
    </w:p>
    <w:p w14:paraId="67CBB6A3" w14:textId="5F25B4B1" w:rsidR="006A0FCD" w:rsidRDefault="00224D5A" w:rsidP="0089360E">
      <w:pPr>
        <w:spacing w:after="240" w:line="240" w:lineRule="auto"/>
        <w:ind w:right="0" w:firstLine="0"/>
        <w:rPr>
          <w:rFonts w:ascii="Calibri" w:hAnsi="Calibri"/>
        </w:rPr>
      </w:pPr>
      <w:r>
        <w:rPr>
          <w:rFonts w:ascii="Calibri" w:hAnsi="Calibri"/>
        </w:rPr>
        <w:t>Urządzenie pracuje w układzie podwieszenia i współpracuje z istniejącą konstrukcją nośną, stanowiąc element systemu technologicznego sceny.</w:t>
      </w:r>
    </w:p>
    <w:p w14:paraId="4491C57D" w14:textId="4FE37BEA" w:rsidR="002D76F5" w:rsidRDefault="002D76F5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 w:rsidRPr="002D76F5">
        <w:rPr>
          <w:rFonts w:ascii="Calibri" w:eastAsia="Calibri" w:hAnsi="Calibri" w:cs="Calibri"/>
        </w:rPr>
        <w:t>Docelowo układ podwieszenia będzie realizowany przy wykorzystaniu czterech wciągarek elektrycznych, które zastąpią istniejące rozwiązanie oparte na wciągarce ręczne</w:t>
      </w:r>
    </w:p>
    <w:p w14:paraId="0D2A79AA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2.2. Założenia integracji z projektowaną konstrukcją</w:t>
      </w:r>
    </w:p>
    <w:p w14:paraId="318A1832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Projektowana konstrukcja kratownicowa musi być przystosowana do współpracy z istniejącą wciągarką, przy zachowaniu następujących </w:t>
      </w:r>
      <w:proofErr w:type="spellStart"/>
      <w:r>
        <w:rPr>
          <w:rFonts w:ascii="Calibri" w:hAnsi="Calibri"/>
        </w:rPr>
        <w:t>warunk</w:t>
      </w:r>
      <w:proofErr w:type="spellEnd"/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>w:</w:t>
      </w:r>
    </w:p>
    <w:p w14:paraId="19CEFACD" w14:textId="77777777" w:rsidR="006A0FCD" w:rsidRDefault="00224D5A" w:rsidP="0089360E">
      <w:pPr>
        <w:spacing w:after="240" w:line="240" w:lineRule="auto"/>
        <w:ind w:left="142"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- zapewnienie bezpiecznego przeniesienia obciążeń statycznych i dynamicznych generowanych przez pracę wciągarki,</w:t>
      </w:r>
    </w:p>
    <w:p w14:paraId="34784CA3" w14:textId="77777777" w:rsidR="006A0FCD" w:rsidRDefault="00224D5A" w:rsidP="0089360E">
      <w:pPr>
        <w:spacing w:after="240" w:line="240" w:lineRule="auto"/>
        <w:ind w:left="142"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- zachowanie odpowiedniej sztywności konstrukcji w miejscu podwieszenia,</w:t>
      </w:r>
    </w:p>
    <w:p w14:paraId="0620CB9B" w14:textId="77777777" w:rsidR="006A0FCD" w:rsidRDefault="00224D5A" w:rsidP="0089360E">
      <w:pPr>
        <w:spacing w:after="240" w:line="240" w:lineRule="auto"/>
        <w:ind w:left="142"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- ograniczenie ugięć w rejonie punktu podwieszenia,</w:t>
      </w:r>
    </w:p>
    <w:p w14:paraId="332FAA3D" w14:textId="77777777" w:rsidR="006A0FCD" w:rsidRDefault="00224D5A" w:rsidP="0089360E">
      <w:pPr>
        <w:spacing w:after="240" w:line="240" w:lineRule="auto"/>
        <w:ind w:left="142"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- zapewnienie właściwej geometrii pracy (eliminacja </w:t>
      </w:r>
      <w:proofErr w:type="spellStart"/>
      <w:r>
        <w:rPr>
          <w:rFonts w:ascii="Calibri" w:hAnsi="Calibri"/>
        </w:rPr>
        <w:t>mimośrod</w:t>
      </w:r>
      <w:proofErr w:type="spellEnd"/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>w i przekoszeń),</w:t>
      </w:r>
    </w:p>
    <w:p w14:paraId="46A2B117" w14:textId="77777777" w:rsidR="006A0FCD" w:rsidRDefault="00224D5A" w:rsidP="0089360E">
      <w:pPr>
        <w:spacing w:after="240" w:line="240" w:lineRule="auto"/>
        <w:ind w:left="142"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lastRenderedPageBreak/>
        <w:t>- eliminacja luz</w:t>
      </w:r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 xml:space="preserve">w </w:t>
      </w:r>
      <w:proofErr w:type="spellStart"/>
      <w:r>
        <w:rPr>
          <w:rFonts w:ascii="Calibri" w:hAnsi="Calibri"/>
        </w:rPr>
        <w:t>w</w:t>
      </w:r>
      <w:proofErr w:type="spellEnd"/>
      <w:r>
        <w:rPr>
          <w:rFonts w:ascii="Calibri" w:hAnsi="Calibri"/>
        </w:rPr>
        <w:t xml:space="preserve"> układzie konstrukcyjnym.</w:t>
      </w:r>
    </w:p>
    <w:p w14:paraId="6A708B68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Konstrukcja kratownicowa powinna zostać zaprojektowana i wykonana w </w:t>
      </w:r>
      <w:proofErr w:type="spellStart"/>
      <w:r>
        <w:rPr>
          <w:rFonts w:ascii="Calibri" w:hAnsi="Calibri"/>
        </w:rPr>
        <w:t>spos</w:t>
      </w:r>
      <w:proofErr w:type="spellEnd"/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>b umożliwiający bezpośrednie lub pośrednie zamocowanie wciągarki w punktach konstrukcyjnie do tego przeznaczonych.</w:t>
      </w:r>
    </w:p>
    <w:p w14:paraId="7AA0FCA1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2.3. Wymagania techniczne dla punktu podwieszenia</w:t>
      </w:r>
    </w:p>
    <w:p w14:paraId="0D08A341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Punkt podwieszenia wciągarki musi spełniać następujące wymagania:</w:t>
      </w:r>
    </w:p>
    <w:p w14:paraId="1F6BA458" w14:textId="77777777" w:rsidR="006A0FCD" w:rsidRDefault="00224D5A" w:rsidP="0089360E">
      <w:pPr>
        <w:spacing w:after="240" w:line="240" w:lineRule="auto"/>
        <w:ind w:left="142" w:right="0" w:firstLine="0"/>
        <w:rPr>
          <w:rFonts w:ascii="Calibri" w:eastAsia="Calibri" w:hAnsi="Calibri" w:cs="Calibri"/>
        </w:rPr>
      </w:pPr>
      <w:r>
        <w:rPr>
          <w:rFonts w:ascii="Calibri" w:hAnsi="Calibri"/>
          <w:lang w:val="it-IT"/>
        </w:rPr>
        <w:t>- no</w:t>
      </w:r>
      <w:proofErr w:type="spellStart"/>
      <w:r>
        <w:rPr>
          <w:rFonts w:ascii="Calibri" w:hAnsi="Calibri"/>
        </w:rPr>
        <w:t>śność</w:t>
      </w:r>
      <w:proofErr w:type="spellEnd"/>
      <w:r>
        <w:rPr>
          <w:rFonts w:ascii="Calibri" w:hAnsi="Calibri"/>
        </w:rPr>
        <w:t xml:space="preserve"> dostosowana do maksymalnego udźwigu urządzenia, z uwzględnieniem współczynnik</w:t>
      </w:r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>w dynamicznych i bezpieczeństwa,</w:t>
      </w:r>
    </w:p>
    <w:p w14:paraId="7F8C927D" w14:textId="77777777" w:rsidR="006A0FCD" w:rsidRDefault="00224D5A" w:rsidP="0089360E">
      <w:pPr>
        <w:spacing w:after="240" w:line="240" w:lineRule="auto"/>
        <w:ind w:left="142"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- zapewnienie pracy w warunkach obciążenia pionowego, bez dopuszczenia do pracy ukośnej,</w:t>
      </w:r>
    </w:p>
    <w:p w14:paraId="4EDCD366" w14:textId="77777777" w:rsidR="006A0FCD" w:rsidRDefault="00224D5A" w:rsidP="0089360E">
      <w:pPr>
        <w:spacing w:after="240" w:line="240" w:lineRule="auto"/>
        <w:ind w:left="142"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- odpowiednia sztywność lokalna konstrukcji ograniczająca przemieszczenia i </w:t>
      </w:r>
      <w:proofErr w:type="spellStart"/>
      <w:r>
        <w:rPr>
          <w:rFonts w:ascii="Calibri" w:hAnsi="Calibri"/>
        </w:rPr>
        <w:t>ugię</w:t>
      </w:r>
      <w:proofErr w:type="spellEnd"/>
      <w:r>
        <w:rPr>
          <w:rFonts w:ascii="Calibri" w:hAnsi="Calibri"/>
          <w:lang w:val="es-ES_tradnl"/>
        </w:rPr>
        <w:t>cia,</w:t>
      </w:r>
    </w:p>
    <w:p w14:paraId="08A6D1FD" w14:textId="77777777" w:rsidR="006A0FCD" w:rsidRDefault="00224D5A" w:rsidP="0089360E">
      <w:pPr>
        <w:spacing w:after="240" w:line="240" w:lineRule="auto"/>
        <w:ind w:left="142"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- zastosowanie element</w:t>
      </w:r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 xml:space="preserve">w mocujących o odpowiedniej klasie </w:t>
      </w:r>
      <w:proofErr w:type="spellStart"/>
      <w:r>
        <w:rPr>
          <w:rFonts w:ascii="Calibri" w:hAnsi="Calibri"/>
        </w:rPr>
        <w:t>wytrzymałoś</w:t>
      </w:r>
      <w:proofErr w:type="spellEnd"/>
      <w:r>
        <w:rPr>
          <w:rFonts w:ascii="Calibri" w:hAnsi="Calibri"/>
          <w:lang w:val="it-IT"/>
        </w:rPr>
        <w:t>ci,</w:t>
      </w:r>
    </w:p>
    <w:p w14:paraId="02D299E6" w14:textId="77777777" w:rsidR="006A0FCD" w:rsidRDefault="00224D5A" w:rsidP="0089360E">
      <w:pPr>
        <w:spacing w:after="240" w:line="240" w:lineRule="auto"/>
        <w:ind w:left="142"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- zabezpieczenie przed przypadkowym rozłączeniem element</w:t>
      </w:r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>w podwieszenia.</w:t>
      </w:r>
    </w:p>
    <w:p w14:paraId="12E84879" w14:textId="65CCE230" w:rsidR="00184945" w:rsidRDefault="00184945" w:rsidP="0089360E">
      <w:pPr>
        <w:spacing w:after="240" w:line="240" w:lineRule="auto"/>
        <w:ind w:right="0" w:firstLine="0"/>
        <w:rPr>
          <w:rFonts w:ascii="Calibri" w:hAnsi="Calibri"/>
        </w:rPr>
      </w:pPr>
      <w:r w:rsidRPr="00184945">
        <w:rPr>
          <w:rFonts w:ascii="Calibri" w:hAnsi="Calibri"/>
        </w:rPr>
        <w:t>Wykonawca zobowiązany jest do wykazania nośności punktów podwieszenia poprzez obliczenia statyczne lub dokumentację techniczną producenta</w:t>
      </w:r>
    </w:p>
    <w:p w14:paraId="6466CEDD" w14:textId="61EB1743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2.4. Wymagania eksploatacyjne i bezpieczeństwa</w:t>
      </w:r>
    </w:p>
    <w:p w14:paraId="571AEAF9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Układ konstrukcyjny wraz z wciągarką musi zapewniać:</w:t>
      </w:r>
    </w:p>
    <w:p w14:paraId="3EB53883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- bezpieczną eksploatację </w:t>
      </w:r>
      <w:r w:rsidRPr="00B3338A">
        <w:rPr>
          <w:rFonts w:ascii="Calibri" w:hAnsi="Calibri"/>
        </w:rPr>
        <w:t>w ca</w:t>
      </w:r>
      <w:r>
        <w:rPr>
          <w:rFonts w:ascii="Calibri" w:hAnsi="Calibri"/>
        </w:rPr>
        <w:t>łym zakresie pracy urządzenia,</w:t>
      </w:r>
    </w:p>
    <w:p w14:paraId="4945BC33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- brak nadmiernych drgań i przemieszczeń konstrukcji podczas pracy,</w:t>
      </w:r>
    </w:p>
    <w:p w14:paraId="1351DCBA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  <w:lang w:val="es-ES_tradnl"/>
        </w:rPr>
        <w:t>- mo</w:t>
      </w:r>
      <w:proofErr w:type="spellStart"/>
      <w:r>
        <w:rPr>
          <w:rFonts w:ascii="Calibri" w:hAnsi="Calibri"/>
        </w:rPr>
        <w:t>żliwość</w:t>
      </w:r>
      <w:proofErr w:type="spellEnd"/>
      <w:r>
        <w:rPr>
          <w:rFonts w:ascii="Calibri" w:hAnsi="Calibri"/>
        </w:rPr>
        <w:t xml:space="preserve"> kontroli stanu technicznego punkt</w:t>
      </w:r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>w podwieszenia,</w:t>
      </w:r>
    </w:p>
    <w:p w14:paraId="468D8A23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- kompatybilność z wymaganiami dozoru technicznego (UDT),</w:t>
      </w:r>
    </w:p>
    <w:p w14:paraId="3EF92DE4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color w:val="auto"/>
        </w:rPr>
      </w:pPr>
      <w:r>
        <w:rPr>
          <w:rFonts w:ascii="Calibri" w:hAnsi="Calibri"/>
          <w:lang w:val="it-IT"/>
        </w:rPr>
        <w:t>- spe</w:t>
      </w:r>
      <w:proofErr w:type="spellStart"/>
      <w:r>
        <w:rPr>
          <w:rFonts w:ascii="Calibri" w:hAnsi="Calibri"/>
        </w:rPr>
        <w:t>łnienie</w:t>
      </w:r>
      <w:proofErr w:type="spellEnd"/>
      <w:r>
        <w:rPr>
          <w:rFonts w:ascii="Calibri" w:hAnsi="Calibri"/>
        </w:rPr>
        <w:t xml:space="preserve"> </w:t>
      </w:r>
      <w:r w:rsidRPr="00B3338A">
        <w:rPr>
          <w:rFonts w:ascii="Calibri" w:hAnsi="Calibri"/>
          <w:color w:val="auto"/>
        </w:rPr>
        <w:t>wymagań norm PN-EN 17115 oraz PN-EN 13157.</w:t>
      </w:r>
    </w:p>
    <w:p w14:paraId="7862611C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color w:val="auto"/>
        </w:rPr>
      </w:pPr>
      <w:r w:rsidRPr="00B3338A">
        <w:rPr>
          <w:rFonts w:ascii="Calibri" w:hAnsi="Calibri"/>
          <w:color w:val="auto"/>
        </w:rPr>
        <w:t>Eksploatacja układu powinna odbywać się zgodnie z instrukcją producenta oraz dokumentacją techniczną konstrukcji.</w:t>
      </w:r>
    </w:p>
    <w:p w14:paraId="713474D7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color w:val="auto"/>
        </w:rPr>
      </w:pPr>
      <w:r w:rsidRPr="00B3338A">
        <w:rPr>
          <w:rFonts w:ascii="Calibri" w:hAnsi="Calibri"/>
          <w:color w:val="auto"/>
        </w:rPr>
        <w:t>2.5. Weryfikacja poprawności integracji</w:t>
      </w:r>
    </w:p>
    <w:p w14:paraId="04735E1C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color w:val="auto"/>
        </w:rPr>
      </w:pPr>
      <w:r w:rsidRPr="00B3338A">
        <w:rPr>
          <w:rFonts w:ascii="Calibri" w:hAnsi="Calibri"/>
          <w:color w:val="auto"/>
        </w:rPr>
        <w:t>Po wykonaniu montażu należy przeprowadzić:</w:t>
      </w:r>
    </w:p>
    <w:p w14:paraId="58EE1157" w14:textId="77777777" w:rsidR="006A0FCD" w:rsidRPr="00B3338A" w:rsidRDefault="00224D5A" w:rsidP="0089360E">
      <w:pPr>
        <w:numPr>
          <w:ilvl w:val="0"/>
          <w:numId w:val="9"/>
        </w:numPr>
        <w:spacing w:after="240" w:line="240" w:lineRule="auto"/>
        <w:ind w:right="0"/>
        <w:rPr>
          <w:color w:val="auto"/>
        </w:rPr>
      </w:pPr>
      <w:r w:rsidRPr="00B3338A">
        <w:rPr>
          <w:rFonts w:ascii="Calibri" w:hAnsi="Calibri"/>
          <w:color w:val="auto"/>
        </w:rPr>
        <w:t>kontrolę poprawności zamocowania wciągarki do konstrukcji kratownicowej,</w:t>
      </w:r>
    </w:p>
    <w:p w14:paraId="401C2726" w14:textId="77777777" w:rsidR="006A0FCD" w:rsidRPr="00B3338A" w:rsidRDefault="00224D5A" w:rsidP="0089360E">
      <w:pPr>
        <w:numPr>
          <w:ilvl w:val="0"/>
          <w:numId w:val="9"/>
        </w:numPr>
        <w:spacing w:after="240" w:line="240" w:lineRule="auto"/>
        <w:ind w:right="0"/>
        <w:rPr>
          <w:color w:val="auto"/>
        </w:rPr>
      </w:pPr>
      <w:r w:rsidRPr="00B3338A">
        <w:rPr>
          <w:rFonts w:ascii="Calibri" w:hAnsi="Calibri"/>
          <w:color w:val="auto"/>
        </w:rPr>
        <w:t>kontrolę poprawności zamocowania wyciągarki elektrycznej do punktu podwieszenia,</w:t>
      </w:r>
    </w:p>
    <w:p w14:paraId="1316AFE7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 w:rsidRPr="00B3338A">
        <w:rPr>
          <w:rFonts w:ascii="Calibri" w:hAnsi="Calibri"/>
          <w:color w:val="auto"/>
        </w:rPr>
        <w:t xml:space="preserve">- weryfikację geometrii pracy </w:t>
      </w:r>
      <w:r>
        <w:rPr>
          <w:rFonts w:ascii="Calibri" w:hAnsi="Calibri"/>
        </w:rPr>
        <w:t>układu,</w:t>
      </w:r>
    </w:p>
    <w:p w14:paraId="6866F540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- </w:t>
      </w:r>
      <w:proofErr w:type="spellStart"/>
      <w:r>
        <w:rPr>
          <w:rFonts w:ascii="Calibri" w:hAnsi="Calibri"/>
        </w:rPr>
        <w:t>pr</w:t>
      </w:r>
      <w:proofErr w:type="spellEnd"/>
      <w:r>
        <w:rPr>
          <w:rFonts w:ascii="Calibri" w:hAnsi="Calibri"/>
          <w:lang w:val="es-ES_tradnl"/>
        </w:rPr>
        <w:t>ó</w:t>
      </w:r>
      <w:proofErr w:type="spellStart"/>
      <w:r>
        <w:rPr>
          <w:rFonts w:ascii="Calibri" w:hAnsi="Calibri"/>
        </w:rPr>
        <w:t>bę</w:t>
      </w:r>
      <w:proofErr w:type="spellEnd"/>
      <w:r>
        <w:rPr>
          <w:rFonts w:ascii="Calibri" w:hAnsi="Calibri"/>
        </w:rPr>
        <w:t xml:space="preserve"> funkcjonalną,</w:t>
      </w:r>
    </w:p>
    <w:p w14:paraId="50DB8B44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- </w:t>
      </w:r>
      <w:proofErr w:type="spellStart"/>
      <w:r>
        <w:rPr>
          <w:rFonts w:ascii="Calibri" w:hAnsi="Calibri"/>
        </w:rPr>
        <w:t>pr</w:t>
      </w:r>
      <w:proofErr w:type="spellEnd"/>
      <w:r>
        <w:rPr>
          <w:rFonts w:ascii="Calibri" w:hAnsi="Calibri"/>
          <w:lang w:val="es-ES_tradnl"/>
        </w:rPr>
        <w:t>ó</w:t>
      </w:r>
      <w:proofErr w:type="spellStart"/>
      <w:r>
        <w:rPr>
          <w:rFonts w:ascii="Calibri" w:hAnsi="Calibri"/>
        </w:rPr>
        <w:t>bę</w:t>
      </w:r>
      <w:proofErr w:type="spellEnd"/>
      <w:r>
        <w:rPr>
          <w:rFonts w:ascii="Calibri" w:hAnsi="Calibri"/>
        </w:rPr>
        <w:t xml:space="preserve"> obciążeniową potwierdzającą bezpieczną współpracę urządzenia z konstrukcją.</w:t>
      </w:r>
    </w:p>
    <w:p w14:paraId="117A8294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lastRenderedPageBreak/>
        <w:t xml:space="preserve">Wyniki </w:t>
      </w:r>
      <w:proofErr w:type="spellStart"/>
      <w:r>
        <w:rPr>
          <w:rFonts w:ascii="Calibri" w:hAnsi="Calibri"/>
        </w:rPr>
        <w:t>pr</w:t>
      </w:r>
      <w:proofErr w:type="spellEnd"/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>b powinny zostać udokumentowane i stanowić podstawę do dopuszczenia układu do eksploatacji.</w:t>
      </w:r>
    </w:p>
    <w:p w14:paraId="5D3D88F6" w14:textId="26EC3AFA" w:rsidR="006A0FCD" w:rsidRDefault="00224D5A" w:rsidP="0089360E">
      <w:pPr>
        <w:pStyle w:val="Rozdziagwny"/>
        <w:numPr>
          <w:ilvl w:val="0"/>
          <w:numId w:val="7"/>
        </w:numPr>
        <w:spacing w:line="240" w:lineRule="auto"/>
        <w:ind w:right="0"/>
        <w:rPr>
          <w:rFonts w:ascii="Calibri" w:eastAsia="Calibri" w:hAnsi="Calibri" w:cs="Calibri"/>
        </w:rPr>
      </w:pPr>
      <w:bookmarkStart w:id="4" w:name="_Toc2"/>
      <w:r>
        <w:rPr>
          <w:rFonts w:ascii="Calibri" w:hAnsi="Calibri"/>
          <w:lang w:val="de-DE"/>
        </w:rPr>
        <w:t>SPECYFIKACJA TECHNICZNA WYKONANIA I ODBIORU ROB</w:t>
      </w:r>
      <w:r>
        <w:rPr>
          <w:rFonts w:ascii="Calibri" w:hAnsi="Calibri"/>
        </w:rPr>
        <w:t>Ó</w:t>
      </w:r>
      <w:r>
        <w:rPr>
          <w:rFonts w:ascii="Calibri" w:hAnsi="Calibri"/>
          <w:lang w:val="de-DE"/>
        </w:rPr>
        <w:t>T (</w:t>
      </w:r>
      <w:proofErr w:type="spellStart"/>
      <w:r>
        <w:rPr>
          <w:rFonts w:ascii="Calibri" w:hAnsi="Calibri"/>
          <w:lang w:val="de-DE"/>
        </w:rPr>
        <w:t>STWiOR</w:t>
      </w:r>
      <w:proofErr w:type="spellEnd"/>
      <w:r>
        <w:rPr>
          <w:rFonts w:ascii="Calibri" w:hAnsi="Calibri"/>
          <w:lang w:val="de-DE"/>
        </w:rPr>
        <w:t>)</w:t>
      </w:r>
      <w:bookmarkEnd w:id="4"/>
    </w:p>
    <w:p w14:paraId="1CBC28A6" w14:textId="77777777" w:rsidR="006A0FCD" w:rsidRDefault="006A0FCD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</w:p>
    <w:p w14:paraId="797035A1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3.1. Przedmiot i zakres stosowania </w:t>
      </w:r>
      <w:proofErr w:type="spellStart"/>
      <w:r>
        <w:rPr>
          <w:rFonts w:ascii="Calibri" w:hAnsi="Calibri"/>
        </w:rPr>
        <w:t>STWiOR</w:t>
      </w:r>
      <w:proofErr w:type="spellEnd"/>
    </w:p>
    <w:p w14:paraId="3279B943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Niniejsza specyfikacja określa wymagania dotyczące wykonania, montażu oraz odbioru konstrukcji kratownicowej scenicznej wraz z jej integracją z istniejącym układem podwieszenia oraz urządzeniem dźwignicowym (wciągarką).</w:t>
      </w:r>
    </w:p>
    <w:p w14:paraId="02C4FC56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Specyfikacja stanowi podstawę do realizacji </w:t>
      </w:r>
      <w:proofErr w:type="spellStart"/>
      <w:r>
        <w:rPr>
          <w:rFonts w:ascii="Calibri" w:hAnsi="Calibri"/>
        </w:rPr>
        <w:t>zam</w:t>
      </w:r>
      <w:proofErr w:type="spellEnd"/>
      <w:r>
        <w:rPr>
          <w:rFonts w:ascii="Calibri" w:hAnsi="Calibri"/>
          <w:lang w:val="es-ES_tradnl"/>
        </w:rPr>
        <w:t>ó</w:t>
      </w:r>
      <w:proofErr w:type="spellStart"/>
      <w:r>
        <w:rPr>
          <w:rFonts w:ascii="Calibri" w:hAnsi="Calibri"/>
        </w:rPr>
        <w:t>wienia</w:t>
      </w:r>
      <w:proofErr w:type="spellEnd"/>
      <w:r>
        <w:rPr>
          <w:rFonts w:ascii="Calibri" w:hAnsi="Calibri"/>
        </w:rPr>
        <w:t xml:space="preserve"> oraz oceny jakości wykonanych prac.</w:t>
      </w:r>
    </w:p>
    <w:p w14:paraId="5A111D2C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3.2. Zakres rob</w:t>
      </w:r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 xml:space="preserve">t objętych </w:t>
      </w:r>
      <w:proofErr w:type="spellStart"/>
      <w:r>
        <w:rPr>
          <w:rFonts w:ascii="Calibri" w:hAnsi="Calibri"/>
        </w:rPr>
        <w:t>STWiOR</w:t>
      </w:r>
      <w:proofErr w:type="spellEnd"/>
    </w:p>
    <w:p w14:paraId="5D990816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>
        <w:rPr>
          <w:rFonts w:ascii="Calibri" w:hAnsi="Calibri"/>
          <w:b/>
          <w:bCs/>
          <w:i/>
          <w:iCs/>
        </w:rPr>
        <w:t>Zakres rob</w:t>
      </w:r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 xml:space="preserve">t </w:t>
      </w:r>
      <w:r w:rsidRPr="00B3338A">
        <w:rPr>
          <w:rFonts w:ascii="Calibri" w:hAnsi="Calibri"/>
          <w:b/>
          <w:bCs/>
          <w:i/>
          <w:iCs/>
          <w:color w:val="auto"/>
        </w:rPr>
        <w:t xml:space="preserve">obejmuje w </w:t>
      </w:r>
      <w:proofErr w:type="spellStart"/>
      <w:r w:rsidRPr="00B3338A">
        <w:rPr>
          <w:rFonts w:ascii="Calibri" w:hAnsi="Calibri"/>
          <w:b/>
          <w:bCs/>
          <w:i/>
          <w:iCs/>
          <w:color w:val="auto"/>
        </w:rPr>
        <w:t>szczeg</w:t>
      </w:r>
      <w:proofErr w:type="spellEnd"/>
      <w:r w:rsidRPr="00B3338A">
        <w:rPr>
          <w:rFonts w:ascii="Calibri" w:hAnsi="Calibri"/>
          <w:b/>
          <w:bCs/>
          <w:i/>
          <w:iCs/>
          <w:color w:val="auto"/>
          <w:lang w:val="es-ES_tradnl"/>
        </w:rPr>
        <w:t>ó</w:t>
      </w:r>
      <w:proofErr w:type="spellStart"/>
      <w:r w:rsidRPr="00B3338A">
        <w:rPr>
          <w:rFonts w:ascii="Calibri" w:hAnsi="Calibri"/>
          <w:b/>
          <w:bCs/>
          <w:i/>
          <w:iCs/>
          <w:color w:val="auto"/>
        </w:rPr>
        <w:t>lnoś</w:t>
      </w:r>
      <w:proofErr w:type="spellEnd"/>
      <w:r w:rsidRPr="00B3338A">
        <w:rPr>
          <w:rFonts w:ascii="Calibri" w:hAnsi="Calibri"/>
          <w:b/>
          <w:bCs/>
          <w:i/>
          <w:iCs/>
          <w:color w:val="auto"/>
          <w:lang w:val="it-IT"/>
        </w:rPr>
        <w:t>ci:</w:t>
      </w:r>
    </w:p>
    <w:p w14:paraId="52D82270" w14:textId="77777777" w:rsidR="006A0FCD" w:rsidRPr="00B3338A" w:rsidRDefault="00224D5A" w:rsidP="0089360E">
      <w:pPr>
        <w:numPr>
          <w:ilvl w:val="0"/>
          <w:numId w:val="9"/>
        </w:numPr>
        <w:spacing w:after="240" w:line="240" w:lineRule="auto"/>
        <w:ind w:right="0"/>
        <w:rPr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dostawę konstrukcji kratownicowej wraz z elementami systemowymi,</w:t>
      </w:r>
    </w:p>
    <w:p w14:paraId="48ADF27C" w14:textId="0D618766" w:rsidR="006A0FCD" w:rsidRPr="002346DF" w:rsidRDefault="00224D5A" w:rsidP="0089360E">
      <w:pPr>
        <w:numPr>
          <w:ilvl w:val="0"/>
          <w:numId w:val="9"/>
        </w:numPr>
        <w:spacing w:after="240" w:line="240" w:lineRule="auto"/>
        <w:ind w:right="0"/>
        <w:rPr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dostawę 4 szt</w:t>
      </w:r>
      <w:r w:rsidR="002346DF">
        <w:rPr>
          <w:rFonts w:ascii="Calibri" w:hAnsi="Calibri"/>
          <w:b/>
          <w:bCs/>
          <w:i/>
          <w:iCs/>
          <w:color w:val="auto"/>
        </w:rPr>
        <w:t>.</w:t>
      </w:r>
      <w:r w:rsidRPr="00B3338A">
        <w:rPr>
          <w:rFonts w:ascii="Calibri" w:hAnsi="Calibri"/>
          <w:b/>
          <w:bCs/>
          <w:i/>
          <w:iCs/>
          <w:color w:val="auto"/>
        </w:rPr>
        <w:t xml:space="preserve"> wciągarek elektrycznych łańcuchowych D8+</w:t>
      </w:r>
    </w:p>
    <w:p w14:paraId="419FB6C2" w14:textId="4E5928FF" w:rsidR="002346DF" w:rsidRPr="00B3338A" w:rsidRDefault="002346DF" w:rsidP="0089360E">
      <w:pPr>
        <w:numPr>
          <w:ilvl w:val="0"/>
          <w:numId w:val="9"/>
        </w:numPr>
        <w:spacing w:after="240" w:line="240" w:lineRule="auto"/>
        <w:ind w:right="0"/>
        <w:rPr>
          <w:color w:val="auto"/>
        </w:rPr>
      </w:pPr>
      <w:r>
        <w:rPr>
          <w:rFonts w:ascii="Calibri" w:hAnsi="Calibri"/>
          <w:b/>
          <w:bCs/>
          <w:i/>
          <w:iCs/>
          <w:color w:val="auto"/>
        </w:rPr>
        <w:t xml:space="preserve">dostawę sterownika niskonapięciowego do wciągarek elektrycznych, w komplecie z </w:t>
      </w:r>
      <w:proofErr w:type="spellStart"/>
      <w:r>
        <w:rPr>
          <w:rFonts w:ascii="Calibri" w:hAnsi="Calibri"/>
          <w:b/>
          <w:bCs/>
          <w:i/>
          <w:iCs/>
          <w:color w:val="auto"/>
        </w:rPr>
        <w:t>kejsem</w:t>
      </w:r>
      <w:proofErr w:type="spellEnd"/>
      <w:r>
        <w:rPr>
          <w:rFonts w:ascii="Calibri" w:hAnsi="Calibri"/>
          <w:b/>
          <w:bCs/>
          <w:i/>
          <w:iCs/>
          <w:color w:val="auto"/>
        </w:rPr>
        <w:t>,</w:t>
      </w:r>
    </w:p>
    <w:p w14:paraId="543C6A0B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  <w:lang w:val="es-ES_tradnl"/>
        </w:rPr>
        <w:t>- monta</w:t>
      </w:r>
      <w:r w:rsidRPr="00B3338A">
        <w:rPr>
          <w:rFonts w:ascii="Calibri" w:hAnsi="Calibri"/>
          <w:b/>
          <w:bCs/>
          <w:i/>
          <w:iCs/>
          <w:color w:val="auto"/>
        </w:rPr>
        <w:t>ż konstrukcji w miejscu wskazanym przez Zamawiającego,</w:t>
      </w:r>
    </w:p>
    <w:p w14:paraId="2CBD1086" w14:textId="77777777" w:rsidR="006A0FCD" w:rsidRPr="00B3338A" w:rsidRDefault="00224D5A" w:rsidP="0089360E">
      <w:pPr>
        <w:numPr>
          <w:ilvl w:val="0"/>
          <w:numId w:val="9"/>
        </w:numPr>
        <w:spacing w:after="240" w:line="240" w:lineRule="auto"/>
        <w:ind w:right="0"/>
        <w:rPr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wykonanie połączeń konstrukcyjnych,</w:t>
      </w:r>
    </w:p>
    <w:p w14:paraId="6C2FA710" w14:textId="77777777" w:rsidR="006A0FCD" w:rsidRPr="00B3338A" w:rsidRDefault="00224D5A" w:rsidP="0089360E">
      <w:pPr>
        <w:numPr>
          <w:ilvl w:val="0"/>
          <w:numId w:val="9"/>
        </w:numPr>
        <w:spacing w:after="240" w:line="240" w:lineRule="auto"/>
        <w:ind w:right="0"/>
        <w:rPr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 xml:space="preserve">wykonanie połączeń elektrycznych </w:t>
      </w:r>
    </w:p>
    <w:p w14:paraId="7B290E77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- integrację konstrukcji z istniejącym układem podwieszenia,</w:t>
      </w:r>
    </w:p>
    <w:p w14:paraId="711CDC98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- dostosowanie punkt</w:t>
      </w:r>
      <w:r w:rsidRPr="00B3338A">
        <w:rPr>
          <w:rFonts w:ascii="Calibri" w:hAnsi="Calibri"/>
          <w:b/>
          <w:bCs/>
          <w:i/>
          <w:iCs/>
          <w:color w:val="auto"/>
          <w:lang w:val="es-ES_tradnl"/>
        </w:rPr>
        <w:t>ó</w:t>
      </w:r>
      <w:r w:rsidRPr="00B3338A">
        <w:rPr>
          <w:rFonts w:ascii="Calibri" w:hAnsi="Calibri"/>
          <w:b/>
          <w:bCs/>
          <w:i/>
          <w:iCs/>
          <w:color w:val="auto"/>
        </w:rPr>
        <w:t>w podwieszenia do pracy z wciągarką elektryczną,</w:t>
      </w:r>
    </w:p>
    <w:p w14:paraId="7B47ACAD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- sprawdzenie poprawności działania układu,</w:t>
      </w:r>
    </w:p>
    <w:p w14:paraId="07B853A0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 xml:space="preserve">- przeprowadzenie </w:t>
      </w:r>
      <w:proofErr w:type="spellStart"/>
      <w:r>
        <w:rPr>
          <w:rFonts w:ascii="Calibri" w:hAnsi="Calibri"/>
          <w:b/>
          <w:bCs/>
          <w:i/>
          <w:iCs/>
        </w:rPr>
        <w:t>pr</w:t>
      </w:r>
      <w:proofErr w:type="spellEnd"/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b funkcjonalnych i obciążeniowych.</w:t>
      </w:r>
    </w:p>
    <w:p w14:paraId="456CCE75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3.3. Wymagania dotyczą</w:t>
      </w:r>
      <w:r>
        <w:rPr>
          <w:rFonts w:ascii="Calibri" w:hAnsi="Calibri"/>
          <w:lang w:val="it-IT"/>
        </w:rPr>
        <w:t>ce materia</w:t>
      </w:r>
      <w:r>
        <w:rPr>
          <w:rFonts w:ascii="Calibri" w:hAnsi="Calibri"/>
        </w:rPr>
        <w:t xml:space="preserve">łów i </w:t>
      </w:r>
      <w:proofErr w:type="spellStart"/>
      <w:r>
        <w:rPr>
          <w:rFonts w:ascii="Calibri" w:hAnsi="Calibri"/>
        </w:rPr>
        <w:t>wyrob</w:t>
      </w:r>
      <w:proofErr w:type="spellEnd"/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>w</w:t>
      </w:r>
    </w:p>
    <w:p w14:paraId="7A393438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>Wszystkie elementy konstrukcji muszą być:</w:t>
      </w:r>
    </w:p>
    <w:p w14:paraId="7F9540C0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>- fabrycznie nowe, wolne od wad i uszkodzeń,</w:t>
      </w:r>
    </w:p>
    <w:p w14:paraId="1BE2020F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>- wykonane z materiałów dopuszczonych do zastosowań scenicznych,</w:t>
      </w:r>
    </w:p>
    <w:p w14:paraId="4875BA1D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>- zgodne z wymaganiami norm PN-EN 17115 oraz PN-EN 1999,</w:t>
      </w:r>
    </w:p>
    <w:p w14:paraId="6771BB02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>- dostarczone wraz z deklaracjami zgodności oraz dokumentacją techniczną.</w:t>
      </w:r>
    </w:p>
    <w:p w14:paraId="112018B7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>Elementy łączeniowe muszą być kompatybilne z systemem kratownicowym i zapewniać wymaganą nośność oraz sztywność.</w:t>
      </w:r>
    </w:p>
    <w:p w14:paraId="1760E7EB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lastRenderedPageBreak/>
        <w:t>3.4. Wymagania dotyczące wykonania rob</w:t>
      </w:r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>t</w:t>
      </w:r>
    </w:p>
    <w:p w14:paraId="7BADE820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Wykonawca zobowiązany jest do:</w:t>
      </w:r>
    </w:p>
    <w:p w14:paraId="59AF17F2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wykonania montażu zgodnie z instrukcją producenta oraz dokumentacją techniczną,</w:t>
      </w:r>
    </w:p>
    <w:p w14:paraId="2D3696BA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zapewnienia prawidłowej geometrii konstrukcji (osiowość, poziom, brak przekoszeń),</w:t>
      </w:r>
    </w:p>
    <w:p w14:paraId="2241220F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>
        <w:rPr>
          <w:rFonts w:ascii="Calibri" w:hAnsi="Calibri"/>
          <w:b/>
          <w:bCs/>
          <w:i/>
          <w:iCs/>
        </w:rPr>
        <w:t xml:space="preserve">- wykonania </w:t>
      </w:r>
      <w:r w:rsidRPr="00B3338A">
        <w:rPr>
          <w:rFonts w:ascii="Calibri" w:hAnsi="Calibri"/>
          <w:b/>
          <w:bCs/>
          <w:i/>
          <w:iCs/>
          <w:color w:val="auto"/>
        </w:rPr>
        <w:t xml:space="preserve">połączeń w </w:t>
      </w:r>
      <w:proofErr w:type="spellStart"/>
      <w:r w:rsidRPr="00B3338A">
        <w:rPr>
          <w:rFonts w:ascii="Calibri" w:hAnsi="Calibri"/>
          <w:b/>
          <w:bCs/>
          <w:i/>
          <w:iCs/>
          <w:color w:val="auto"/>
        </w:rPr>
        <w:t>spos</w:t>
      </w:r>
      <w:proofErr w:type="spellEnd"/>
      <w:r w:rsidRPr="00B3338A">
        <w:rPr>
          <w:rFonts w:ascii="Calibri" w:hAnsi="Calibri"/>
          <w:b/>
          <w:bCs/>
          <w:i/>
          <w:iCs/>
          <w:color w:val="auto"/>
          <w:lang w:val="es-ES_tradnl"/>
        </w:rPr>
        <w:t>ó</w:t>
      </w:r>
      <w:r w:rsidRPr="00B3338A">
        <w:rPr>
          <w:rFonts w:ascii="Calibri" w:hAnsi="Calibri"/>
          <w:b/>
          <w:bCs/>
          <w:i/>
          <w:iCs/>
          <w:color w:val="auto"/>
        </w:rPr>
        <w:t>b zapewniający ich sztywność i trwałość,</w:t>
      </w:r>
    </w:p>
    <w:p w14:paraId="37C44DAD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- eliminacji luz</w:t>
      </w:r>
      <w:r w:rsidRPr="00B3338A">
        <w:rPr>
          <w:rFonts w:ascii="Calibri" w:hAnsi="Calibri"/>
          <w:b/>
          <w:bCs/>
          <w:i/>
          <w:iCs/>
          <w:color w:val="auto"/>
          <w:lang w:val="es-ES_tradnl"/>
        </w:rPr>
        <w:t>ó</w:t>
      </w:r>
      <w:r w:rsidRPr="00B3338A">
        <w:rPr>
          <w:rFonts w:ascii="Calibri" w:hAnsi="Calibri"/>
          <w:b/>
          <w:bCs/>
          <w:i/>
          <w:iCs/>
          <w:color w:val="auto"/>
        </w:rPr>
        <w:t>w montażowych i eksploatacyjnych,</w:t>
      </w:r>
    </w:p>
    <w:p w14:paraId="00E4B07B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- zapewnienia właściwego przenoszenia obciążeń na istniejącą konstrukcję,</w:t>
      </w:r>
    </w:p>
    <w:p w14:paraId="60530EDC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 xml:space="preserve">- zachowania </w:t>
      </w:r>
      <w:proofErr w:type="spellStart"/>
      <w:r w:rsidRPr="00B3338A">
        <w:rPr>
          <w:rFonts w:ascii="Calibri" w:hAnsi="Calibri"/>
          <w:b/>
          <w:bCs/>
          <w:i/>
          <w:iCs/>
          <w:color w:val="auto"/>
        </w:rPr>
        <w:t>szczeg</w:t>
      </w:r>
      <w:proofErr w:type="spellEnd"/>
      <w:r w:rsidRPr="00B3338A">
        <w:rPr>
          <w:rFonts w:ascii="Calibri" w:hAnsi="Calibri"/>
          <w:b/>
          <w:bCs/>
          <w:i/>
          <w:iCs/>
          <w:color w:val="auto"/>
          <w:lang w:val="es-ES_tradnl"/>
        </w:rPr>
        <w:t>ó</w:t>
      </w:r>
      <w:proofErr w:type="spellStart"/>
      <w:r w:rsidRPr="00B3338A">
        <w:rPr>
          <w:rFonts w:ascii="Calibri" w:hAnsi="Calibri"/>
          <w:b/>
          <w:bCs/>
          <w:i/>
          <w:iCs/>
          <w:color w:val="auto"/>
        </w:rPr>
        <w:t>lnej</w:t>
      </w:r>
      <w:proofErr w:type="spellEnd"/>
      <w:r w:rsidRPr="00B3338A">
        <w:rPr>
          <w:rFonts w:ascii="Calibri" w:hAnsi="Calibri"/>
          <w:b/>
          <w:bCs/>
          <w:i/>
          <w:iCs/>
          <w:color w:val="auto"/>
        </w:rPr>
        <w:t xml:space="preserve"> staranności przy integracji z wciągarką elektryczną.</w:t>
      </w:r>
    </w:p>
    <w:p w14:paraId="6D6E0641" w14:textId="6515A7A2" w:rsidR="006A0FCD" w:rsidRDefault="00224D5A" w:rsidP="0089360E">
      <w:pPr>
        <w:spacing w:after="240" w:line="240" w:lineRule="auto"/>
        <w:ind w:right="0" w:firstLine="0"/>
        <w:rPr>
          <w:rFonts w:ascii="Calibri" w:hAnsi="Calibri"/>
          <w:color w:val="auto"/>
        </w:rPr>
      </w:pPr>
      <w:proofErr w:type="spellStart"/>
      <w:r w:rsidRPr="00B3338A">
        <w:rPr>
          <w:rFonts w:ascii="Calibri" w:hAnsi="Calibri"/>
          <w:b/>
          <w:bCs/>
          <w:i/>
          <w:iCs/>
          <w:color w:val="auto"/>
          <w:lang w:val="de-DE"/>
        </w:rPr>
        <w:t>Monta</w:t>
      </w:r>
      <w:proofErr w:type="spellEnd"/>
      <w:r w:rsidRPr="00B3338A">
        <w:rPr>
          <w:rFonts w:ascii="Calibri" w:hAnsi="Calibri"/>
          <w:b/>
          <w:bCs/>
          <w:i/>
          <w:iCs/>
          <w:color w:val="auto"/>
        </w:rPr>
        <w:t>ż musi uwzględniać rzeczywiste warunki pracy konstrukcji oraz wpływ obciążeń dynamicznych</w:t>
      </w:r>
      <w:r w:rsidRPr="00B3338A">
        <w:rPr>
          <w:rFonts w:ascii="Calibri" w:hAnsi="Calibri"/>
          <w:color w:val="auto"/>
        </w:rPr>
        <w:t>.</w:t>
      </w:r>
    </w:p>
    <w:p w14:paraId="0ACCD3B6" w14:textId="685AA6A6" w:rsidR="002D76F5" w:rsidRPr="002D76F5" w:rsidRDefault="002D76F5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color w:val="auto"/>
        </w:rPr>
      </w:pPr>
      <w:r w:rsidRPr="002D76F5">
        <w:rPr>
          <w:rFonts w:ascii="Calibri" w:eastAsia="Calibri" w:hAnsi="Calibri" w:cs="Calibri"/>
          <w:b/>
          <w:bCs/>
          <w:color w:val="auto"/>
        </w:rPr>
        <w:t>Wykonawca zobowiązany jest do wykonania układu podwieszenia w konfiguracji czteropunktowej, zapewniającej równomierne przenoszenie obciążeń</w:t>
      </w:r>
      <w:r>
        <w:rPr>
          <w:rFonts w:ascii="Calibri" w:eastAsia="Calibri" w:hAnsi="Calibri" w:cs="Calibri"/>
          <w:b/>
          <w:bCs/>
          <w:color w:val="auto"/>
        </w:rPr>
        <w:t>.</w:t>
      </w:r>
    </w:p>
    <w:p w14:paraId="30F2EC57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color w:val="auto"/>
        </w:rPr>
      </w:pPr>
      <w:r w:rsidRPr="00B3338A">
        <w:rPr>
          <w:rFonts w:ascii="Calibri" w:hAnsi="Calibri"/>
          <w:color w:val="auto"/>
        </w:rPr>
        <w:t>3.5. Kontrola jakości rob</w:t>
      </w:r>
      <w:r w:rsidRPr="00B3338A">
        <w:rPr>
          <w:rFonts w:ascii="Calibri" w:hAnsi="Calibri"/>
          <w:color w:val="auto"/>
          <w:lang w:val="es-ES_tradnl"/>
        </w:rPr>
        <w:t>ó</w:t>
      </w:r>
      <w:r w:rsidRPr="00B3338A">
        <w:rPr>
          <w:rFonts w:ascii="Calibri" w:hAnsi="Calibri"/>
          <w:color w:val="auto"/>
        </w:rPr>
        <w:t>t</w:t>
      </w:r>
    </w:p>
    <w:p w14:paraId="7261A1D7" w14:textId="77777777" w:rsidR="006A0FCD" w:rsidRPr="00B3338A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  <w:color w:val="auto"/>
        </w:rPr>
      </w:pPr>
      <w:r w:rsidRPr="00B3338A">
        <w:rPr>
          <w:rFonts w:ascii="Calibri" w:hAnsi="Calibri"/>
          <w:b/>
          <w:bCs/>
          <w:i/>
          <w:iCs/>
          <w:color w:val="auto"/>
        </w:rPr>
        <w:t>Kontrola jakości obejmuje:</w:t>
      </w:r>
    </w:p>
    <w:p w14:paraId="268AA5F3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 w:rsidRPr="00B3338A">
        <w:rPr>
          <w:rFonts w:ascii="Calibri" w:hAnsi="Calibri"/>
          <w:b/>
          <w:bCs/>
          <w:i/>
          <w:iCs/>
          <w:color w:val="auto"/>
        </w:rPr>
        <w:t xml:space="preserve">- sprawdzenie zgodności dostarczonych </w:t>
      </w:r>
      <w:r>
        <w:rPr>
          <w:rFonts w:ascii="Calibri" w:hAnsi="Calibri"/>
          <w:b/>
          <w:bCs/>
          <w:i/>
          <w:iCs/>
        </w:rPr>
        <w:t>element</w:t>
      </w:r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w z wymaganiami OPZ,</w:t>
      </w:r>
    </w:p>
    <w:p w14:paraId="300D2409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kontrolę poprawności wykonania połączeń,</w:t>
      </w:r>
    </w:p>
    <w:p w14:paraId="032C2F10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weryfikację geometrii konstrukcji,</w:t>
      </w:r>
    </w:p>
    <w:p w14:paraId="5116185B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sprawdzenie stabilności układu,</w:t>
      </w:r>
    </w:p>
    <w:p w14:paraId="57B146F5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kontrolę punkt</w:t>
      </w:r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w podwieszenia.</w:t>
      </w:r>
    </w:p>
    <w:p w14:paraId="46FC0510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Wszystkie nieprawidłowości muszą zostać usunięte przed odbiorem końcowym.</w:t>
      </w:r>
    </w:p>
    <w:p w14:paraId="4D5B0B68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3.6. Badania i </w:t>
      </w:r>
      <w:proofErr w:type="spellStart"/>
      <w:r>
        <w:rPr>
          <w:rFonts w:ascii="Calibri" w:hAnsi="Calibri"/>
        </w:rPr>
        <w:t>pr</w:t>
      </w:r>
      <w:proofErr w:type="spellEnd"/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>by</w:t>
      </w:r>
    </w:p>
    <w:p w14:paraId="38D17165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Po zakończeniu montażu należy przeprowadzić:</w:t>
      </w:r>
    </w:p>
    <w:p w14:paraId="55F7F6A6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 xml:space="preserve">- </w:t>
      </w:r>
      <w:proofErr w:type="spellStart"/>
      <w:r>
        <w:rPr>
          <w:rFonts w:ascii="Calibri" w:hAnsi="Calibri"/>
          <w:b/>
          <w:bCs/>
          <w:i/>
          <w:iCs/>
        </w:rPr>
        <w:t>pr</w:t>
      </w:r>
      <w:proofErr w:type="spellEnd"/>
      <w:r>
        <w:rPr>
          <w:rFonts w:ascii="Calibri" w:hAnsi="Calibri"/>
          <w:b/>
          <w:bCs/>
          <w:i/>
          <w:iCs/>
          <w:lang w:val="es-ES_tradnl"/>
        </w:rPr>
        <w:t>ó</w:t>
      </w:r>
      <w:proofErr w:type="spellStart"/>
      <w:r>
        <w:rPr>
          <w:rFonts w:ascii="Calibri" w:hAnsi="Calibri"/>
          <w:b/>
          <w:bCs/>
          <w:i/>
          <w:iCs/>
        </w:rPr>
        <w:t>bę</w:t>
      </w:r>
      <w:proofErr w:type="spellEnd"/>
      <w:r>
        <w:rPr>
          <w:rFonts w:ascii="Calibri" w:hAnsi="Calibri"/>
          <w:b/>
          <w:bCs/>
          <w:i/>
          <w:iCs/>
        </w:rPr>
        <w:t xml:space="preserve"> funkcjonalną działania układu,</w:t>
      </w:r>
    </w:p>
    <w:p w14:paraId="24BE18AC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 xml:space="preserve">- </w:t>
      </w:r>
      <w:proofErr w:type="spellStart"/>
      <w:r>
        <w:rPr>
          <w:rFonts w:ascii="Calibri" w:hAnsi="Calibri"/>
          <w:b/>
          <w:bCs/>
          <w:i/>
          <w:iCs/>
        </w:rPr>
        <w:t>pr</w:t>
      </w:r>
      <w:proofErr w:type="spellEnd"/>
      <w:r>
        <w:rPr>
          <w:rFonts w:ascii="Calibri" w:hAnsi="Calibri"/>
          <w:b/>
          <w:bCs/>
          <w:i/>
          <w:iCs/>
          <w:lang w:val="es-ES_tradnl"/>
        </w:rPr>
        <w:t>ó</w:t>
      </w:r>
      <w:proofErr w:type="spellStart"/>
      <w:r>
        <w:rPr>
          <w:rFonts w:ascii="Calibri" w:hAnsi="Calibri"/>
          <w:b/>
          <w:bCs/>
          <w:i/>
          <w:iCs/>
        </w:rPr>
        <w:t>bę</w:t>
      </w:r>
      <w:proofErr w:type="spellEnd"/>
      <w:r>
        <w:rPr>
          <w:rFonts w:ascii="Calibri" w:hAnsi="Calibri"/>
          <w:b/>
          <w:bCs/>
          <w:i/>
          <w:iCs/>
        </w:rPr>
        <w:t xml:space="preserve"> obciążeniową, odzwierciedlającą rzeczywiste warunki pracy konstrukcji,</w:t>
      </w:r>
    </w:p>
    <w:p w14:paraId="2BC53436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kontrolę przemieszczeń i ugięć konstrukcji.</w:t>
      </w:r>
    </w:p>
    <w:p w14:paraId="4770B829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Pr</w:t>
      </w:r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by powinny potwierdzić:</w:t>
      </w:r>
    </w:p>
    <w:p w14:paraId="4A55CDBE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poprawność pracy konstrukcji,</w:t>
      </w:r>
    </w:p>
    <w:p w14:paraId="58C2CB7D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brak nadmiernych ugięć,</w:t>
      </w:r>
    </w:p>
    <w:p w14:paraId="44054F9B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lastRenderedPageBreak/>
        <w:t>- stabilność układu,</w:t>
      </w:r>
    </w:p>
    <w:p w14:paraId="1ACBB4F1" w14:textId="000E493F" w:rsidR="006A0FCD" w:rsidRDefault="00224D5A" w:rsidP="0089360E">
      <w:pPr>
        <w:spacing w:after="240" w:line="240" w:lineRule="auto"/>
        <w:ind w:right="0" w:firstLine="0"/>
        <w:rPr>
          <w:rFonts w:ascii="Calibri" w:hAnsi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prawidłową współpracę z wciągarką.</w:t>
      </w:r>
    </w:p>
    <w:p w14:paraId="3F1CA864" w14:textId="1066CCEA" w:rsidR="00184945" w:rsidRPr="00184945" w:rsidRDefault="00184945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</w:rPr>
      </w:pPr>
      <w:r w:rsidRPr="00184945">
        <w:rPr>
          <w:rFonts w:ascii="Calibri" w:eastAsia="Calibri" w:hAnsi="Calibri" w:cs="Calibri"/>
          <w:b/>
          <w:bCs/>
        </w:rPr>
        <w:t>Próba obciążeniowa powinna zostać przeprowadzona przy obciążeniu nie mniejszym niż 1,25 wartości obciążenia roboczego</w:t>
      </w:r>
      <w:r>
        <w:rPr>
          <w:rFonts w:ascii="Calibri" w:eastAsia="Calibri" w:hAnsi="Calibri" w:cs="Calibri"/>
          <w:b/>
          <w:bCs/>
        </w:rPr>
        <w:t>.</w:t>
      </w:r>
    </w:p>
    <w:p w14:paraId="13E94DE8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3.7. </w:t>
      </w:r>
      <w:proofErr w:type="spellStart"/>
      <w:r>
        <w:rPr>
          <w:rFonts w:ascii="Calibri" w:hAnsi="Calibri"/>
        </w:rPr>
        <w:t>Odbi</w:t>
      </w:r>
      <w:proofErr w:type="spellEnd"/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>r rob</w:t>
      </w:r>
      <w:r>
        <w:rPr>
          <w:rFonts w:ascii="Calibri" w:hAnsi="Calibri"/>
          <w:lang w:val="es-ES_tradnl"/>
        </w:rPr>
        <w:t>ó</w:t>
      </w:r>
      <w:r>
        <w:rPr>
          <w:rFonts w:ascii="Calibri" w:hAnsi="Calibri"/>
        </w:rPr>
        <w:t>t</w:t>
      </w:r>
    </w:p>
    <w:p w14:paraId="785E7447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proofErr w:type="spellStart"/>
      <w:r>
        <w:rPr>
          <w:rFonts w:ascii="Calibri" w:hAnsi="Calibri"/>
          <w:b/>
          <w:bCs/>
          <w:i/>
          <w:iCs/>
        </w:rPr>
        <w:t>Odbi</w:t>
      </w:r>
      <w:proofErr w:type="spellEnd"/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r rob</w:t>
      </w:r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t obejmuje:</w:t>
      </w:r>
    </w:p>
    <w:p w14:paraId="5A9FAE12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kontrolę wizualną wykonanych prac,</w:t>
      </w:r>
    </w:p>
    <w:p w14:paraId="3AE5C022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weryfikację zgodności z dokumentacją i wymaganiami technicznymi,</w:t>
      </w:r>
    </w:p>
    <w:p w14:paraId="1B0898CB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sprawdzenie kompletności dostawy,</w:t>
      </w:r>
    </w:p>
    <w:p w14:paraId="33DA5F51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  <w:lang w:val="it-IT"/>
        </w:rPr>
        <w:t>- analiz</w:t>
      </w:r>
      <w:r>
        <w:rPr>
          <w:rFonts w:ascii="Calibri" w:hAnsi="Calibri"/>
          <w:b/>
          <w:bCs/>
          <w:i/>
          <w:iCs/>
        </w:rPr>
        <w:t>ę wynik</w:t>
      </w:r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 xml:space="preserve">w </w:t>
      </w:r>
      <w:proofErr w:type="spellStart"/>
      <w:r>
        <w:rPr>
          <w:rFonts w:ascii="Calibri" w:hAnsi="Calibri"/>
          <w:b/>
          <w:bCs/>
          <w:i/>
          <w:iCs/>
        </w:rPr>
        <w:t>pr</w:t>
      </w:r>
      <w:proofErr w:type="spellEnd"/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b i badań.</w:t>
      </w:r>
    </w:p>
    <w:p w14:paraId="5B876969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Warunkiem odbioru końcowego jest potwierdzenie spełnienia wymagań nośności, sztywności oraz bezpieczeństwa eksploatacji.</w:t>
      </w:r>
    </w:p>
    <w:p w14:paraId="74E3C9D1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3.8. Dokumentacja powykonawcza</w:t>
      </w:r>
    </w:p>
    <w:p w14:paraId="61C24D9C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Wykonawca zobowiązany jest do przekazania:</w:t>
      </w:r>
    </w:p>
    <w:p w14:paraId="76284F15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dokumentacji technicznej konstrukcji,</w:t>
      </w:r>
    </w:p>
    <w:p w14:paraId="036ECAAC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deklaracji zgodności i certyfikat</w:t>
      </w:r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w,</w:t>
      </w:r>
    </w:p>
    <w:p w14:paraId="4C61EDA5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instrukcji użytkowania i montażu,</w:t>
      </w:r>
    </w:p>
    <w:p w14:paraId="63E69F84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 xml:space="preserve">- protokołów odbioru i </w:t>
      </w:r>
      <w:proofErr w:type="spellStart"/>
      <w:r>
        <w:rPr>
          <w:rFonts w:ascii="Calibri" w:hAnsi="Calibri"/>
          <w:b/>
          <w:bCs/>
          <w:i/>
          <w:iCs/>
        </w:rPr>
        <w:t>pr</w:t>
      </w:r>
      <w:proofErr w:type="spellEnd"/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b obciążeniowych,</w:t>
      </w:r>
    </w:p>
    <w:p w14:paraId="21827D39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dokumentacji potwierdzającej spełnienie wymagań normowych.</w:t>
      </w:r>
    </w:p>
    <w:p w14:paraId="260AA742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3.9. Wymagania bezpieczeństwa</w:t>
      </w:r>
    </w:p>
    <w:p w14:paraId="01BF679F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W trakcie realizacji rob</w:t>
      </w:r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t należy zapewnić:</w:t>
      </w:r>
    </w:p>
    <w:p w14:paraId="26F6EDAB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bezpieczeństwo pracownik</w:t>
      </w:r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w i użytkownik</w:t>
      </w:r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w obiektu,</w:t>
      </w:r>
    </w:p>
    <w:p w14:paraId="6A0887B9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zabezpieczenie miejsca montażu,</w:t>
      </w:r>
    </w:p>
    <w:p w14:paraId="644BA370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 xml:space="preserve">- stosowanie odpowiednich </w:t>
      </w:r>
      <w:proofErr w:type="spellStart"/>
      <w:r>
        <w:rPr>
          <w:rFonts w:ascii="Calibri" w:hAnsi="Calibri"/>
          <w:b/>
          <w:bCs/>
          <w:i/>
          <w:iCs/>
        </w:rPr>
        <w:t>środk</w:t>
      </w:r>
      <w:proofErr w:type="spellEnd"/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w ochrony indywidualnej,</w:t>
      </w:r>
    </w:p>
    <w:p w14:paraId="44C9FAB8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>- przestrzeganie przepis</w:t>
      </w:r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w BHP.</w:t>
      </w:r>
    </w:p>
    <w:p w14:paraId="13A4486D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Konstrukcja musi zapewniać bezpieczną eksploatację </w:t>
      </w:r>
      <w:r w:rsidRPr="00B3338A">
        <w:rPr>
          <w:rFonts w:ascii="Calibri" w:hAnsi="Calibri"/>
        </w:rPr>
        <w:t>w ca</w:t>
      </w:r>
      <w:r>
        <w:rPr>
          <w:rFonts w:ascii="Calibri" w:hAnsi="Calibri"/>
        </w:rPr>
        <w:t>łym okresie użytkowania.</w:t>
      </w:r>
    </w:p>
    <w:p w14:paraId="1AEB409D" w14:textId="77777777" w:rsidR="0089360E" w:rsidRDefault="0089360E" w:rsidP="0089360E">
      <w:pPr>
        <w:spacing w:after="240" w:line="240" w:lineRule="auto"/>
        <w:ind w:right="0" w:firstLine="0"/>
        <w:rPr>
          <w:rFonts w:ascii="Calibri" w:hAnsi="Calibri"/>
        </w:rPr>
      </w:pPr>
    </w:p>
    <w:p w14:paraId="4E1A909D" w14:textId="77777777" w:rsidR="0089360E" w:rsidRDefault="0089360E" w:rsidP="0089360E">
      <w:pPr>
        <w:spacing w:after="240" w:line="240" w:lineRule="auto"/>
        <w:ind w:right="0" w:firstLine="0"/>
        <w:rPr>
          <w:rFonts w:ascii="Calibri" w:hAnsi="Calibri"/>
        </w:rPr>
      </w:pPr>
    </w:p>
    <w:p w14:paraId="207B4070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lastRenderedPageBreak/>
        <w:t>3.10. Uwagi końcowe</w:t>
      </w:r>
    </w:p>
    <w:p w14:paraId="3363BD10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hAnsi="Calibri"/>
          <w:b/>
          <w:bCs/>
          <w:i/>
          <w:iCs/>
        </w:rPr>
        <w:t xml:space="preserve">Przedmiot </w:t>
      </w:r>
      <w:proofErr w:type="spellStart"/>
      <w:r>
        <w:rPr>
          <w:rFonts w:ascii="Calibri" w:hAnsi="Calibri"/>
          <w:b/>
          <w:bCs/>
          <w:i/>
          <w:iCs/>
        </w:rPr>
        <w:t>zam</w:t>
      </w:r>
      <w:proofErr w:type="spellEnd"/>
      <w:r>
        <w:rPr>
          <w:rFonts w:ascii="Calibri" w:hAnsi="Calibri"/>
          <w:b/>
          <w:bCs/>
          <w:i/>
          <w:iCs/>
          <w:lang w:val="es-ES_tradnl"/>
        </w:rPr>
        <w:t>ó</w:t>
      </w:r>
      <w:proofErr w:type="spellStart"/>
      <w:r>
        <w:rPr>
          <w:rFonts w:ascii="Calibri" w:hAnsi="Calibri"/>
          <w:b/>
          <w:bCs/>
          <w:i/>
          <w:iCs/>
        </w:rPr>
        <w:t>wienia</w:t>
      </w:r>
      <w:proofErr w:type="spellEnd"/>
      <w:r>
        <w:rPr>
          <w:rFonts w:ascii="Calibri" w:hAnsi="Calibri"/>
          <w:b/>
          <w:bCs/>
          <w:i/>
          <w:iCs/>
        </w:rPr>
        <w:t xml:space="preserve"> stanowi element konstrukcyjny mający bezpośredni wpływ na bezpieczeństwo użytkownik</w:t>
      </w:r>
      <w:r>
        <w:rPr>
          <w:rFonts w:ascii="Calibri" w:hAnsi="Calibri"/>
          <w:b/>
          <w:bCs/>
          <w:i/>
          <w:iCs/>
          <w:lang w:val="es-ES_tradnl"/>
        </w:rPr>
        <w:t>ó</w:t>
      </w:r>
      <w:r>
        <w:rPr>
          <w:rFonts w:ascii="Calibri" w:hAnsi="Calibri"/>
          <w:b/>
          <w:bCs/>
          <w:i/>
          <w:iCs/>
        </w:rPr>
        <w:t>w, dlatego wszystkie prace należy wykonywać zgodnie z zasadami wiedzy technicznej oraz obowiązującymi normami.</w:t>
      </w:r>
    </w:p>
    <w:p w14:paraId="31B1428A" w14:textId="77777777" w:rsidR="006A0FCD" w:rsidRDefault="00224D5A" w:rsidP="0089360E">
      <w:pPr>
        <w:spacing w:after="240" w:line="240" w:lineRule="auto"/>
        <w:ind w:right="0" w:firstLine="0"/>
        <w:rPr>
          <w:rFonts w:ascii="Calibri" w:eastAsia="Calibri" w:hAnsi="Calibri" w:cs="Calibri"/>
        </w:rPr>
      </w:pPr>
      <w:r>
        <w:rPr>
          <w:rFonts w:ascii="Calibri" w:hAnsi="Calibri"/>
        </w:rPr>
        <w:t>Dopuszcza się rozwiązania r</w:t>
      </w:r>
      <w:r>
        <w:rPr>
          <w:rFonts w:ascii="Calibri" w:hAnsi="Calibri"/>
          <w:lang w:val="es-ES_tradnl"/>
        </w:rPr>
        <w:t>ó</w:t>
      </w:r>
      <w:proofErr w:type="spellStart"/>
      <w:r>
        <w:rPr>
          <w:rFonts w:ascii="Calibri" w:hAnsi="Calibri"/>
        </w:rPr>
        <w:t>wnoważne</w:t>
      </w:r>
      <w:proofErr w:type="spellEnd"/>
      <w:r>
        <w:rPr>
          <w:rFonts w:ascii="Calibri" w:hAnsi="Calibri"/>
        </w:rPr>
        <w:t xml:space="preserve"> pod warunkiem wykazania spełnienia co najmniej r</w:t>
      </w:r>
      <w:r>
        <w:rPr>
          <w:rFonts w:ascii="Calibri" w:hAnsi="Calibri"/>
          <w:lang w:val="es-ES_tradnl"/>
        </w:rPr>
        <w:t>ó</w:t>
      </w:r>
      <w:proofErr w:type="spellStart"/>
      <w:r>
        <w:rPr>
          <w:rFonts w:ascii="Calibri" w:hAnsi="Calibri"/>
        </w:rPr>
        <w:t>wnoważnych</w:t>
      </w:r>
      <w:proofErr w:type="spellEnd"/>
      <w:r>
        <w:rPr>
          <w:rFonts w:ascii="Calibri" w:hAnsi="Calibri"/>
        </w:rPr>
        <w:t xml:space="preserve"> wymagań w zakresie nośności, sztywności oraz trwałości konstrukcji.</w:t>
      </w:r>
    </w:p>
    <w:sectPr w:rsidR="006A0FCD">
      <w:footerReference w:type="default" r:id="rId9"/>
      <w:headerReference w:type="first" r:id="rId10"/>
      <w:pgSz w:w="11900" w:h="16840"/>
      <w:pgMar w:top="1418" w:right="1418" w:bottom="1418" w:left="1702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52E60E" w14:textId="77777777" w:rsidR="00B82EF1" w:rsidRDefault="00B82EF1">
      <w:pPr>
        <w:spacing w:before="0" w:line="240" w:lineRule="auto"/>
      </w:pPr>
      <w:r>
        <w:separator/>
      </w:r>
    </w:p>
  </w:endnote>
  <w:endnote w:type="continuationSeparator" w:id="0">
    <w:p w14:paraId="0659DD34" w14:textId="77777777" w:rsidR="00B82EF1" w:rsidRDefault="00B82EF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B3CC1" w14:textId="77777777" w:rsidR="006A0FCD" w:rsidRDefault="00224D5A">
    <w:pPr>
      <w:pStyle w:val="Stopka"/>
      <w:tabs>
        <w:tab w:val="clear" w:pos="4536"/>
        <w:tab w:val="clear" w:pos="9072"/>
        <w:tab w:val="right" w:pos="8760"/>
      </w:tabs>
      <w:jc w:val="center"/>
    </w:pPr>
    <w:r>
      <w:rPr>
        <w:rFonts w:ascii="Calibri" w:hAnsi="Calibri"/>
      </w:rPr>
      <w:t xml:space="preserve">Strona | </w:t>
    </w:r>
    <w:r>
      <w:rPr>
        <w:rFonts w:ascii="Calibri" w:eastAsia="Calibri" w:hAnsi="Calibri" w:cs="Calibri"/>
      </w:rPr>
      <w:fldChar w:fldCharType="begin"/>
    </w:r>
    <w:r>
      <w:rPr>
        <w:rFonts w:ascii="Calibri" w:eastAsia="Calibri" w:hAnsi="Calibri" w:cs="Calibri"/>
      </w:rPr>
      <w:instrText xml:space="preserve"> PAGE </w:instrText>
    </w:r>
    <w:r>
      <w:rPr>
        <w:rFonts w:ascii="Calibri" w:eastAsia="Calibri" w:hAnsi="Calibri" w:cs="Calibri"/>
      </w:rPr>
      <w:fldChar w:fldCharType="separate"/>
    </w:r>
    <w:r w:rsidR="0089360E">
      <w:rPr>
        <w:rFonts w:ascii="Calibri" w:eastAsia="Calibri" w:hAnsi="Calibri" w:cs="Calibri"/>
        <w:noProof/>
      </w:rPr>
      <w:t>2</w:t>
    </w:r>
    <w:r>
      <w:rPr>
        <w:rFonts w:ascii="Calibri" w:eastAsia="Calibri" w:hAnsi="Calibri" w:cs="Calibri"/>
      </w:rPr>
      <w:fldChar w:fldCharType="end"/>
    </w:r>
    <w:r>
      <w:rPr>
        <w:rFonts w:ascii="Calibri" w:hAnsi="Calibri"/>
      </w:rPr>
      <w:t xml:space="preserve"> z 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7BF41" w14:textId="77777777" w:rsidR="00B82EF1" w:rsidRDefault="00B82EF1">
      <w:pPr>
        <w:spacing w:before="0" w:line="240" w:lineRule="auto"/>
      </w:pPr>
      <w:r>
        <w:separator/>
      </w:r>
    </w:p>
  </w:footnote>
  <w:footnote w:type="continuationSeparator" w:id="0">
    <w:p w14:paraId="3A353DA0" w14:textId="77777777" w:rsidR="00B82EF1" w:rsidRDefault="00B82EF1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160726" w14:textId="6CAAC25B" w:rsidR="00A5160D" w:rsidRPr="00A5160D" w:rsidRDefault="00A5160D" w:rsidP="00A5160D">
    <w:pPr>
      <w:ind w:firstLine="0"/>
      <w:jc w:val="right"/>
      <w:rPr>
        <w:rFonts w:ascii="Calibri" w:hAnsi="Calibri" w:cs="Calibri"/>
        <w:sz w:val="18"/>
        <w:szCs w:val="18"/>
      </w:rPr>
    </w:pPr>
    <w:r w:rsidRPr="00A5160D">
      <w:rPr>
        <w:rFonts w:ascii="Calibri" w:hAnsi="Calibri" w:cs="Calibri"/>
        <w:sz w:val="18"/>
        <w:szCs w:val="18"/>
      </w:rPr>
      <w:t xml:space="preserve">Załącznik nr 1 do zapytania ofertowego Wymiana belki kratownicy </w:t>
    </w:r>
    <w:r w:rsidRPr="00A5160D">
      <w:rPr>
        <w:rFonts w:ascii="Calibri" w:hAnsi="Calibri" w:cs="Calibri"/>
        <w:sz w:val="18"/>
        <w:szCs w:val="18"/>
      </w:rPr>
      <w:br/>
      <w:t>znajdującej się nad sceną Dużą Sali Widowiskowej –ZP.261.02.394.2026</w:t>
    </w:r>
  </w:p>
  <w:p w14:paraId="01978677" w14:textId="77777777" w:rsidR="006A0FCD" w:rsidRDefault="006A0FCD">
    <w:pPr>
      <w:pStyle w:val="Nagwekistop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E2732"/>
    <w:multiLevelType w:val="multilevel"/>
    <w:tmpl w:val="AF828C60"/>
    <w:styleLink w:val="Zaimportowanystyl2"/>
    <w:lvl w:ilvl="0">
      <w:start w:val="1"/>
      <w:numFmt w:val="decimal"/>
      <w:lvlText w:val="%1."/>
      <w:lvlJc w:val="left"/>
      <w:pPr>
        <w:tabs>
          <w:tab w:val="right" w:leader="dot" w:pos="8760"/>
        </w:tabs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right" w:leader="dot" w:pos="8760"/>
        </w:tabs>
        <w:ind w:left="786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right" w:leader="dot" w:pos="8760"/>
        </w:tabs>
        <w:ind w:left="852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right" w:leader="dot" w:pos="8760"/>
        </w:tabs>
        <w:ind w:left="1278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right" w:leader="dot" w:pos="8760"/>
        </w:tabs>
        <w:ind w:left="1344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right" w:leader="dot" w:pos="8760"/>
        </w:tabs>
        <w:ind w:left="177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right" w:leader="dot" w:pos="8760"/>
        </w:tabs>
        <w:ind w:left="1836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right" w:leader="dot" w:pos="8760"/>
        </w:tabs>
        <w:ind w:left="2262" w:hanging="18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suff w:val="nothing"/>
      <w:lvlText w:val="%1.%2.%3.%4.%5.%6.%7.%8.%9."/>
      <w:lvlJc w:val="left"/>
      <w:pPr>
        <w:tabs>
          <w:tab w:val="right" w:leader="dot" w:pos="8760"/>
        </w:tabs>
        <w:ind w:left="888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26BE00A1"/>
    <w:multiLevelType w:val="hybridMultilevel"/>
    <w:tmpl w:val="5A981354"/>
    <w:numStyleLink w:val="Punktory"/>
  </w:abstractNum>
  <w:abstractNum w:abstractNumId="2">
    <w:nsid w:val="3C141469"/>
    <w:multiLevelType w:val="hybridMultilevel"/>
    <w:tmpl w:val="5A981354"/>
    <w:styleLink w:val="Punktory"/>
    <w:lvl w:ilvl="0" w:tplc="FE78E7EC">
      <w:start w:val="1"/>
      <w:numFmt w:val="bullet"/>
      <w:lvlText w:val="-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E04FA4">
      <w:start w:val="1"/>
      <w:numFmt w:val="bullet"/>
      <w:lvlText w:val="-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56E89E4">
      <w:start w:val="1"/>
      <w:numFmt w:val="bullet"/>
      <w:lvlText w:val="-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340DFE2">
      <w:start w:val="1"/>
      <w:numFmt w:val="bullet"/>
      <w:lvlText w:val="-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208758">
      <w:start w:val="1"/>
      <w:numFmt w:val="bullet"/>
      <w:lvlText w:val="-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7434BC">
      <w:start w:val="1"/>
      <w:numFmt w:val="bullet"/>
      <w:lvlText w:val="-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A24ACCE">
      <w:start w:val="1"/>
      <w:numFmt w:val="bullet"/>
      <w:lvlText w:val="-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08E362C">
      <w:start w:val="1"/>
      <w:numFmt w:val="bullet"/>
      <w:lvlText w:val="-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F885A8">
      <w:start w:val="1"/>
      <w:numFmt w:val="bullet"/>
      <w:lvlText w:val="-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5B510590"/>
    <w:multiLevelType w:val="multilevel"/>
    <w:tmpl w:val="4C4A01B6"/>
    <w:lvl w:ilvl="0">
      <w:start w:val="1"/>
      <w:numFmt w:val="decimal"/>
      <w:lvlText w:val="%1."/>
      <w:lvlJc w:val="left"/>
      <w:pPr>
        <w:tabs>
          <w:tab w:val="num" w:pos="300"/>
        </w:tabs>
        <w:ind w:left="725" w:hanging="7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666"/>
        </w:tabs>
        <w:ind w:left="1091" w:hanging="10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32"/>
        </w:tabs>
        <w:ind w:left="1157" w:hanging="10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7"/>
        <w:szCs w:val="17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098"/>
        </w:tabs>
        <w:ind w:left="1523" w:hanging="13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164"/>
        </w:tabs>
        <w:ind w:left="1589" w:hanging="13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955" w:hanging="16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1596"/>
        </w:tabs>
        <w:ind w:left="2021" w:hanging="16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1962"/>
        </w:tabs>
        <w:ind w:left="2387" w:hanging="19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suff w:val="nothing"/>
      <w:lvlText w:val="%1.%2.%3.%4.%5.%6.%7.%8.%9."/>
      <w:lvlJc w:val="left"/>
      <w:pPr>
        <w:ind w:left="1253" w:hanging="7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5B68601E"/>
    <w:multiLevelType w:val="multilevel"/>
    <w:tmpl w:val="AF828C60"/>
    <w:numStyleLink w:val="Zaimportowanystyl2"/>
  </w:abstractNum>
  <w:num w:numId="1">
    <w:abstractNumId w:val="3"/>
  </w:num>
  <w:num w:numId="2">
    <w:abstractNumId w:val="3"/>
    <w:lvlOverride w:ilvl="0">
      <w:startOverride w:val="2"/>
    </w:lvlOverride>
  </w:num>
  <w:num w:numId="3">
    <w:abstractNumId w:val="3"/>
    <w:lvlOverride w:ilvl="0">
      <w:startOverride w:val="3"/>
    </w:lvlOverride>
  </w:num>
  <w:num w:numId="4">
    <w:abstractNumId w:val="3"/>
    <w:lvlOverride w:ilvl="0">
      <w:startOverride w:val="4"/>
      <w:lvl w:ilvl="0">
        <w:start w:val="4"/>
        <w:numFmt w:val="decimal"/>
        <w:suff w:val="nothing"/>
        <w:lvlText w:val="%1."/>
        <w:lvlJc w:val="left"/>
        <w:pPr>
          <w:ind w:left="543" w:hanging="5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418"/>
          </w:tabs>
          <w:ind w:left="843" w:hanging="8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ind w:left="843" w:hanging="8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7"/>
          <w:szCs w:val="17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num" w:pos="774"/>
          </w:tabs>
          <w:ind w:left="1199" w:hanging="11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1265" w:hanging="11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num" w:pos="1206"/>
          </w:tabs>
          <w:ind w:left="1631" w:hanging="14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697" w:hanging="14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2063" w:hanging="17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upperLetter"/>
        <w:suff w:val="nothing"/>
        <w:lvlText w:val="%1.%2.%3.%4.%5.%6.%7.%8.%9."/>
        <w:lvlJc w:val="left"/>
        <w:pPr>
          <w:ind w:left="929" w:hanging="5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3"/>
    <w:lvlOverride w:ilvl="0">
      <w:startOverride w:val="5"/>
      <w:lvl w:ilvl="0">
        <w:start w:val="5"/>
        <w:numFmt w:val="decimal"/>
        <w:suff w:val="nothing"/>
        <w:lvlText w:val="%1."/>
        <w:lvlJc w:val="left"/>
        <w:pPr>
          <w:ind w:left="543" w:hanging="5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418"/>
          </w:tabs>
          <w:ind w:left="843" w:hanging="8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ind w:left="843" w:hanging="8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7"/>
          <w:szCs w:val="17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num" w:pos="774"/>
          </w:tabs>
          <w:ind w:left="1199" w:hanging="11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1265" w:hanging="11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num" w:pos="1206"/>
          </w:tabs>
          <w:ind w:left="1631" w:hanging="14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697" w:hanging="14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2063" w:hanging="17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upperLetter"/>
        <w:suff w:val="nothing"/>
        <w:lvlText w:val="%1.%2.%3.%4.%5.%6.%7.%8.%9."/>
        <w:lvlJc w:val="left"/>
        <w:pPr>
          <w:ind w:left="929" w:hanging="54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</w:num>
  <w:num w:numId="7">
    <w:abstractNumId w:val="4"/>
  </w:num>
  <w:num w:numId="8">
    <w:abstractNumId w:val="2"/>
  </w:num>
  <w:num w:numId="9">
    <w:abstractNumId w:val="1"/>
  </w:num>
  <w:num w:numId="10">
    <w:abstractNumId w:val="4"/>
    <w:lvlOverride w:ilvl="0">
      <w:lvl w:ilvl="0">
        <w:start w:val="1"/>
        <w:numFmt w:val="decimal"/>
        <w:suff w:val="nothing"/>
        <w:lvlText w:val="%1."/>
        <w:lvlJc w:val="left"/>
        <w:pPr>
          <w:ind w:left="142" w:hanging="1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02" w:hanging="5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502" w:hanging="5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18" w:hanging="8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984" w:hanging="8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10" w:hanging="122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1476" w:hanging="122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902" w:hanging="158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upperLetter"/>
        <w:suff w:val="nothing"/>
        <w:lvlText w:val="%1.%2.%3.%4.%5.%6.%7.%8.%9."/>
        <w:lvlJc w:val="left"/>
        <w:pPr>
          <w:ind w:left="528" w:hanging="1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FCD"/>
    <w:rsid w:val="00044C20"/>
    <w:rsid w:val="00184945"/>
    <w:rsid w:val="00224D5A"/>
    <w:rsid w:val="002346DF"/>
    <w:rsid w:val="002D76F5"/>
    <w:rsid w:val="005C309F"/>
    <w:rsid w:val="006A0FCD"/>
    <w:rsid w:val="0078397D"/>
    <w:rsid w:val="00866AFA"/>
    <w:rsid w:val="0089360E"/>
    <w:rsid w:val="00A036CB"/>
    <w:rsid w:val="00A5160D"/>
    <w:rsid w:val="00A6246B"/>
    <w:rsid w:val="00A62A31"/>
    <w:rsid w:val="00B3338A"/>
    <w:rsid w:val="00B82EF1"/>
    <w:rsid w:val="00D51563"/>
    <w:rsid w:val="00E26D24"/>
    <w:rsid w:val="00F30703"/>
    <w:rsid w:val="00FC49A2"/>
    <w:rsid w:val="00FF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210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before="240" w:line="276" w:lineRule="auto"/>
      <w:ind w:right="184" w:firstLine="567"/>
      <w:jc w:val="both"/>
    </w:pPr>
    <w:rPr>
      <w:rFonts w:ascii="Arial" w:eastAsia="Arial" w:hAnsi="Arial" w:cs="Arial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  <w:spacing w:before="240"/>
      <w:ind w:right="184" w:firstLine="567"/>
      <w:jc w:val="both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Spistreci1">
    <w:name w:val="toc 1"/>
    <w:pPr>
      <w:tabs>
        <w:tab w:val="right" w:leader="dot" w:pos="8760"/>
      </w:tabs>
      <w:spacing w:line="480" w:lineRule="auto"/>
      <w:ind w:left="425" w:hanging="425"/>
    </w:pPr>
    <w:rPr>
      <w:rFonts w:ascii="Arial" w:eastAsia="Arial" w:hAnsi="Arial" w:cs="Arial"/>
      <w:b/>
      <w:bCs/>
      <w:color w:val="000000"/>
      <w:u w:color="000000"/>
    </w:rPr>
  </w:style>
  <w:style w:type="paragraph" w:customStyle="1" w:styleId="Rozdziagwny">
    <w:name w:val="Rozdział główny"/>
    <w:pPr>
      <w:tabs>
        <w:tab w:val="right" w:leader="dot" w:pos="8789"/>
      </w:tabs>
      <w:spacing w:before="240" w:line="276" w:lineRule="auto"/>
      <w:ind w:right="184"/>
      <w:jc w:val="both"/>
      <w:outlineLvl w:val="0"/>
    </w:pPr>
    <w:rPr>
      <w:rFonts w:ascii="Arial" w:eastAsia="Arial" w:hAnsi="Arial" w:cs="Arial"/>
      <w:b/>
      <w:bCs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6"/>
      </w:numPr>
    </w:pPr>
  </w:style>
  <w:style w:type="numbering" w:customStyle="1" w:styleId="Punktory">
    <w:name w:val="Punktory"/>
    <w:pPr>
      <w:numPr>
        <w:numId w:val="8"/>
      </w:numPr>
    </w:pPr>
  </w:style>
  <w:style w:type="character" w:customStyle="1" w:styleId="Brak1">
    <w:name w:val="Brak 1"/>
    <w:rPr>
      <w:rFonts w:ascii="Calibri" w:eastAsia="Arial Unicode MS" w:hAnsi="Calibri" w:cs="Arial Unicode MS"/>
      <w:b/>
      <w:bCs/>
      <w:i/>
      <w:iCs/>
    </w:rPr>
  </w:style>
  <w:style w:type="paragraph" w:styleId="Nagwek">
    <w:name w:val="header"/>
    <w:basedOn w:val="Normalny"/>
    <w:link w:val="NagwekZnak"/>
    <w:uiPriority w:val="99"/>
    <w:unhideWhenUsed/>
    <w:rsid w:val="00A5160D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60D"/>
    <w:rPr>
      <w:rFonts w:ascii="Arial" w:eastAsia="Arial" w:hAnsi="Arial" w:cs="Arial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before="240" w:line="276" w:lineRule="auto"/>
      <w:ind w:right="184" w:firstLine="567"/>
      <w:jc w:val="both"/>
    </w:pPr>
    <w:rPr>
      <w:rFonts w:ascii="Arial" w:eastAsia="Arial" w:hAnsi="Arial" w:cs="Arial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  <w:spacing w:before="240"/>
      <w:ind w:right="184" w:firstLine="567"/>
      <w:jc w:val="both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Spistreci1">
    <w:name w:val="toc 1"/>
    <w:pPr>
      <w:tabs>
        <w:tab w:val="right" w:leader="dot" w:pos="8760"/>
      </w:tabs>
      <w:spacing w:line="480" w:lineRule="auto"/>
      <w:ind w:left="425" w:hanging="425"/>
    </w:pPr>
    <w:rPr>
      <w:rFonts w:ascii="Arial" w:eastAsia="Arial" w:hAnsi="Arial" w:cs="Arial"/>
      <w:b/>
      <w:bCs/>
      <w:color w:val="000000"/>
      <w:u w:color="000000"/>
    </w:rPr>
  </w:style>
  <w:style w:type="paragraph" w:customStyle="1" w:styleId="Rozdziagwny">
    <w:name w:val="Rozdział główny"/>
    <w:pPr>
      <w:tabs>
        <w:tab w:val="right" w:leader="dot" w:pos="8789"/>
      </w:tabs>
      <w:spacing w:before="240" w:line="276" w:lineRule="auto"/>
      <w:ind w:right="184"/>
      <w:jc w:val="both"/>
      <w:outlineLvl w:val="0"/>
    </w:pPr>
    <w:rPr>
      <w:rFonts w:ascii="Arial" w:eastAsia="Arial" w:hAnsi="Arial" w:cs="Arial"/>
      <w:b/>
      <w:bCs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6"/>
      </w:numPr>
    </w:pPr>
  </w:style>
  <w:style w:type="numbering" w:customStyle="1" w:styleId="Punktory">
    <w:name w:val="Punktory"/>
    <w:pPr>
      <w:numPr>
        <w:numId w:val="8"/>
      </w:numPr>
    </w:pPr>
  </w:style>
  <w:style w:type="character" w:customStyle="1" w:styleId="Brak1">
    <w:name w:val="Brak 1"/>
    <w:rPr>
      <w:rFonts w:ascii="Calibri" w:eastAsia="Arial Unicode MS" w:hAnsi="Calibri" w:cs="Arial Unicode MS"/>
      <w:b/>
      <w:bCs/>
      <w:i/>
      <w:iCs/>
    </w:rPr>
  </w:style>
  <w:style w:type="paragraph" w:styleId="Nagwek">
    <w:name w:val="header"/>
    <w:basedOn w:val="Normalny"/>
    <w:link w:val="NagwekZnak"/>
    <w:uiPriority w:val="99"/>
    <w:unhideWhenUsed/>
    <w:rsid w:val="00A5160D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60D"/>
    <w:rPr>
      <w:rFonts w:ascii="Arial" w:eastAsia="Arial" w:hAnsi="Arial" w:cs="Arial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1786</Words>
  <Characters>10716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Tymcio Paweł</cp:lastModifiedBy>
  <cp:revision>6</cp:revision>
  <cp:lastPrinted>2026-04-08T13:31:00Z</cp:lastPrinted>
  <dcterms:created xsi:type="dcterms:W3CDTF">2026-04-09T12:16:00Z</dcterms:created>
  <dcterms:modified xsi:type="dcterms:W3CDTF">2026-04-14T08:42:00Z</dcterms:modified>
</cp:coreProperties>
</file>